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69E9" w:rsidRDefault="002769F4">
      <w:pPr>
        <w:rPr>
          <w:color w:val="FF0000"/>
          <w:sz w:val="28"/>
          <w:szCs w:val="28"/>
        </w:rPr>
      </w:pPr>
      <w:r>
        <w:rPr>
          <w:color w:val="FF0000"/>
          <w:sz w:val="28"/>
          <w:szCs w:val="28"/>
        </w:rPr>
        <w:t>5 Il commercio</w:t>
      </w:r>
    </w:p>
    <w:p w:rsidR="002769F4" w:rsidRDefault="002769F4">
      <w:pPr>
        <w:rPr>
          <w:color w:val="FF0000"/>
          <w:sz w:val="28"/>
          <w:szCs w:val="28"/>
        </w:rPr>
      </w:pPr>
      <w:r>
        <w:rPr>
          <w:color w:val="FF0000"/>
          <w:sz w:val="28"/>
          <w:szCs w:val="28"/>
        </w:rPr>
        <w:t>Il commercio nel mondo romano</w:t>
      </w:r>
    </w:p>
    <w:p w:rsidR="002769F4" w:rsidRDefault="002769F4">
      <w:pPr>
        <w:rPr>
          <w:sz w:val="28"/>
          <w:szCs w:val="28"/>
        </w:rPr>
      </w:pPr>
      <w:r>
        <w:rPr>
          <w:sz w:val="28"/>
          <w:szCs w:val="28"/>
        </w:rPr>
        <w:t>Il dibattito ruota ancora attorno alla discussione fra primitivismo e modernismo:</w:t>
      </w:r>
    </w:p>
    <w:p w:rsidR="002769F4" w:rsidRDefault="002769F4" w:rsidP="002769F4">
      <w:pPr>
        <w:pStyle w:val="Paragrafoelenco"/>
        <w:numPr>
          <w:ilvl w:val="0"/>
          <w:numId w:val="1"/>
        </w:numPr>
        <w:rPr>
          <w:sz w:val="28"/>
          <w:szCs w:val="28"/>
        </w:rPr>
      </w:pPr>
      <w:r>
        <w:rPr>
          <w:sz w:val="28"/>
          <w:szCs w:val="28"/>
        </w:rPr>
        <w:t>Primitivismo ritiene presenti nel mondo antico solo operazioni economiche complesse per ciò che riguarda articoli di lusso o attività delle classi elevati</w:t>
      </w:r>
    </w:p>
    <w:p w:rsidR="002769F4" w:rsidRDefault="002769F4" w:rsidP="002769F4">
      <w:pPr>
        <w:pStyle w:val="Paragrafoelenco"/>
        <w:numPr>
          <w:ilvl w:val="0"/>
          <w:numId w:val="1"/>
        </w:numPr>
        <w:rPr>
          <w:sz w:val="28"/>
          <w:szCs w:val="28"/>
        </w:rPr>
      </w:pPr>
      <w:r>
        <w:rPr>
          <w:sz w:val="28"/>
          <w:szCs w:val="28"/>
        </w:rPr>
        <w:t>Modernismo facendo leva sulla ricchezza di elementi produttivi identifica nell’impero romano un mercato integrato e la presenza di prodotti con qualità differenti</w:t>
      </w:r>
    </w:p>
    <w:p w:rsidR="002769F4" w:rsidRDefault="00C64244" w:rsidP="002769F4">
      <w:pPr>
        <w:rPr>
          <w:sz w:val="28"/>
          <w:szCs w:val="28"/>
        </w:rPr>
      </w:pPr>
      <w:r>
        <w:rPr>
          <w:sz w:val="28"/>
          <w:szCs w:val="28"/>
        </w:rPr>
        <w:t>La presenza monetaria non sempre indica uno scambio commerciale, potrebbe essere soggetta da requisizioni pubbliche o trasporti interni.</w:t>
      </w:r>
    </w:p>
    <w:p w:rsidR="00C64244" w:rsidRDefault="00C64244" w:rsidP="002769F4">
      <w:pPr>
        <w:rPr>
          <w:sz w:val="28"/>
          <w:szCs w:val="28"/>
        </w:rPr>
      </w:pPr>
      <w:r>
        <w:rPr>
          <w:sz w:val="28"/>
          <w:szCs w:val="28"/>
        </w:rPr>
        <w:t xml:space="preserve">Le attività commerciali erano molto consistenti ed erano parte della vita sociale, la compravendita di beni di lusso indicava senz’altro uno “status” speciale delle </w:t>
      </w:r>
      <w:proofErr w:type="spellStart"/>
      <w:r>
        <w:rPr>
          <w:sz w:val="28"/>
          <w:szCs w:val="28"/>
        </w:rPr>
        <w:t>elites</w:t>
      </w:r>
      <w:proofErr w:type="spellEnd"/>
      <w:r>
        <w:rPr>
          <w:sz w:val="28"/>
          <w:szCs w:val="28"/>
        </w:rPr>
        <w:t>.</w:t>
      </w:r>
    </w:p>
    <w:p w:rsidR="00C64244" w:rsidRDefault="00C64244" w:rsidP="002769F4">
      <w:pPr>
        <w:rPr>
          <w:sz w:val="28"/>
          <w:szCs w:val="28"/>
        </w:rPr>
      </w:pPr>
      <w:r>
        <w:rPr>
          <w:sz w:val="28"/>
          <w:szCs w:val="28"/>
        </w:rPr>
        <w:t xml:space="preserve">Il ritmo di conquista di Roma si lega alla </w:t>
      </w:r>
      <w:proofErr w:type="spellStart"/>
      <w:r>
        <w:rPr>
          <w:sz w:val="28"/>
          <w:szCs w:val="28"/>
        </w:rPr>
        <w:t>mercantilizzazione</w:t>
      </w:r>
      <w:proofErr w:type="spellEnd"/>
      <w:r>
        <w:rPr>
          <w:sz w:val="28"/>
          <w:szCs w:val="28"/>
        </w:rPr>
        <w:t xml:space="preserve"> prima dell’Italia e poi delle Province. </w:t>
      </w:r>
      <w:proofErr w:type="spellStart"/>
      <w:r>
        <w:rPr>
          <w:sz w:val="28"/>
          <w:szCs w:val="28"/>
        </w:rPr>
        <w:t>Mercantilizzazione</w:t>
      </w:r>
      <w:proofErr w:type="spellEnd"/>
      <w:r>
        <w:rPr>
          <w:sz w:val="28"/>
          <w:szCs w:val="28"/>
        </w:rPr>
        <w:t xml:space="preserve"> e integrazione dei mercati erano due processi contemporanei. Ma l’integrazione non significava un’unitarietà dei prezzi su tutti i mercati.</w:t>
      </w:r>
      <w:r w:rsidR="006A7DD7">
        <w:rPr>
          <w:sz w:val="28"/>
          <w:szCs w:val="28"/>
        </w:rPr>
        <w:t xml:space="preserve"> La </w:t>
      </w:r>
      <w:proofErr w:type="spellStart"/>
      <w:r w:rsidR="006A7DD7">
        <w:rPr>
          <w:sz w:val="28"/>
          <w:szCs w:val="28"/>
        </w:rPr>
        <w:t>mercantilizzazione</w:t>
      </w:r>
      <w:proofErr w:type="spellEnd"/>
      <w:r w:rsidR="006A7DD7">
        <w:rPr>
          <w:sz w:val="28"/>
          <w:szCs w:val="28"/>
        </w:rPr>
        <w:t xml:space="preserve"> è da intendersi come la specializzazione delle merci stesse. Una prima traccia è fornita da Catone rispetto a quali derrate o prodotti comprare e dove.</w:t>
      </w:r>
      <w:r w:rsidR="00272B07">
        <w:rPr>
          <w:sz w:val="28"/>
          <w:szCs w:val="28"/>
        </w:rPr>
        <w:t xml:space="preserve"> </w:t>
      </w:r>
      <w:proofErr w:type="spellStart"/>
      <w:r w:rsidR="00272B07">
        <w:rPr>
          <w:sz w:val="28"/>
          <w:szCs w:val="28"/>
        </w:rPr>
        <w:t>Strabone</w:t>
      </w:r>
      <w:proofErr w:type="spellEnd"/>
      <w:r w:rsidR="00272B07">
        <w:rPr>
          <w:sz w:val="28"/>
          <w:szCs w:val="28"/>
        </w:rPr>
        <w:t xml:space="preserve"> indica la </w:t>
      </w:r>
      <w:proofErr w:type="spellStart"/>
      <w:r w:rsidR="00272B07">
        <w:rPr>
          <w:sz w:val="28"/>
          <w:szCs w:val="28"/>
        </w:rPr>
        <w:t>Turdetania</w:t>
      </w:r>
      <w:proofErr w:type="spellEnd"/>
      <w:r w:rsidR="00272B07">
        <w:rPr>
          <w:sz w:val="28"/>
          <w:szCs w:val="28"/>
        </w:rPr>
        <w:t xml:space="preserve"> un’area di produzione di lana nera, fino a divenire un prodotto tipico</w:t>
      </w:r>
    </w:p>
    <w:p w:rsidR="00272B07" w:rsidRDefault="00272B07" w:rsidP="002769F4">
      <w:pPr>
        <w:rPr>
          <w:sz w:val="28"/>
          <w:szCs w:val="28"/>
        </w:rPr>
      </w:pPr>
      <w:r>
        <w:rPr>
          <w:noProof/>
        </w:rPr>
        <w:drawing>
          <wp:inline distT="0" distB="0" distL="0" distR="0">
            <wp:extent cx="2310115" cy="1984075"/>
            <wp:effectExtent l="19050" t="0" r="0" b="0"/>
            <wp:docPr id="1" name="Immagine 1" descr="https://upload.wikimedia.org/wikipedia/commons/thumb/1/1d/Turdetani_locator_map.svg/310px-Turdetani_locator_map.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1/1d/Turdetani_locator_map.svg/310px-Turdetani_locator_map.svg.png"/>
                    <pic:cNvPicPr>
                      <a:picLocks noChangeAspect="1" noChangeArrowheads="1"/>
                    </pic:cNvPicPr>
                  </pic:nvPicPr>
                  <pic:blipFill>
                    <a:blip r:embed="rId5"/>
                    <a:srcRect/>
                    <a:stretch>
                      <a:fillRect/>
                    </a:stretch>
                  </pic:blipFill>
                  <pic:spPr bwMode="auto">
                    <a:xfrm>
                      <a:off x="0" y="0"/>
                      <a:ext cx="2308981" cy="1983101"/>
                    </a:xfrm>
                    <a:prstGeom prst="rect">
                      <a:avLst/>
                    </a:prstGeom>
                    <a:noFill/>
                    <a:ln w="9525">
                      <a:noFill/>
                      <a:miter lim="800000"/>
                      <a:headEnd/>
                      <a:tailEnd/>
                    </a:ln>
                  </pic:spPr>
                </pic:pic>
              </a:graphicData>
            </a:graphic>
          </wp:inline>
        </w:drawing>
      </w:r>
      <w:r>
        <w:rPr>
          <w:noProof/>
        </w:rPr>
        <w:drawing>
          <wp:inline distT="0" distB="0" distL="0" distR="0">
            <wp:extent cx="2923085" cy="2008511"/>
            <wp:effectExtent l="19050" t="0" r="0" b="0"/>
            <wp:docPr id="2" name="Immagine 7" descr="https://media.musees-midi-pyrenees.fr/images/artistes/-/vases-la-graufesenque-millau/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media.musees-midi-pyrenees.fr/images/artistes/-/vases-la-graufesenque-millau/photo.jpg"/>
                    <pic:cNvPicPr>
                      <a:picLocks noChangeAspect="1" noChangeArrowheads="1"/>
                    </pic:cNvPicPr>
                  </pic:nvPicPr>
                  <pic:blipFill>
                    <a:blip r:embed="rId6"/>
                    <a:srcRect/>
                    <a:stretch>
                      <a:fillRect/>
                    </a:stretch>
                  </pic:blipFill>
                  <pic:spPr bwMode="auto">
                    <a:xfrm>
                      <a:off x="0" y="0"/>
                      <a:ext cx="2928613" cy="2012309"/>
                    </a:xfrm>
                    <a:prstGeom prst="rect">
                      <a:avLst/>
                    </a:prstGeom>
                    <a:noFill/>
                    <a:ln w="9525">
                      <a:noFill/>
                      <a:miter lim="800000"/>
                      <a:headEnd/>
                      <a:tailEnd/>
                    </a:ln>
                  </pic:spPr>
                </pic:pic>
              </a:graphicData>
            </a:graphic>
          </wp:inline>
        </w:drawing>
      </w:r>
    </w:p>
    <w:p w:rsidR="00272B07" w:rsidRDefault="00272B07" w:rsidP="002769F4">
      <w:pPr>
        <w:rPr>
          <w:sz w:val="28"/>
          <w:szCs w:val="28"/>
        </w:rPr>
      </w:pPr>
      <w:r>
        <w:rPr>
          <w:sz w:val="28"/>
          <w:szCs w:val="28"/>
        </w:rPr>
        <w:t xml:space="preserve">Fra i casi di un’economia integrata vi è la “terra sigillata” sud gallica di La </w:t>
      </w:r>
      <w:proofErr w:type="spellStart"/>
      <w:r>
        <w:rPr>
          <w:sz w:val="28"/>
          <w:szCs w:val="28"/>
        </w:rPr>
        <w:t>Graufesnque</w:t>
      </w:r>
      <w:proofErr w:type="spellEnd"/>
      <w:r>
        <w:rPr>
          <w:sz w:val="28"/>
          <w:szCs w:val="28"/>
        </w:rPr>
        <w:t>, in netta concorrenza con la terra sigillata di Arezzo. L’imitazione è un motivo economico di piena “integrazione del mercato”. Anche il vino è da ascrivere a questo processo.</w:t>
      </w:r>
    </w:p>
    <w:p w:rsidR="00272B07" w:rsidRDefault="00272B07" w:rsidP="002769F4">
      <w:pPr>
        <w:rPr>
          <w:sz w:val="28"/>
          <w:szCs w:val="28"/>
        </w:rPr>
      </w:pPr>
      <w:r>
        <w:rPr>
          <w:noProof/>
        </w:rPr>
        <w:lastRenderedPageBreak/>
        <w:drawing>
          <wp:inline distT="0" distB="0" distL="0" distR="0">
            <wp:extent cx="6278233" cy="2638797"/>
            <wp:effectExtent l="19050" t="0" r="8267" b="0"/>
            <wp:docPr id="4" name="Immagine 4" descr="http://www.historyguru.com.au/HistoryGuru/files/63/63ef65c9-77cb-4e16-8d6f-f7061fef03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historyguru.com.au/HistoryGuru/files/63/63ef65c9-77cb-4e16-8d6f-f7061fef0322.jpg"/>
                    <pic:cNvPicPr>
                      <a:picLocks noChangeAspect="1" noChangeArrowheads="1"/>
                    </pic:cNvPicPr>
                  </pic:nvPicPr>
                  <pic:blipFill>
                    <a:blip r:embed="rId7"/>
                    <a:srcRect/>
                    <a:stretch>
                      <a:fillRect/>
                    </a:stretch>
                  </pic:blipFill>
                  <pic:spPr bwMode="auto">
                    <a:xfrm>
                      <a:off x="0" y="0"/>
                      <a:ext cx="6273080" cy="2636631"/>
                    </a:xfrm>
                    <a:prstGeom prst="rect">
                      <a:avLst/>
                    </a:prstGeom>
                    <a:noFill/>
                    <a:ln w="9525">
                      <a:noFill/>
                      <a:miter lim="800000"/>
                      <a:headEnd/>
                      <a:tailEnd/>
                    </a:ln>
                  </pic:spPr>
                </pic:pic>
              </a:graphicData>
            </a:graphic>
          </wp:inline>
        </w:drawing>
      </w:r>
    </w:p>
    <w:p w:rsidR="00272B07" w:rsidRDefault="00623F92" w:rsidP="002769F4">
      <w:pPr>
        <w:rPr>
          <w:sz w:val="28"/>
          <w:szCs w:val="28"/>
        </w:rPr>
      </w:pPr>
      <w:r>
        <w:rPr>
          <w:sz w:val="28"/>
          <w:szCs w:val="28"/>
        </w:rPr>
        <w:t xml:space="preserve">Le distanze rimanevano comunque un fattore rilevante, come nel caso della </w:t>
      </w:r>
      <w:proofErr w:type="spellStart"/>
      <w:r>
        <w:rPr>
          <w:sz w:val="28"/>
          <w:szCs w:val="28"/>
        </w:rPr>
        <w:t>Cappadocia</w:t>
      </w:r>
      <w:proofErr w:type="spellEnd"/>
      <w:r>
        <w:rPr>
          <w:sz w:val="28"/>
          <w:szCs w:val="28"/>
        </w:rPr>
        <w:t xml:space="preserve"> (in periodi di carestia non era pronta nell’esportare i propri prodotti e né di importare i prodotti necessari). Le grandi città rappresentavano dei centro propulsori non solo di scambi interni ma fitte reti commerciali esogene appunto per risolvere le spinte endogene. Omogeneità del mercato non avveniva nel prezzo ma per una sostanziale presenza di merci sul mercato, da qui Roma centro di tutto l’impero e di tutte le merci.</w:t>
      </w:r>
    </w:p>
    <w:p w:rsidR="004171E2" w:rsidRDefault="00623F92" w:rsidP="002769F4">
      <w:pPr>
        <w:rPr>
          <w:sz w:val="28"/>
          <w:szCs w:val="28"/>
        </w:rPr>
      </w:pPr>
      <w:r>
        <w:rPr>
          <w:sz w:val="28"/>
          <w:szCs w:val="28"/>
        </w:rPr>
        <w:t>Il prezzo variava molto nel commercio locale</w:t>
      </w:r>
      <w:r w:rsidR="000962C8">
        <w:rPr>
          <w:sz w:val="28"/>
          <w:szCs w:val="28"/>
        </w:rPr>
        <w:t>, quindi, il processo di integrazione riguarda lo stesso prodotto singolo. Il prezzo dei prodotti non è uniforme  è il caso del vino, la cui differenza fra il periodo di vendemmia (27 %) e periodo post-vendemmia (14 %). Anche l’oro era sottoposto a oscillazioni di prezzo, seppur lievi. I prezzi dei prodotti di necessità sono molto indipendenti e variano secondo la regione. Semplificano nel periodo tardo repubblicano il sistema è altamente integrato dove i prezzi del grano aumentano allontanandosi da Roma.</w:t>
      </w:r>
      <w:r w:rsidR="004171E2">
        <w:rPr>
          <w:sz w:val="28"/>
          <w:szCs w:val="28"/>
        </w:rPr>
        <w:t xml:space="preserve"> </w:t>
      </w:r>
    </w:p>
    <w:p w:rsidR="00623F92" w:rsidRDefault="004171E2" w:rsidP="002769F4">
      <w:pPr>
        <w:rPr>
          <w:b/>
          <w:sz w:val="28"/>
          <w:szCs w:val="28"/>
          <w:u w:val="single"/>
        </w:rPr>
      </w:pPr>
      <w:r>
        <w:rPr>
          <w:b/>
          <w:sz w:val="28"/>
          <w:szCs w:val="28"/>
          <w:u w:val="single"/>
        </w:rPr>
        <w:t>L’integrazione del mercato romano è sempre dovuta dalle condizioni tecnologiche e dal trasporto. In sostanza esiste un ordine di “grandezza” ma le variazioni sono percepibili.</w:t>
      </w:r>
    </w:p>
    <w:p w:rsidR="004171E2" w:rsidRDefault="004171E2" w:rsidP="002769F4">
      <w:pPr>
        <w:rPr>
          <w:sz w:val="28"/>
          <w:szCs w:val="28"/>
        </w:rPr>
      </w:pPr>
      <w:r>
        <w:rPr>
          <w:sz w:val="28"/>
          <w:szCs w:val="28"/>
        </w:rPr>
        <w:t xml:space="preserve">Lo </w:t>
      </w:r>
      <w:proofErr w:type="spellStart"/>
      <w:r>
        <w:rPr>
          <w:sz w:val="28"/>
          <w:szCs w:val="28"/>
        </w:rPr>
        <w:t>ius</w:t>
      </w:r>
      <w:proofErr w:type="spellEnd"/>
      <w:r>
        <w:rPr>
          <w:sz w:val="28"/>
          <w:szCs w:val="28"/>
        </w:rPr>
        <w:t xml:space="preserve"> </w:t>
      </w:r>
      <w:proofErr w:type="spellStart"/>
      <w:r>
        <w:rPr>
          <w:sz w:val="28"/>
          <w:szCs w:val="28"/>
        </w:rPr>
        <w:t>commercii</w:t>
      </w:r>
      <w:proofErr w:type="spellEnd"/>
      <w:r>
        <w:rPr>
          <w:sz w:val="28"/>
          <w:szCs w:val="28"/>
        </w:rPr>
        <w:t xml:space="preserve"> non era sempre valido e neanche la </w:t>
      </w:r>
      <w:proofErr w:type="spellStart"/>
      <w:r>
        <w:rPr>
          <w:sz w:val="28"/>
          <w:szCs w:val="28"/>
        </w:rPr>
        <w:t>negotiatio</w:t>
      </w:r>
      <w:proofErr w:type="spellEnd"/>
      <w:r>
        <w:rPr>
          <w:sz w:val="28"/>
          <w:szCs w:val="28"/>
        </w:rPr>
        <w:t>, ad esempio veniva negato alle “aree calde” quando un popolo ostile entrava nei mercati, era illegali concludere affari con questi. Inoltre la tesi della “moneta virtuale” vale soprattutto per il prestito marittimo, la più alta cifra speculatoria.</w:t>
      </w:r>
    </w:p>
    <w:p w:rsidR="004171E2" w:rsidRDefault="004171E2" w:rsidP="002769F4">
      <w:pPr>
        <w:rPr>
          <w:sz w:val="28"/>
          <w:szCs w:val="28"/>
        </w:rPr>
      </w:pPr>
      <w:r>
        <w:rPr>
          <w:sz w:val="28"/>
          <w:szCs w:val="28"/>
        </w:rPr>
        <w:lastRenderedPageBreak/>
        <w:t>Gli edili curuli dirigevano il commercio a partire dal 366 a.C.</w:t>
      </w:r>
      <w:r w:rsidR="00737375">
        <w:rPr>
          <w:sz w:val="28"/>
          <w:szCs w:val="28"/>
        </w:rPr>
        <w:t>, decidevano “il diritto del mercato” e sopraintendenza del mercato. I Pretori si occupavano del “diritto commerciale”.</w:t>
      </w:r>
    </w:p>
    <w:p w:rsidR="00737375" w:rsidRDefault="00737375" w:rsidP="002769F4">
      <w:pPr>
        <w:rPr>
          <w:sz w:val="28"/>
          <w:szCs w:val="28"/>
        </w:rPr>
      </w:pPr>
      <w:r>
        <w:rPr>
          <w:sz w:val="28"/>
          <w:szCs w:val="28"/>
        </w:rPr>
        <w:t>Controverso è il caso dell’annona dove il commercio di derrate “per uso statale” era mossa da un mercato di privati, e oltre alle derrate dell’annona si muovevano anche altri tipi di derrata. L’annona ha permesso un circuito commerciale al di là dello stesso “Stato dirigista”.</w:t>
      </w:r>
    </w:p>
    <w:p w:rsidR="00737375" w:rsidRDefault="00737375" w:rsidP="002769F4">
      <w:pPr>
        <w:rPr>
          <w:sz w:val="28"/>
          <w:szCs w:val="28"/>
        </w:rPr>
      </w:pPr>
      <w:r>
        <w:rPr>
          <w:noProof/>
        </w:rPr>
        <w:drawing>
          <wp:inline distT="0" distB="0" distL="0" distR="0">
            <wp:extent cx="2249698" cy="1456169"/>
            <wp:effectExtent l="19050" t="0" r="0" b="0"/>
            <wp:docPr id="10" name="Immagine 10" descr="http://i.cdn-lk.it/blobs/variants/a/c/b/d/acbdb39f-0368-4ccf-be12-5e57e7592529_large.jpg?_635791824331959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cdn-lk.it/blobs/variants/a/c/b/d/acbdb39f-0368-4ccf-be12-5e57e7592529_large.jpg?_635791824331959711"/>
                    <pic:cNvPicPr>
                      <a:picLocks noChangeAspect="1" noChangeArrowheads="1"/>
                    </pic:cNvPicPr>
                  </pic:nvPicPr>
                  <pic:blipFill>
                    <a:blip r:embed="rId8"/>
                    <a:srcRect/>
                    <a:stretch>
                      <a:fillRect/>
                    </a:stretch>
                  </pic:blipFill>
                  <pic:spPr bwMode="auto">
                    <a:xfrm>
                      <a:off x="0" y="0"/>
                      <a:ext cx="2254288" cy="1459140"/>
                    </a:xfrm>
                    <a:prstGeom prst="rect">
                      <a:avLst/>
                    </a:prstGeom>
                    <a:noFill/>
                    <a:ln w="9525">
                      <a:noFill/>
                      <a:miter lim="800000"/>
                      <a:headEnd/>
                      <a:tailEnd/>
                    </a:ln>
                  </pic:spPr>
                </pic:pic>
              </a:graphicData>
            </a:graphic>
          </wp:inline>
        </w:drawing>
      </w:r>
      <w:r>
        <w:rPr>
          <w:noProof/>
        </w:rPr>
        <w:drawing>
          <wp:inline distT="0" distB="0" distL="0" distR="0">
            <wp:extent cx="2070819" cy="1518249"/>
            <wp:effectExtent l="19050" t="0" r="5631" b="0"/>
            <wp:docPr id="13" name="Immagine 13" descr="https://upload.wikimedia.org/wikipedia/commons/thumb/2/21/Maria_in_Cosmedin_Statio_Annonae_S%C3%A4ulen.JPG/220px-Maria_in_Cosmedin_Statio_Annonae_S%C3%A4ul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upload.wikimedia.org/wikipedia/commons/thumb/2/21/Maria_in_Cosmedin_Statio_Annonae_S%C3%A4ulen.JPG/220px-Maria_in_Cosmedin_Statio_Annonae_S%C3%A4ulen.JPG"/>
                    <pic:cNvPicPr>
                      <a:picLocks noChangeAspect="1" noChangeArrowheads="1"/>
                    </pic:cNvPicPr>
                  </pic:nvPicPr>
                  <pic:blipFill>
                    <a:blip r:embed="rId9"/>
                    <a:srcRect/>
                    <a:stretch>
                      <a:fillRect/>
                    </a:stretch>
                  </pic:blipFill>
                  <pic:spPr bwMode="auto">
                    <a:xfrm>
                      <a:off x="0" y="0"/>
                      <a:ext cx="2070819" cy="1518249"/>
                    </a:xfrm>
                    <a:prstGeom prst="rect">
                      <a:avLst/>
                    </a:prstGeom>
                    <a:noFill/>
                    <a:ln w="9525">
                      <a:noFill/>
                      <a:miter lim="800000"/>
                      <a:headEnd/>
                      <a:tailEnd/>
                    </a:ln>
                  </pic:spPr>
                </pic:pic>
              </a:graphicData>
            </a:graphic>
          </wp:inline>
        </w:drawing>
      </w:r>
      <w:r w:rsidR="00855E6C">
        <w:rPr>
          <w:noProof/>
        </w:rPr>
        <w:drawing>
          <wp:inline distT="0" distB="0" distL="0" distR="0">
            <wp:extent cx="1314855" cy="1518250"/>
            <wp:effectExtent l="19050" t="0" r="0" b="0"/>
            <wp:docPr id="160" name="Immagine 160" descr="Santa Maria in Cosmedin, Rione XII Ripa, Roma, Lazio, Italy - panorami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Santa Maria in Cosmedin, Rione XII Ripa, Roma, Lazio, Italy - panoramio.jpg"/>
                    <pic:cNvPicPr>
                      <a:picLocks noChangeAspect="1" noChangeArrowheads="1"/>
                    </pic:cNvPicPr>
                  </pic:nvPicPr>
                  <pic:blipFill>
                    <a:blip r:embed="rId10" cstate="print"/>
                    <a:srcRect/>
                    <a:stretch>
                      <a:fillRect/>
                    </a:stretch>
                  </pic:blipFill>
                  <pic:spPr bwMode="auto">
                    <a:xfrm>
                      <a:off x="0" y="0"/>
                      <a:ext cx="1319465" cy="1523573"/>
                    </a:xfrm>
                    <a:prstGeom prst="rect">
                      <a:avLst/>
                    </a:prstGeom>
                    <a:noFill/>
                    <a:ln w="9525">
                      <a:noFill/>
                      <a:miter lim="800000"/>
                      <a:headEnd/>
                      <a:tailEnd/>
                    </a:ln>
                  </pic:spPr>
                </pic:pic>
              </a:graphicData>
            </a:graphic>
          </wp:inline>
        </w:drawing>
      </w:r>
    </w:p>
    <w:p w:rsidR="00737375" w:rsidRDefault="00737375" w:rsidP="002769F4">
      <w:pPr>
        <w:rPr>
          <w:sz w:val="28"/>
          <w:szCs w:val="28"/>
        </w:rPr>
      </w:pPr>
      <w:r>
        <w:rPr>
          <w:noProof/>
        </w:rPr>
        <w:drawing>
          <wp:inline distT="0" distB="0" distL="0" distR="0">
            <wp:extent cx="5501856" cy="2138920"/>
            <wp:effectExtent l="19050" t="0" r="3594" b="0"/>
            <wp:docPr id="16" name="Immagine 16" descr="https://upload.wikimedia.org/wikipedia/commons/thumb/0/01/Edict_on_Maximum_Prices_Diocletian_piece_in_Berlin.jpg/800px-Edict_on_Maximum_Prices_Diocletian_piece_in_Berl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upload.wikimedia.org/wikipedia/commons/thumb/0/01/Edict_on_Maximum_Prices_Diocletian_piece_in_Berlin.jpg/800px-Edict_on_Maximum_Prices_Diocletian_piece_in_Berlin.jpg"/>
                    <pic:cNvPicPr>
                      <a:picLocks noChangeAspect="1" noChangeArrowheads="1"/>
                    </pic:cNvPicPr>
                  </pic:nvPicPr>
                  <pic:blipFill>
                    <a:blip r:embed="rId11"/>
                    <a:srcRect/>
                    <a:stretch>
                      <a:fillRect/>
                    </a:stretch>
                  </pic:blipFill>
                  <pic:spPr bwMode="auto">
                    <a:xfrm>
                      <a:off x="0" y="0"/>
                      <a:ext cx="5516978" cy="2144799"/>
                    </a:xfrm>
                    <a:prstGeom prst="rect">
                      <a:avLst/>
                    </a:prstGeom>
                    <a:noFill/>
                    <a:ln w="9525">
                      <a:noFill/>
                      <a:miter lim="800000"/>
                      <a:headEnd/>
                      <a:tailEnd/>
                    </a:ln>
                  </pic:spPr>
                </pic:pic>
              </a:graphicData>
            </a:graphic>
          </wp:inline>
        </w:drawing>
      </w:r>
    </w:p>
    <w:p w:rsidR="005421C1" w:rsidRDefault="005421C1" w:rsidP="002769F4">
      <w:pPr>
        <w:rPr>
          <w:sz w:val="28"/>
          <w:szCs w:val="28"/>
        </w:rPr>
      </w:pPr>
      <w:r>
        <w:rPr>
          <w:sz w:val="28"/>
          <w:szCs w:val="28"/>
        </w:rPr>
        <w:t xml:space="preserve">L’operazione più dirigista fu l’Editto dei prezzi di Diocleziano del 301, il prezzo delle merci veniva così calmierato. Soluzioni tentate già da </w:t>
      </w:r>
      <w:proofErr w:type="spellStart"/>
      <w:r>
        <w:rPr>
          <w:sz w:val="28"/>
          <w:szCs w:val="28"/>
        </w:rPr>
        <w:t>Commodo</w:t>
      </w:r>
      <w:proofErr w:type="spellEnd"/>
      <w:r>
        <w:rPr>
          <w:sz w:val="28"/>
          <w:szCs w:val="28"/>
        </w:rPr>
        <w:t xml:space="preserve"> e Tiberio, ma successivamente anche da Giuliano. Il calmiere era parte di una politica di emergenza e suscitava l’ostilità dei produttori, che si rivolgevano al mercato nero; lo Stato, invece, cercava di aumentare i prodotti per manipolare il costo delle merci.</w:t>
      </w:r>
    </w:p>
    <w:p w:rsidR="005421C1" w:rsidRDefault="005421C1" w:rsidP="002769F4">
      <w:pPr>
        <w:rPr>
          <w:b/>
          <w:sz w:val="28"/>
          <w:szCs w:val="28"/>
          <w:u w:val="single"/>
        </w:rPr>
      </w:pPr>
      <w:r>
        <w:rPr>
          <w:b/>
          <w:sz w:val="28"/>
          <w:szCs w:val="28"/>
          <w:u w:val="single"/>
        </w:rPr>
        <w:t>L’intervento dirigista è legato alla protezione delle attività mercantili, ossia, una politica “disciplinare” della tutela di attività messe a repentaglio. Questa è la giustificazione data da Cesare per attuare la campagna gallica. Ma la stessa macchina da guerra aveva dei costi esosi anche per i Romani stessi e non solo occasione di bottino.</w:t>
      </w:r>
    </w:p>
    <w:p w:rsidR="00CA6EFC" w:rsidRPr="00CA6EFC" w:rsidRDefault="00CA6EFC" w:rsidP="002769F4">
      <w:pPr>
        <w:rPr>
          <w:sz w:val="28"/>
          <w:szCs w:val="28"/>
        </w:rPr>
      </w:pPr>
      <w:r>
        <w:rPr>
          <w:sz w:val="28"/>
          <w:szCs w:val="28"/>
        </w:rPr>
        <w:lastRenderedPageBreak/>
        <w:t xml:space="preserve">Un intervento per facilitare il commercio fu operato nella città di </w:t>
      </w:r>
      <w:proofErr w:type="spellStart"/>
      <w:r>
        <w:rPr>
          <w:sz w:val="28"/>
          <w:szCs w:val="28"/>
        </w:rPr>
        <w:t>Cauno</w:t>
      </w:r>
      <w:proofErr w:type="spellEnd"/>
      <w:r>
        <w:rPr>
          <w:sz w:val="28"/>
          <w:szCs w:val="28"/>
        </w:rPr>
        <w:t xml:space="preserve"> in Caria (Turchia). Essendo una “città libera” intorno al I secolo a.C. fu deciso l’abolizione del pagamento del dazio commerciale. Era </w:t>
      </w:r>
      <w:r w:rsidR="00855E6C">
        <w:rPr>
          <w:sz w:val="28"/>
          <w:szCs w:val="28"/>
        </w:rPr>
        <w:t>un provvedimento per</w:t>
      </w:r>
      <w:r>
        <w:rPr>
          <w:sz w:val="28"/>
          <w:szCs w:val="28"/>
        </w:rPr>
        <w:t xml:space="preserve"> stimolare l’impresa commerciale.</w:t>
      </w:r>
    </w:p>
    <w:p w:rsidR="005421C1" w:rsidRDefault="005421C1" w:rsidP="002769F4">
      <w:pPr>
        <w:rPr>
          <w:b/>
          <w:sz w:val="28"/>
          <w:szCs w:val="28"/>
          <w:u w:val="single"/>
        </w:rPr>
      </w:pPr>
      <w:r>
        <w:rPr>
          <w:noProof/>
        </w:rPr>
        <w:drawing>
          <wp:inline distT="0" distB="0" distL="0" distR="0">
            <wp:extent cx="3017449" cy="1759789"/>
            <wp:effectExtent l="19050" t="0" r="0" b="0"/>
            <wp:docPr id="19" name="Immagine 19" descr="http://arquehistoria.com/wp-content/uploads/2013/05/rlegionarios-romanos2-e13699090852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arquehistoria.com/wp-content/uploads/2013/05/rlegionarios-romanos2-e1369909085201.jpg"/>
                    <pic:cNvPicPr>
                      <a:picLocks noChangeAspect="1" noChangeArrowheads="1"/>
                    </pic:cNvPicPr>
                  </pic:nvPicPr>
                  <pic:blipFill>
                    <a:blip r:embed="rId12"/>
                    <a:srcRect/>
                    <a:stretch>
                      <a:fillRect/>
                    </a:stretch>
                  </pic:blipFill>
                  <pic:spPr bwMode="auto">
                    <a:xfrm>
                      <a:off x="0" y="0"/>
                      <a:ext cx="3017396" cy="1759758"/>
                    </a:xfrm>
                    <a:prstGeom prst="rect">
                      <a:avLst/>
                    </a:prstGeom>
                    <a:noFill/>
                    <a:ln w="9525">
                      <a:noFill/>
                      <a:miter lim="800000"/>
                      <a:headEnd/>
                      <a:tailEnd/>
                    </a:ln>
                  </pic:spPr>
                </pic:pic>
              </a:graphicData>
            </a:graphic>
          </wp:inline>
        </w:drawing>
      </w:r>
      <w:r w:rsidR="00CA6EFC">
        <w:rPr>
          <w:noProof/>
        </w:rPr>
        <w:drawing>
          <wp:inline distT="0" distB="0" distL="0" distR="0">
            <wp:extent cx="3056937" cy="1759789"/>
            <wp:effectExtent l="19050" t="0" r="0" b="0"/>
            <wp:docPr id="22" name="Immagine 22" descr="http://romeartlover.tripod.com/Kaunos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romeartlover.tripod.com/Kaunos8.jpg"/>
                    <pic:cNvPicPr>
                      <a:picLocks noChangeAspect="1" noChangeArrowheads="1"/>
                    </pic:cNvPicPr>
                  </pic:nvPicPr>
                  <pic:blipFill>
                    <a:blip r:embed="rId13"/>
                    <a:srcRect/>
                    <a:stretch>
                      <a:fillRect/>
                    </a:stretch>
                  </pic:blipFill>
                  <pic:spPr bwMode="auto">
                    <a:xfrm>
                      <a:off x="0" y="0"/>
                      <a:ext cx="3060064" cy="1761589"/>
                    </a:xfrm>
                    <a:prstGeom prst="rect">
                      <a:avLst/>
                    </a:prstGeom>
                    <a:noFill/>
                    <a:ln w="9525">
                      <a:noFill/>
                      <a:miter lim="800000"/>
                      <a:headEnd/>
                      <a:tailEnd/>
                    </a:ln>
                  </pic:spPr>
                </pic:pic>
              </a:graphicData>
            </a:graphic>
          </wp:inline>
        </w:drawing>
      </w:r>
    </w:p>
    <w:p w:rsidR="00CA6EFC" w:rsidRDefault="00CA6EFC" w:rsidP="002769F4">
      <w:pPr>
        <w:rPr>
          <w:sz w:val="28"/>
          <w:szCs w:val="28"/>
        </w:rPr>
      </w:pPr>
      <w:r>
        <w:rPr>
          <w:sz w:val="28"/>
          <w:szCs w:val="28"/>
        </w:rPr>
        <w:t>La presenza di mercato stimolante all’iniziativa e alla concorrenza è tratta dal modello di Hopkins:</w:t>
      </w:r>
    </w:p>
    <w:p w:rsidR="00CA6EFC" w:rsidRDefault="00CA6EFC" w:rsidP="00CA6EFC">
      <w:pPr>
        <w:pStyle w:val="Paragrafoelenco"/>
        <w:numPr>
          <w:ilvl w:val="0"/>
          <w:numId w:val="2"/>
        </w:numPr>
        <w:rPr>
          <w:sz w:val="28"/>
          <w:szCs w:val="28"/>
        </w:rPr>
      </w:pPr>
      <w:r>
        <w:rPr>
          <w:sz w:val="28"/>
          <w:szCs w:val="28"/>
        </w:rPr>
        <w:t>Il modello divideva l’impero in 3 aree: 1) centro, Roma e Italia dove erano dirette le imposte 2) Periferia ed eserciti 3) Province, sovvenzionanti sia le imposte statali sia gli eserciti di frontiera, con il tempo svilupparono fiorenti esportazioni</w:t>
      </w:r>
    </w:p>
    <w:p w:rsidR="00CA6EFC" w:rsidRDefault="00CA6EFC" w:rsidP="00CA6EFC">
      <w:pPr>
        <w:pStyle w:val="Paragrafoelenco"/>
        <w:numPr>
          <w:ilvl w:val="0"/>
          <w:numId w:val="2"/>
        </w:numPr>
        <w:rPr>
          <w:sz w:val="28"/>
          <w:szCs w:val="28"/>
        </w:rPr>
      </w:pPr>
      <w:r>
        <w:rPr>
          <w:sz w:val="28"/>
          <w:szCs w:val="28"/>
        </w:rPr>
        <w:t>Questo modello spiega la “crisi” italica rispetto all’attività commerciale delle province</w:t>
      </w:r>
    </w:p>
    <w:p w:rsidR="00CA6EFC" w:rsidRDefault="00CA6EFC" w:rsidP="00CA6EFC">
      <w:pPr>
        <w:rPr>
          <w:color w:val="FF0000"/>
          <w:sz w:val="28"/>
          <w:szCs w:val="28"/>
        </w:rPr>
      </w:pPr>
      <w:r>
        <w:rPr>
          <w:color w:val="FF0000"/>
          <w:sz w:val="28"/>
          <w:szCs w:val="28"/>
        </w:rPr>
        <w:t>La figura del mercante</w:t>
      </w:r>
    </w:p>
    <w:p w:rsidR="00611532" w:rsidRDefault="00611532" w:rsidP="00CA6EFC">
      <w:pPr>
        <w:rPr>
          <w:sz w:val="28"/>
          <w:szCs w:val="28"/>
        </w:rPr>
      </w:pPr>
      <w:r>
        <w:rPr>
          <w:sz w:val="28"/>
          <w:szCs w:val="28"/>
        </w:rPr>
        <w:t xml:space="preserve">Il pregiudizio sui mercante era negativo. Era considerato moralmente scorretto rivendere a un prezzo maggiore. Cicerone riteneva indegna l’attività dei rivenditori occasionali, ma non la mercatura abbondante di generi, considerando l’unica attività degna per un uomo libero l’agricoltura. Quindi vi era una distinzione fra </w:t>
      </w:r>
      <w:proofErr w:type="spellStart"/>
      <w:r>
        <w:rPr>
          <w:sz w:val="28"/>
          <w:szCs w:val="28"/>
        </w:rPr>
        <w:t>kapeloi</w:t>
      </w:r>
      <w:proofErr w:type="spellEnd"/>
      <w:r>
        <w:rPr>
          <w:sz w:val="28"/>
          <w:szCs w:val="28"/>
        </w:rPr>
        <w:t xml:space="preserve"> (piccoli commercianti) e </w:t>
      </w:r>
      <w:proofErr w:type="spellStart"/>
      <w:r>
        <w:rPr>
          <w:sz w:val="28"/>
          <w:szCs w:val="28"/>
        </w:rPr>
        <w:t>emporoi</w:t>
      </w:r>
      <w:proofErr w:type="spellEnd"/>
      <w:r>
        <w:rPr>
          <w:sz w:val="28"/>
          <w:szCs w:val="28"/>
        </w:rPr>
        <w:t xml:space="preserve"> (grandi commercianti). I primi non ebbero uno status così preminente, i secondi ottennero uno status privilegiato e addirittura onorifico.</w:t>
      </w:r>
      <w:r w:rsidR="00F2731E">
        <w:rPr>
          <w:sz w:val="28"/>
          <w:szCs w:val="28"/>
        </w:rPr>
        <w:t xml:space="preserve"> Difficile distinguere fra produttori e mercanti di solito nei nomi coincidevano; presumibile pensare che i grandi mercanti si occupassero di diversi generi di mercatura. I mercanti professionisti si riunivano in proprie corporazioni, sedi e “case dei mercanti”, utili per cementare i rapporti commerciali e reti sociali. Il più famoso è il piazzale delle Corporazioni di Ostia, luogo di incontro di numerosi gruppi addirittura 61 ambienti dislocati sui tre lati della piazza). I mosaici indicano la divisione dei gruppi: lavoratori del porto, esportatori, origini comuni.</w:t>
      </w:r>
    </w:p>
    <w:p w:rsidR="00F2731E" w:rsidRDefault="00F2731E" w:rsidP="00CA6EFC">
      <w:pPr>
        <w:rPr>
          <w:sz w:val="28"/>
          <w:szCs w:val="28"/>
        </w:rPr>
      </w:pPr>
      <w:r>
        <w:rPr>
          <w:noProof/>
        </w:rPr>
        <w:lastRenderedPageBreak/>
        <w:drawing>
          <wp:inline distT="0" distB="0" distL="0" distR="0">
            <wp:extent cx="2681018" cy="2008090"/>
            <wp:effectExtent l="19050" t="0" r="5032" b="0"/>
            <wp:docPr id="25" name="Immagine 25" descr="http://www.itravelnet.com/photos/eu/italy/ostica-antica/piazzale-delle-corporazion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www.itravelnet.com/photos/eu/italy/ostica-antica/piazzale-delle-corporazioni.jpg"/>
                    <pic:cNvPicPr>
                      <a:picLocks noChangeAspect="1" noChangeArrowheads="1"/>
                    </pic:cNvPicPr>
                  </pic:nvPicPr>
                  <pic:blipFill>
                    <a:blip r:embed="rId14"/>
                    <a:srcRect/>
                    <a:stretch>
                      <a:fillRect/>
                    </a:stretch>
                  </pic:blipFill>
                  <pic:spPr bwMode="auto">
                    <a:xfrm>
                      <a:off x="0" y="0"/>
                      <a:ext cx="2684179" cy="2010458"/>
                    </a:xfrm>
                    <a:prstGeom prst="rect">
                      <a:avLst/>
                    </a:prstGeom>
                    <a:noFill/>
                    <a:ln w="9525">
                      <a:noFill/>
                      <a:miter lim="800000"/>
                      <a:headEnd/>
                      <a:tailEnd/>
                    </a:ln>
                  </pic:spPr>
                </pic:pic>
              </a:graphicData>
            </a:graphic>
          </wp:inline>
        </w:drawing>
      </w:r>
      <w:r>
        <w:rPr>
          <w:noProof/>
        </w:rPr>
        <w:drawing>
          <wp:inline distT="0" distB="0" distL="0" distR="0">
            <wp:extent cx="2706897" cy="2001327"/>
            <wp:effectExtent l="19050" t="0" r="0" b="0"/>
            <wp:docPr id="28" name="Immagine 28" descr="http://www.bedandbreakfastostiaantica.it/sito/wp-content/gallery/tetro-romano-piazzale-delle-corporazioni/ostia-antica-piazzale-corporazion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www.bedandbreakfastostiaantica.it/sito/wp-content/gallery/tetro-romano-piazzale-delle-corporazioni/ostia-antica-piazzale-corporazioni.jpg"/>
                    <pic:cNvPicPr>
                      <a:picLocks noChangeAspect="1" noChangeArrowheads="1"/>
                    </pic:cNvPicPr>
                  </pic:nvPicPr>
                  <pic:blipFill>
                    <a:blip r:embed="rId15"/>
                    <a:srcRect/>
                    <a:stretch>
                      <a:fillRect/>
                    </a:stretch>
                  </pic:blipFill>
                  <pic:spPr bwMode="auto">
                    <a:xfrm>
                      <a:off x="0" y="0"/>
                      <a:ext cx="2708079" cy="2002201"/>
                    </a:xfrm>
                    <a:prstGeom prst="rect">
                      <a:avLst/>
                    </a:prstGeom>
                    <a:noFill/>
                    <a:ln w="9525">
                      <a:noFill/>
                      <a:miter lim="800000"/>
                      <a:headEnd/>
                      <a:tailEnd/>
                    </a:ln>
                  </pic:spPr>
                </pic:pic>
              </a:graphicData>
            </a:graphic>
          </wp:inline>
        </w:drawing>
      </w:r>
      <w:r>
        <w:rPr>
          <w:noProof/>
        </w:rPr>
        <w:drawing>
          <wp:inline distT="0" distB="0" distL="0" distR="0">
            <wp:extent cx="2685200" cy="2052796"/>
            <wp:effectExtent l="19050" t="0" r="850" b="0"/>
            <wp:docPr id="31" name="Immagine 31" descr="http://www.bedandbreakfastostiaantica.it/sito/wp-content/gallery/tetro-romano-piazzale-delle-corporazioni/piazzale-corporazioni-ostia-antic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www.bedandbreakfastostiaantica.it/sito/wp-content/gallery/tetro-romano-piazzale-delle-corporazioni/piazzale-corporazioni-ostia-antica.jpg"/>
                    <pic:cNvPicPr>
                      <a:picLocks noChangeAspect="1" noChangeArrowheads="1"/>
                    </pic:cNvPicPr>
                  </pic:nvPicPr>
                  <pic:blipFill>
                    <a:blip r:embed="rId16"/>
                    <a:srcRect/>
                    <a:stretch>
                      <a:fillRect/>
                    </a:stretch>
                  </pic:blipFill>
                  <pic:spPr bwMode="auto">
                    <a:xfrm>
                      <a:off x="0" y="0"/>
                      <a:ext cx="2689892" cy="2056383"/>
                    </a:xfrm>
                    <a:prstGeom prst="rect">
                      <a:avLst/>
                    </a:prstGeom>
                    <a:noFill/>
                    <a:ln w="9525">
                      <a:noFill/>
                      <a:miter lim="800000"/>
                      <a:headEnd/>
                      <a:tailEnd/>
                    </a:ln>
                  </pic:spPr>
                </pic:pic>
              </a:graphicData>
            </a:graphic>
          </wp:inline>
        </w:drawing>
      </w:r>
      <w:r>
        <w:rPr>
          <w:noProof/>
        </w:rPr>
        <w:drawing>
          <wp:inline distT="0" distB="0" distL="0" distR="0">
            <wp:extent cx="2706897" cy="2030173"/>
            <wp:effectExtent l="19050" t="0" r="0" b="0"/>
            <wp:docPr id="34" name="Immagine 34" descr="http://i2.wp.com/www.ia-ostiaantica.org/deutsch/wp-content/uploads/2015/06/0454-Ostia-Piazzale-delle-Corporazioni-Station-28-Elefa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i2.wp.com/www.ia-ostiaantica.org/deutsch/wp-content/uploads/2015/06/0454-Ostia-Piazzale-delle-Corporazioni-Station-28-Elefant.jpg"/>
                    <pic:cNvPicPr>
                      <a:picLocks noChangeAspect="1" noChangeArrowheads="1"/>
                    </pic:cNvPicPr>
                  </pic:nvPicPr>
                  <pic:blipFill>
                    <a:blip r:embed="rId17" cstate="print"/>
                    <a:srcRect/>
                    <a:stretch>
                      <a:fillRect/>
                    </a:stretch>
                  </pic:blipFill>
                  <pic:spPr bwMode="auto">
                    <a:xfrm>
                      <a:off x="0" y="0"/>
                      <a:ext cx="2709501" cy="2032126"/>
                    </a:xfrm>
                    <a:prstGeom prst="rect">
                      <a:avLst/>
                    </a:prstGeom>
                    <a:noFill/>
                    <a:ln w="9525">
                      <a:noFill/>
                      <a:miter lim="800000"/>
                      <a:headEnd/>
                      <a:tailEnd/>
                    </a:ln>
                  </pic:spPr>
                </pic:pic>
              </a:graphicData>
            </a:graphic>
          </wp:inline>
        </w:drawing>
      </w:r>
      <w:r>
        <w:rPr>
          <w:noProof/>
        </w:rPr>
        <w:drawing>
          <wp:inline distT="0" distB="0" distL="0" distR="0">
            <wp:extent cx="2685200" cy="2013900"/>
            <wp:effectExtent l="19050" t="0" r="850" b="0"/>
            <wp:docPr id="37" name="Immagine 37" descr="http://i2.wp.com/www.ia-ostiaantica.org/deutsch/wp-content/uploads/2015/06/0450-Ostia-Piazzale-delle-Corporazioni-Station-28-Wildschw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i2.wp.com/www.ia-ostiaantica.org/deutsch/wp-content/uploads/2015/06/0450-Ostia-Piazzale-delle-Corporazioni-Station-28-Wildschwein.jpg"/>
                    <pic:cNvPicPr>
                      <a:picLocks noChangeAspect="1" noChangeArrowheads="1"/>
                    </pic:cNvPicPr>
                  </pic:nvPicPr>
                  <pic:blipFill>
                    <a:blip r:embed="rId18" cstate="print"/>
                    <a:srcRect/>
                    <a:stretch>
                      <a:fillRect/>
                    </a:stretch>
                  </pic:blipFill>
                  <pic:spPr bwMode="auto">
                    <a:xfrm>
                      <a:off x="0" y="0"/>
                      <a:ext cx="2685695" cy="2014271"/>
                    </a:xfrm>
                    <a:prstGeom prst="rect">
                      <a:avLst/>
                    </a:prstGeom>
                    <a:noFill/>
                    <a:ln w="9525">
                      <a:noFill/>
                      <a:miter lim="800000"/>
                      <a:headEnd/>
                      <a:tailEnd/>
                    </a:ln>
                  </pic:spPr>
                </pic:pic>
              </a:graphicData>
            </a:graphic>
          </wp:inline>
        </w:drawing>
      </w:r>
      <w:r>
        <w:rPr>
          <w:noProof/>
        </w:rPr>
        <w:drawing>
          <wp:inline distT="0" distB="0" distL="0" distR="0">
            <wp:extent cx="2706897" cy="2029439"/>
            <wp:effectExtent l="19050" t="0" r="0" b="0"/>
            <wp:docPr id="40" name="Immagine 40" descr="http://i0.wp.com/www.ia-ostiaantica.org/pool/wp-content/uploads/2015/09/Piazzale-delle-Corporazioni-Statio-32-Hee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i0.wp.com/www.ia-ostiaantica.org/pool/wp-content/uploads/2015/09/Piazzale-delle-Corporazioni-Statio-32-Heese.jpg"/>
                    <pic:cNvPicPr>
                      <a:picLocks noChangeAspect="1" noChangeArrowheads="1"/>
                    </pic:cNvPicPr>
                  </pic:nvPicPr>
                  <pic:blipFill>
                    <a:blip r:embed="rId19" cstate="print"/>
                    <a:srcRect/>
                    <a:stretch>
                      <a:fillRect/>
                    </a:stretch>
                  </pic:blipFill>
                  <pic:spPr bwMode="auto">
                    <a:xfrm>
                      <a:off x="0" y="0"/>
                      <a:ext cx="2709257" cy="2031209"/>
                    </a:xfrm>
                    <a:prstGeom prst="rect">
                      <a:avLst/>
                    </a:prstGeom>
                    <a:noFill/>
                    <a:ln w="9525">
                      <a:noFill/>
                      <a:miter lim="800000"/>
                      <a:headEnd/>
                      <a:tailEnd/>
                    </a:ln>
                  </pic:spPr>
                </pic:pic>
              </a:graphicData>
            </a:graphic>
          </wp:inline>
        </w:drawing>
      </w:r>
    </w:p>
    <w:p w:rsidR="00F2731E" w:rsidRDefault="00C32972" w:rsidP="00CA6EFC">
      <w:pPr>
        <w:rPr>
          <w:sz w:val="28"/>
          <w:szCs w:val="28"/>
        </w:rPr>
      </w:pPr>
      <w:r>
        <w:rPr>
          <w:sz w:val="28"/>
          <w:szCs w:val="28"/>
        </w:rPr>
        <w:t>Il grande commercio nell’ideologia romana è dignitoso poiché affronta il pericolo e grandi viaggi. Non era riprovevole vendere i prodotti della terra lavorati dal contadino ma era riprovevole rivenderli in seconda battuta; ma è proprio questo fenomeno a creare la diffe</w:t>
      </w:r>
      <w:r w:rsidR="00A5615B">
        <w:rPr>
          <w:sz w:val="28"/>
          <w:szCs w:val="28"/>
        </w:rPr>
        <w:t>renza di credito. Anche i Cristi</w:t>
      </w:r>
      <w:r>
        <w:rPr>
          <w:sz w:val="28"/>
          <w:szCs w:val="28"/>
        </w:rPr>
        <w:t>ani disprezzavano il commercio come espresso da Ambrogio (il mare per bellezza dell’elemento divino).</w:t>
      </w:r>
      <w:r w:rsidR="00A5615B">
        <w:rPr>
          <w:sz w:val="28"/>
          <w:szCs w:val="28"/>
        </w:rPr>
        <w:t xml:space="preserve"> </w:t>
      </w:r>
      <w:proofErr w:type="spellStart"/>
      <w:r w:rsidR="00A5615B">
        <w:rPr>
          <w:sz w:val="28"/>
          <w:szCs w:val="28"/>
        </w:rPr>
        <w:t>Plino</w:t>
      </w:r>
      <w:proofErr w:type="spellEnd"/>
      <w:r w:rsidR="00A5615B">
        <w:rPr>
          <w:sz w:val="28"/>
          <w:szCs w:val="28"/>
        </w:rPr>
        <w:t xml:space="preserve"> il Vecchio considerava il commercio come non “conveniente”, dato il passaggio alla fine del commerciante al settore agricolo durante i suoi ultimi anni di vita (ma è da intendersi come una raccomandazione all’agricoltura, come attività degna e libera).  Seneca contrapponeva  gli scrigni dei commerci agli scrigni della conoscenza.</w:t>
      </w:r>
    </w:p>
    <w:p w:rsidR="00A5615B" w:rsidRDefault="00A5615B" w:rsidP="00CA6EFC">
      <w:pPr>
        <w:rPr>
          <w:sz w:val="28"/>
          <w:szCs w:val="28"/>
        </w:rPr>
      </w:pPr>
      <w:r>
        <w:rPr>
          <w:sz w:val="28"/>
          <w:szCs w:val="28"/>
        </w:rPr>
        <w:lastRenderedPageBreak/>
        <w:t xml:space="preserve">Aspetti elitari si riscontrano nello scritto di </w:t>
      </w:r>
      <w:proofErr w:type="spellStart"/>
      <w:r>
        <w:rPr>
          <w:sz w:val="28"/>
          <w:szCs w:val="28"/>
        </w:rPr>
        <w:t>Filostrato</w:t>
      </w:r>
      <w:proofErr w:type="spellEnd"/>
      <w:r>
        <w:rPr>
          <w:sz w:val="28"/>
          <w:szCs w:val="28"/>
        </w:rPr>
        <w:t xml:space="preserve"> nella Vita di </w:t>
      </w:r>
      <w:proofErr w:type="spellStart"/>
      <w:r>
        <w:rPr>
          <w:sz w:val="28"/>
          <w:szCs w:val="28"/>
        </w:rPr>
        <w:t>Apollonia</w:t>
      </w:r>
      <w:proofErr w:type="spellEnd"/>
      <w:r>
        <w:rPr>
          <w:sz w:val="28"/>
          <w:szCs w:val="28"/>
        </w:rPr>
        <w:t xml:space="preserve"> di </w:t>
      </w:r>
      <w:proofErr w:type="spellStart"/>
      <w:r>
        <w:rPr>
          <w:sz w:val="28"/>
          <w:szCs w:val="28"/>
        </w:rPr>
        <w:t>Tiana</w:t>
      </w:r>
      <w:proofErr w:type="spellEnd"/>
      <w:r>
        <w:rPr>
          <w:sz w:val="28"/>
          <w:szCs w:val="28"/>
        </w:rPr>
        <w:t>. Apollonio incontra un giovane spartano a cui è intentato un processo per essere passato alla merc</w:t>
      </w:r>
      <w:r w:rsidR="0046729F">
        <w:rPr>
          <w:sz w:val="28"/>
          <w:szCs w:val="28"/>
        </w:rPr>
        <w:t>atura e Apollonio lo ammonisce considerando la mercatura indegna.</w:t>
      </w:r>
    </w:p>
    <w:p w:rsidR="0046729F" w:rsidRDefault="0046729F" w:rsidP="00CA6EFC">
      <w:pPr>
        <w:rPr>
          <w:sz w:val="28"/>
          <w:szCs w:val="28"/>
        </w:rPr>
      </w:pPr>
      <w:r>
        <w:rPr>
          <w:noProof/>
        </w:rPr>
        <w:drawing>
          <wp:inline distT="0" distB="0" distL="0" distR="0">
            <wp:extent cx="868811" cy="1811547"/>
            <wp:effectExtent l="19050" t="0" r="7489" b="0"/>
            <wp:docPr id="43" name="Immagine 43" descr="https://upload.wikimedia.org/wikipedia/commons/thumb/0/07/Philosophe_errant_Apollonius-de-Tyane.jpg/320px-Philosophe_errant_Apollonius-de-Tya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upload.wikimedia.org/wikipedia/commons/thumb/0/07/Philosophe_errant_Apollonius-de-Tyane.jpg/320px-Philosophe_errant_Apollonius-de-Tyane.jpg"/>
                    <pic:cNvPicPr>
                      <a:picLocks noChangeAspect="1" noChangeArrowheads="1"/>
                    </pic:cNvPicPr>
                  </pic:nvPicPr>
                  <pic:blipFill>
                    <a:blip r:embed="rId20" cstate="print"/>
                    <a:srcRect/>
                    <a:stretch>
                      <a:fillRect/>
                    </a:stretch>
                  </pic:blipFill>
                  <pic:spPr bwMode="auto">
                    <a:xfrm>
                      <a:off x="0" y="0"/>
                      <a:ext cx="874668" cy="1823759"/>
                    </a:xfrm>
                    <a:prstGeom prst="rect">
                      <a:avLst/>
                    </a:prstGeom>
                    <a:noFill/>
                    <a:ln w="9525">
                      <a:noFill/>
                      <a:miter lim="800000"/>
                      <a:headEnd/>
                      <a:tailEnd/>
                    </a:ln>
                  </pic:spPr>
                </pic:pic>
              </a:graphicData>
            </a:graphic>
          </wp:inline>
        </w:drawing>
      </w:r>
      <w:r>
        <w:rPr>
          <w:noProof/>
        </w:rPr>
        <w:drawing>
          <wp:inline distT="0" distB="0" distL="0" distR="0">
            <wp:extent cx="2565890" cy="1820174"/>
            <wp:effectExtent l="19050" t="0" r="5860" b="0"/>
            <wp:docPr id="46" name="Immagine 46" descr="http://arjelle.altervista.org/Tesine/IsabellaO/satyricon-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arjelle.altervista.org/Tesine/IsabellaO/satyricon-2.jpg"/>
                    <pic:cNvPicPr>
                      <a:picLocks noChangeAspect="1" noChangeArrowheads="1"/>
                    </pic:cNvPicPr>
                  </pic:nvPicPr>
                  <pic:blipFill>
                    <a:blip r:embed="rId21"/>
                    <a:srcRect/>
                    <a:stretch>
                      <a:fillRect/>
                    </a:stretch>
                  </pic:blipFill>
                  <pic:spPr bwMode="auto">
                    <a:xfrm>
                      <a:off x="0" y="0"/>
                      <a:ext cx="2572190" cy="1824643"/>
                    </a:xfrm>
                    <a:prstGeom prst="rect">
                      <a:avLst/>
                    </a:prstGeom>
                    <a:noFill/>
                    <a:ln w="9525">
                      <a:noFill/>
                      <a:miter lim="800000"/>
                      <a:headEnd/>
                      <a:tailEnd/>
                    </a:ln>
                  </pic:spPr>
                </pic:pic>
              </a:graphicData>
            </a:graphic>
          </wp:inline>
        </w:drawing>
      </w:r>
      <w:r>
        <w:rPr>
          <w:noProof/>
        </w:rPr>
        <w:drawing>
          <wp:inline distT="0" distB="0" distL="0" distR="0">
            <wp:extent cx="1357149" cy="1811547"/>
            <wp:effectExtent l="19050" t="0" r="0" b="0"/>
            <wp:docPr id="49" name="Immagine 49" descr="https://upload.wikimedia.org/wikipedia/commons/thumb/e/ee/Pompei_2012_(8057031891).jpg/225px-Pompei_2012_(80570318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s://upload.wikimedia.org/wikipedia/commons/thumb/e/ee/Pompei_2012_(8057031891).jpg/225px-Pompei_2012_(8057031891).jpg"/>
                    <pic:cNvPicPr>
                      <a:picLocks noChangeAspect="1" noChangeArrowheads="1"/>
                    </pic:cNvPicPr>
                  </pic:nvPicPr>
                  <pic:blipFill>
                    <a:blip r:embed="rId22"/>
                    <a:srcRect/>
                    <a:stretch>
                      <a:fillRect/>
                    </a:stretch>
                  </pic:blipFill>
                  <pic:spPr bwMode="auto">
                    <a:xfrm>
                      <a:off x="0" y="0"/>
                      <a:ext cx="1360098" cy="1815483"/>
                    </a:xfrm>
                    <a:prstGeom prst="rect">
                      <a:avLst/>
                    </a:prstGeom>
                    <a:noFill/>
                    <a:ln w="9525">
                      <a:noFill/>
                      <a:miter lim="800000"/>
                      <a:headEnd/>
                      <a:tailEnd/>
                    </a:ln>
                  </pic:spPr>
                </pic:pic>
              </a:graphicData>
            </a:graphic>
          </wp:inline>
        </w:drawing>
      </w:r>
      <w:r w:rsidR="00866216">
        <w:rPr>
          <w:noProof/>
        </w:rPr>
        <w:drawing>
          <wp:inline distT="0" distB="0" distL="0" distR="0">
            <wp:extent cx="1212688" cy="1816607"/>
            <wp:effectExtent l="19050" t="0" r="6512" b="0"/>
            <wp:docPr id="55" name="Immagine 55" descr="https://upload.wikimedia.org/wikipedia/commons/thumb/5/52/Marco_Porcio_Caton_Major.jpg/200px-Marco_Porcio_Caton_Maj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s://upload.wikimedia.org/wikipedia/commons/thumb/5/52/Marco_Porcio_Caton_Major.jpg/200px-Marco_Porcio_Caton_Major.jpg"/>
                    <pic:cNvPicPr>
                      <a:picLocks noChangeAspect="1" noChangeArrowheads="1"/>
                    </pic:cNvPicPr>
                  </pic:nvPicPr>
                  <pic:blipFill>
                    <a:blip r:embed="rId23"/>
                    <a:srcRect/>
                    <a:stretch>
                      <a:fillRect/>
                    </a:stretch>
                  </pic:blipFill>
                  <pic:spPr bwMode="auto">
                    <a:xfrm>
                      <a:off x="0" y="0"/>
                      <a:ext cx="1216154" cy="1821799"/>
                    </a:xfrm>
                    <a:prstGeom prst="rect">
                      <a:avLst/>
                    </a:prstGeom>
                    <a:noFill/>
                    <a:ln w="9525">
                      <a:noFill/>
                      <a:miter lim="800000"/>
                      <a:headEnd/>
                      <a:tailEnd/>
                    </a:ln>
                  </pic:spPr>
                </pic:pic>
              </a:graphicData>
            </a:graphic>
          </wp:inline>
        </w:drawing>
      </w:r>
    </w:p>
    <w:p w:rsidR="00866216" w:rsidRDefault="0046729F" w:rsidP="00CA6EFC">
      <w:pPr>
        <w:rPr>
          <w:sz w:val="28"/>
          <w:szCs w:val="28"/>
        </w:rPr>
      </w:pPr>
      <w:proofErr w:type="spellStart"/>
      <w:r>
        <w:rPr>
          <w:sz w:val="28"/>
          <w:szCs w:val="28"/>
        </w:rPr>
        <w:t>Trimalcione</w:t>
      </w:r>
      <w:proofErr w:type="spellEnd"/>
      <w:r>
        <w:rPr>
          <w:sz w:val="28"/>
          <w:szCs w:val="28"/>
        </w:rPr>
        <w:t xml:space="preserve"> vende le sue terre per darsi al commercio ma in realtà fallisce e decide di ricomprare i terreni e di ridarsi al prestito; quindi continua a mercanteggiare con l’attività finanziaria e del presta nome.</w:t>
      </w:r>
      <w:r w:rsidR="00866216">
        <w:rPr>
          <w:sz w:val="28"/>
          <w:szCs w:val="28"/>
        </w:rPr>
        <w:t xml:space="preserve"> Importante è la </w:t>
      </w:r>
      <w:proofErr w:type="spellStart"/>
      <w:r w:rsidR="00866216">
        <w:rPr>
          <w:sz w:val="28"/>
          <w:szCs w:val="28"/>
        </w:rPr>
        <w:t>lex</w:t>
      </w:r>
      <w:proofErr w:type="spellEnd"/>
      <w:r w:rsidR="00866216">
        <w:rPr>
          <w:sz w:val="28"/>
          <w:szCs w:val="28"/>
        </w:rPr>
        <w:t xml:space="preserve"> </w:t>
      </w:r>
      <w:proofErr w:type="spellStart"/>
      <w:r w:rsidR="00866216">
        <w:rPr>
          <w:sz w:val="28"/>
          <w:szCs w:val="28"/>
        </w:rPr>
        <w:t>Iulia</w:t>
      </w:r>
      <w:proofErr w:type="spellEnd"/>
      <w:r w:rsidR="00866216">
        <w:rPr>
          <w:sz w:val="28"/>
          <w:szCs w:val="28"/>
        </w:rPr>
        <w:t xml:space="preserve"> de </w:t>
      </w:r>
      <w:proofErr w:type="spellStart"/>
      <w:r w:rsidR="00866216">
        <w:rPr>
          <w:sz w:val="28"/>
          <w:szCs w:val="28"/>
        </w:rPr>
        <w:t>repetundis</w:t>
      </w:r>
      <w:proofErr w:type="spellEnd"/>
      <w:r w:rsidR="00866216">
        <w:rPr>
          <w:sz w:val="28"/>
          <w:szCs w:val="28"/>
        </w:rPr>
        <w:t xml:space="preserve"> del 219 a.C. stabilente l’impossibilità ai senatori di possedere delle navi da commercio. Questa legge non testimonia solo la precettistica morale ma soprattutto il desiderio di preservare la classe senatoria da un’attività a grande rischio di recessione. Lo stesso Catone si avventura in prestiti o commerci navali per arricchirsi e dileggiava il solo prestito ad interesse; anche se prediligeva l’agricoltura per la sua stabilità. I nobili senatori, comunque, trovarono delle scappatoie per i mercati marittimi come i prestiti marittimi, schiavi, prestanome, impegni societari e vendita di loro prodotti.</w:t>
      </w:r>
      <w:r w:rsidR="00370C67">
        <w:rPr>
          <w:sz w:val="28"/>
          <w:szCs w:val="28"/>
        </w:rPr>
        <w:t xml:space="preserve">  Un provvedimento di Augusto, atto a limitare i commerci degli esiliati ponendo restrizioni sul possesso di schiavi e di navi, indicherebbe la seria possibilità di guadagni nel commercio.</w:t>
      </w:r>
    </w:p>
    <w:p w:rsidR="00370C67" w:rsidRDefault="00370C67" w:rsidP="00CA6EFC">
      <w:pPr>
        <w:rPr>
          <w:sz w:val="28"/>
          <w:szCs w:val="28"/>
        </w:rPr>
      </w:pPr>
      <w:r>
        <w:rPr>
          <w:noProof/>
        </w:rPr>
        <w:drawing>
          <wp:inline distT="0" distB="0" distL="0" distR="0">
            <wp:extent cx="1713220" cy="2277374"/>
            <wp:effectExtent l="19050" t="0" r="1280" b="0"/>
            <wp:docPr id="61" name="Immagine 61" descr="https://upload.wikimedia.org/wikipedia/commons/thumb/0/0c/Augusto_di_pirma_porta,_inv._2290,_02.JPG/220px-Augusto_di_pirma_porta,_inv._2290,_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s://upload.wikimedia.org/wikipedia/commons/thumb/0/0c/Augusto_di_pirma_porta,_inv._2290,_02.JPG/220px-Augusto_di_pirma_porta,_inv._2290,_02.JPG"/>
                    <pic:cNvPicPr>
                      <a:picLocks noChangeAspect="1" noChangeArrowheads="1"/>
                    </pic:cNvPicPr>
                  </pic:nvPicPr>
                  <pic:blipFill>
                    <a:blip r:embed="rId24"/>
                    <a:srcRect/>
                    <a:stretch>
                      <a:fillRect/>
                    </a:stretch>
                  </pic:blipFill>
                  <pic:spPr bwMode="auto">
                    <a:xfrm>
                      <a:off x="0" y="0"/>
                      <a:ext cx="1714621" cy="2279237"/>
                    </a:xfrm>
                    <a:prstGeom prst="rect">
                      <a:avLst/>
                    </a:prstGeom>
                    <a:noFill/>
                    <a:ln w="9525">
                      <a:noFill/>
                      <a:miter lim="800000"/>
                      <a:headEnd/>
                      <a:tailEnd/>
                    </a:ln>
                  </pic:spPr>
                </pic:pic>
              </a:graphicData>
            </a:graphic>
          </wp:inline>
        </w:drawing>
      </w:r>
      <w:r>
        <w:rPr>
          <w:noProof/>
        </w:rPr>
        <w:drawing>
          <wp:inline distT="0" distB="0" distL="0" distR="0">
            <wp:extent cx="2139351" cy="2277373"/>
            <wp:effectExtent l="19050" t="0" r="0" b="0"/>
            <wp:docPr id="64" name="Immagine 64" descr="http://2.bp.blogspot.com/_umhSvWEgx2c/S-WpqUgd7rI/AAAAAAAAEgI/cprEOvdlQOw/s1600/nave_roma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2.bp.blogspot.com/_umhSvWEgx2c/S-WpqUgd7rI/AAAAAAAAEgI/cprEOvdlQOw/s1600/nave_romana.jpg"/>
                    <pic:cNvPicPr>
                      <a:picLocks noChangeAspect="1" noChangeArrowheads="1"/>
                    </pic:cNvPicPr>
                  </pic:nvPicPr>
                  <pic:blipFill>
                    <a:blip r:embed="rId25"/>
                    <a:srcRect/>
                    <a:stretch>
                      <a:fillRect/>
                    </a:stretch>
                  </pic:blipFill>
                  <pic:spPr bwMode="auto">
                    <a:xfrm>
                      <a:off x="0" y="0"/>
                      <a:ext cx="2141933" cy="2280122"/>
                    </a:xfrm>
                    <a:prstGeom prst="rect">
                      <a:avLst/>
                    </a:prstGeom>
                    <a:noFill/>
                    <a:ln w="9525">
                      <a:noFill/>
                      <a:miter lim="800000"/>
                      <a:headEnd/>
                      <a:tailEnd/>
                    </a:ln>
                  </pic:spPr>
                </pic:pic>
              </a:graphicData>
            </a:graphic>
          </wp:inline>
        </w:drawing>
      </w:r>
      <w:r>
        <w:rPr>
          <w:noProof/>
        </w:rPr>
        <w:drawing>
          <wp:inline distT="0" distB="0" distL="0" distR="0">
            <wp:extent cx="2154806" cy="2276801"/>
            <wp:effectExtent l="19050" t="0" r="0" b="0"/>
            <wp:docPr id="67" name="Immagine 67" descr="http://1.bp.blogspot.com/-CQJ9w9RYAhw/Vi_PhBPojPI/AAAAAAAAYos/K-0DHipP9zU/s1600/navi-da-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1.bp.blogspot.com/-CQJ9w9RYAhw/Vi_PhBPojPI/AAAAAAAAYos/K-0DHipP9zU/s1600/navi-da-g.jpg"/>
                    <pic:cNvPicPr>
                      <a:picLocks noChangeAspect="1" noChangeArrowheads="1"/>
                    </pic:cNvPicPr>
                  </pic:nvPicPr>
                  <pic:blipFill>
                    <a:blip r:embed="rId26"/>
                    <a:srcRect/>
                    <a:stretch>
                      <a:fillRect/>
                    </a:stretch>
                  </pic:blipFill>
                  <pic:spPr bwMode="auto">
                    <a:xfrm>
                      <a:off x="0" y="0"/>
                      <a:ext cx="2155347" cy="2277373"/>
                    </a:xfrm>
                    <a:prstGeom prst="rect">
                      <a:avLst/>
                    </a:prstGeom>
                    <a:noFill/>
                    <a:ln w="9525">
                      <a:noFill/>
                      <a:miter lim="800000"/>
                      <a:headEnd/>
                      <a:tailEnd/>
                    </a:ln>
                  </pic:spPr>
                </pic:pic>
              </a:graphicData>
            </a:graphic>
          </wp:inline>
        </w:drawing>
      </w:r>
    </w:p>
    <w:p w:rsidR="00370C67" w:rsidRDefault="00370C67" w:rsidP="00CA6EFC">
      <w:pPr>
        <w:rPr>
          <w:color w:val="FF0000"/>
          <w:sz w:val="28"/>
          <w:szCs w:val="28"/>
        </w:rPr>
      </w:pPr>
      <w:r>
        <w:rPr>
          <w:color w:val="FF0000"/>
          <w:sz w:val="28"/>
          <w:szCs w:val="28"/>
        </w:rPr>
        <w:lastRenderedPageBreak/>
        <w:t>Commercio internazionale, bilancia commerciale</w:t>
      </w:r>
    </w:p>
    <w:p w:rsidR="00370C67" w:rsidRDefault="00370C67" w:rsidP="00CA6EFC">
      <w:pPr>
        <w:rPr>
          <w:sz w:val="28"/>
          <w:szCs w:val="28"/>
        </w:rPr>
      </w:pPr>
      <w:r>
        <w:rPr>
          <w:sz w:val="28"/>
          <w:szCs w:val="28"/>
        </w:rPr>
        <w:t>Plinio il Vecchio con due estratti dalla Storia Naturale, cioè l’esosità dei commerci con l’India e l’Arabia dimostrerebbe l’esistenza di un “commercio internazionale”.</w:t>
      </w:r>
      <w:r w:rsidR="00C85C90">
        <w:rPr>
          <w:sz w:val="28"/>
          <w:szCs w:val="28"/>
        </w:rPr>
        <w:t xml:space="preserve"> Tutto ciò apre il dibattito su una presunta  passività economica di Roma durante l’epoca tardo antica. La mentalità antica dava molta considerazione al commercio dei metalli pensano che uno stato florido possa essere tale se preservi le sue risorse metalliche per il benessere di una nazione e il finanziamento di iniziative, da intendere come un preservare la produzione interna a scapito di quella esterna. La </w:t>
      </w:r>
      <w:proofErr w:type="spellStart"/>
      <w:r w:rsidR="00C85C90">
        <w:rPr>
          <w:sz w:val="28"/>
          <w:szCs w:val="28"/>
        </w:rPr>
        <w:t>lex</w:t>
      </w:r>
      <w:proofErr w:type="spellEnd"/>
      <w:r w:rsidR="00C85C90">
        <w:rPr>
          <w:sz w:val="28"/>
          <w:szCs w:val="28"/>
        </w:rPr>
        <w:t xml:space="preserve"> </w:t>
      </w:r>
      <w:proofErr w:type="spellStart"/>
      <w:r w:rsidR="00C85C90">
        <w:rPr>
          <w:sz w:val="28"/>
          <w:szCs w:val="28"/>
        </w:rPr>
        <w:t>Iulia</w:t>
      </w:r>
      <w:proofErr w:type="spellEnd"/>
      <w:r w:rsidR="00C85C90">
        <w:rPr>
          <w:sz w:val="28"/>
          <w:szCs w:val="28"/>
        </w:rPr>
        <w:t xml:space="preserve"> de </w:t>
      </w:r>
      <w:proofErr w:type="spellStart"/>
      <w:r w:rsidR="00C85C90">
        <w:rPr>
          <w:sz w:val="28"/>
          <w:szCs w:val="28"/>
        </w:rPr>
        <w:t>maiestate</w:t>
      </w:r>
      <w:proofErr w:type="spellEnd"/>
      <w:r w:rsidR="00C85C90">
        <w:rPr>
          <w:sz w:val="28"/>
          <w:szCs w:val="28"/>
        </w:rPr>
        <w:t xml:space="preserve"> (63 a.C.) contestava la vendita di metallo all’estero come vendita di reato di lesa maestà. Nel tardo antico addirittura </w:t>
      </w:r>
      <w:proofErr w:type="spellStart"/>
      <w:r w:rsidR="00C85C90">
        <w:rPr>
          <w:sz w:val="28"/>
          <w:szCs w:val="28"/>
        </w:rPr>
        <w:t>Valentiniano</w:t>
      </w:r>
      <w:proofErr w:type="spellEnd"/>
      <w:r w:rsidR="00C85C90">
        <w:rPr>
          <w:sz w:val="28"/>
          <w:szCs w:val="28"/>
        </w:rPr>
        <w:t>, Valente e Graziano invitavano al saccheggio di oro.</w:t>
      </w:r>
      <w:r w:rsidR="003610E0">
        <w:rPr>
          <w:sz w:val="28"/>
          <w:szCs w:val="28"/>
        </w:rPr>
        <w:t xml:space="preserve"> Ribadita da  Costanzo II e Marciano.</w:t>
      </w:r>
    </w:p>
    <w:p w:rsidR="00C85C90" w:rsidRDefault="00C85C90" w:rsidP="00CA6EFC">
      <w:pPr>
        <w:rPr>
          <w:sz w:val="28"/>
          <w:szCs w:val="28"/>
        </w:rPr>
      </w:pPr>
      <w:r>
        <w:rPr>
          <w:noProof/>
        </w:rPr>
        <w:drawing>
          <wp:inline distT="0" distB="0" distL="0" distR="0">
            <wp:extent cx="878098" cy="1285411"/>
            <wp:effectExtent l="19050" t="0" r="0" b="0"/>
            <wp:docPr id="70" name="Immagine 70" descr="http://geneall.net/images/names/pes_5237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geneall.net/images/names/pes_523783.jpg"/>
                    <pic:cNvPicPr>
                      <a:picLocks noChangeAspect="1" noChangeArrowheads="1"/>
                    </pic:cNvPicPr>
                  </pic:nvPicPr>
                  <pic:blipFill>
                    <a:blip r:embed="rId27"/>
                    <a:srcRect/>
                    <a:stretch>
                      <a:fillRect/>
                    </a:stretch>
                  </pic:blipFill>
                  <pic:spPr bwMode="auto">
                    <a:xfrm>
                      <a:off x="0" y="0"/>
                      <a:ext cx="885452" cy="1296177"/>
                    </a:xfrm>
                    <a:prstGeom prst="rect">
                      <a:avLst/>
                    </a:prstGeom>
                    <a:noFill/>
                    <a:ln w="9525">
                      <a:noFill/>
                      <a:miter lim="800000"/>
                      <a:headEnd/>
                      <a:tailEnd/>
                    </a:ln>
                  </pic:spPr>
                </pic:pic>
              </a:graphicData>
            </a:graphic>
          </wp:inline>
        </w:drawing>
      </w:r>
      <w:r>
        <w:rPr>
          <w:noProof/>
        </w:rPr>
        <w:drawing>
          <wp:inline distT="0" distB="0" distL="0" distR="0">
            <wp:extent cx="1145516" cy="1097231"/>
            <wp:effectExtent l="19050" t="0" r="0" b="0"/>
            <wp:docPr id="73" name="Immagine 73" descr="https://upload.wikimedia.org/wikipedia/commons/6/65/ValensSester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s://upload.wikimedia.org/wikipedia/commons/6/65/ValensSesterce.png"/>
                    <pic:cNvPicPr>
                      <a:picLocks noChangeAspect="1" noChangeArrowheads="1"/>
                    </pic:cNvPicPr>
                  </pic:nvPicPr>
                  <pic:blipFill>
                    <a:blip r:embed="rId28" cstate="print"/>
                    <a:srcRect/>
                    <a:stretch>
                      <a:fillRect/>
                    </a:stretch>
                  </pic:blipFill>
                  <pic:spPr bwMode="auto">
                    <a:xfrm>
                      <a:off x="0" y="0"/>
                      <a:ext cx="1148182" cy="1099785"/>
                    </a:xfrm>
                    <a:prstGeom prst="rect">
                      <a:avLst/>
                    </a:prstGeom>
                    <a:noFill/>
                    <a:ln w="9525">
                      <a:noFill/>
                      <a:miter lim="800000"/>
                      <a:headEnd/>
                      <a:tailEnd/>
                    </a:ln>
                  </pic:spPr>
                </pic:pic>
              </a:graphicData>
            </a:graphic>
          </wp:inline>
        </w:drawing>
      </w:r>
      <w:r w:rsidR="003610E0">
        <w:rPr>
          <w:noProof/>
        </w:rPr>
        <w:drawing>
          <wp:inline distT="0" distB="0" distL="0" distR="0">
            <wp:extent cx="1128263" cy="1107784"/>
            <wp:effectExtent l="19050" t="0" r="0" b="0"/>
            <wp:docPr id="76" name="Immagine 76" descr="Gratian Solid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Gratian Solidus.jpg"/>
                    <pic:cNvPicPr>
                      <a:picLocks noChangeAspect="1" noChangeArrowheads="1"/>
                    </pic:cNvPicPr>
                  </pic:nvPicPr>
                  <pic:blipFill>
                    <a:blip r:embed="rId29" cstate="print"/>
                    <a:srcRect/>
                    <a:stretch>
                      <a:fillRect/>
                    </a:stretch>
                  </pic:blipFill>
                  <pic:spPr bwMode="auto">
                    <a:xfrm>
                      <a:off x="0" y="0"/>
                      <a:ext cx="1132787" cy="1112225"/>
                    </a:xfrm>
                    <a:prstGeom prst="rect">
                      <a:avLst/>
                    </a:prstGeom>
                    <a:noFill/>
                    <a:ln w="9525">
                      <a:noFill/>
                      <a:miter lim="800000"/>
                      <a:headEnd/>
                      <a:tailEnd/>
                    </a:ln>
                  </pic:spPr>
                </pic:pic>
              </a:graphicData>
            </a:graphic>
          </wp:inline>
        </w:drawing>
      </w:r>
      <w:r w:rsidR="003610E0">
        <w:rPr>
          <w:noProof/>
        </w:rPr>
        <w:drawing>
          <wp:inline distT="0" distB="0" distL="0" distR="0">
            <wp:extent cx="821369" cy="1095554"/>
            <wp:effectExtent l="19050" t="0" r="0" b="0"/>
            <wp:docPr id="82" name="Immagine 82" descr="Bust of Constantius II (Mary Harrsc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Bust of Constantius II (Mary Harrsch).jpg"/>
                    <pic:cNvPicPr>
                      <a:picLocks noChangeAspect="1" noChangeArrowheads="1"/>
                    </pic:cNvPicPr>
                  </pic:nvPicPr>
                  <pic:blipFill>
                    <a:blip r:embed="rId30" cstate="print"/>
                    <a:srcRect/>
                    <a:stretch>
                      <a:fillRect/>
                    </a:stretch>
                  </pic:blipFill>
                  <pic:spPr bwMode="auto">
                    <a:xfrm>
                      <a:off x="0" y="0"/>
                      <a:ext cx="822981" cy="1097704"/>
                    </a:xfrm>
                    <a:prstGeom prst="rect">
                      <a:avLst/>
                    </a:prstGeom>
                    <a:noFill/>
                    <a:ln w="9525">
                      <a:noFill/>
                      <a:miter lim="800000"/>
                      <a:headEnd/>
                      <a:tailEnd/>
                    </a:ln>
                  </pic:spPr>
                </pic:pic>
              </a:graphicData>
            </a:graphic>
          </wp:inline>
        </w:drawing>
      </w:r>
      <w:r w:rsidR="003610E0">
        <w:rPr>
          <w:noProof/>
        </w:rPr>
        <w:drawing>
          <wp:inline distT="0" distB="0" distL="0" distR="0">
            <wp:extent cx="964361" cy="1166175"/>
            <wp:effectExtent l="19050" t="0" r="7189" b="0"/>
            <wp:docPr id="85" name="Immagine 85" descr="Aureo con il ritratto dell'imperato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Aureo con il ritratto dell'imperatore"/>
                    <pic:cNvPicPr>
                      <a:picLocks noChangeAspect="1" noChangeArrowheads="1"/>
                    </pic:cNvPicPr>
                  </pic:nvPicPr>
                  <pic:blipFill>
                    <a:blip r:embed="rId31"/>
                    <a:srcRect/>
                    <a:stretch>
                      <a:fillRect/>
                    </a:stretch>
                  </pic:blipFill>
                  <pic:spPr bwMode="auto">
                    <a:xfrm>
                      <a:off x="0" y="0"/>
                      <a:ext cx="967151" cy="1169549"/>
                    </a:xfrm>
                    <a:prstGeom prst="rect">
                      <a:avLst/>
                    </a:prstGeom>
                    <a:noFill/>
                    <a:ln w="9525">
                      <a:noFill/>
                      <a:miter lim="800000"/>
                      <a:headEnd/>
                      <a:tailEnd/>
                    </a:ln>
                  </pic:spPr>
                </pic:pic>
              </a:graphicData>
            </a:graphic>
          </wp:inline>
        </w:drawing>
      </w:r>
      <w:r w:rsidR="003610E0" w:rsidRPr="003610E0">
        <w:rPr>
          <w:sz w:val="28"/>
          <w:szCs w:val="28"/>
        </w:rPr>
        <w:drawing>
          <wp:inline distT="0" distB="0" distL="0" distR="0">
            <wp:extent cx="998867" cy="1163685"/>
            <wp:effectExtent l="19050" t="0" r="0" b="0"/>
            <wp:docPr id="3" name="Immagine 88" descr="http://4.bp.blogspot.com/-wiyuU3c8lwA/ViRAp3jqRuI/AAAAAAAABdU/iawQlCIp4Ww/s1600/plinio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4.bp.blogspot.com/-wiyuU3c8lwA/ViRAp3jqRuI/AAAAAAAABdU/iawQlCIp4Ww/s1600/plinio4.jpg"/>
                    <pic:cNvPicPr>
                      <a:picLocks noChangeAspect="1" noChangeArrowheads="1"/>
                    </pic:cNvPicPr>
                  </pic:nvPicPr>
                  <pic:blipFill>
                    <a:blip r:embed="rId32"/>
                    <a:srcRect/>
                    <a:stretch>
                      <a:fillRect/>
                    </a:stretch>
                  </pic:blipFill>
                  <pic:spPr bwMode="auto">
                    <a:xfrm>
                      <a:off x="0" y="0"/>
                      <a:ext cx="1002706" cy="1168157"/>
                    </a:xfrm>
                    <a:prstGeom prst="rect">
                      <a:avLst/>
                    </a:prstGeom>
                    <a:noFill/>
                    <a:ln w="9525">
                      <a:noFill/>
                      <a:miter lim="800000"/>
                      <a:headEnd/>
                      <a:tailEnd/>
                    </a:ln>
                  </pic:spPr>
                </pic:pic>
              </a:graphicData>
            </a:graphic>
          </wp:inline>
        </w:drawing>
      </w:r>
    </w:p>
    <w:p w:rsidR="003610E0" w:rsidRDefault="003610E0" w:rsidP="002769F4">
      <w:pPr>
        <w:rPr>
          <w:sz w:val="28"/>
        </w:rPr>
      </w:pPr>
      <w:r>
        <w:rPr>
          <w:sz w:val="28"/>
          <w:szCs w:val="28"/>
        </w:rPr>
        <w:t>Ma i dati di Plinio sono reali? Probabile già un’immobilità economica. La testimonianza di Plinio però è un solo rendiconto delle uscite non delle entrate. L’intento di Plinio è moralizzante, ossia, un invito ad evitare sprechi e beni di lusso.</w:t>
      </w:r>
      <w:r>
        <w:t xml:space="preserve"> </w:t>
      </w:r>
      <w:r w:rsidR="000A0D1F">
        <w:rPr>
          <w:sz w:val="28"/>
        </w:rPr>
        <w:t xml:space="preserve">L’attacco di Plinio è rivolto all’eccesso del lusso delle </w:t>
      </w:r>
      <w:proofErr w:type="spellStart"/>
      <w:r w:rsidR="000A0D1F">
        <w:rPr>
          <w:sz w:val="28"/>
        </w:rPr>
        <w:t>elites</w:t>
      </w:r>
      <w:proofErr w:type="spellEnd"/>
      <w:r w:rsidR="000A0D1F">
        <w:rPr>
          <w:sz w:val="28"/>
        </w:rPr>
        <w:t xml:space="preserve">, quindi l’attacco è rivolto alle merci non all’importazione; lo stesso commercio con l’estero grazie all’estero rimpinguava le casse statali. Importanti furono i traffici con lo Sri Lanka (dal IV secolo d.C.) e l’importazione di vino, pepe e oro. Venivano esportati in oriente monete e coralli. Nel porto di </w:t>
      </w:r>
      <w:proofErr w:type="spellStart"/>
      <w:r w:rsidR="000A0D1F">
        <w:rPr>
          <w:sz w:val="28"/>
        </w:rPr>
        <w:t>Barygaza</w:t>
      </w:r>
      <w:proofErr w:type="spellEnd"/>
      <w:r w:rsidR="000A0D1F">
        <w:rPr>
          <w:sz w:val="28"/>
        </w:rPr>
        <w:t xml:space="preserve"> avveniva il cambio della dracma indo-greca con le monete romane, considerate per il metallo o come oggetti di decorazione.</w:t>
      </w:r>
      <w:r w:rsidR="00F054F8">
        <w:rPr>
          <w:sz w:val="28"/>
        </w:rPr>
        <w:t xml:space="preserve"> Anche i Germani accettavano i </w:t>
      </w:r>
      <w:proofErr w:type="spellStart"/>
      <w:r w:rsidR="00F054F8">
        <w:rPr>
          <w:sz w:val="28"/>
        </w:rPr>
        <w:t>bigati</w:t>
      </w:r>
      <w:proofErr w:type="spellEnd"/>
      <w:r w:rsidR="00F054F8">
        <w:rPr>
          <w:sz w:val="28"/>
        </w:rPr>
        <w:t xml:space="preserve"> e i serrati secondo Tacito, monete precedenti alla riforma di Nerone. </w:t>
      </w:r>
    </w:p>
    <w:p w:rsidR="00F054F8" w:rsidRPr="000A0D1F" w:rsidRDefault="00F054F8" w:rsidP="002769F4">
      <w:pPr>
        <w:rPr>
          <w:sz w:val="28"/>
        </w:rPr>
      </w:pPr>
      <w:r>
        <w:rPr>
          <w:noProof/>
        </w:rPr>
        <w:drawing>
          <wp:inline distT="0" distB="0" distL="0" distR="0">
            <wp:extent cx="2111675" cy="1038108"/>
            <wp:effectExtent l="19050" t="0" r="2875" b="0"/>
            <wp:docPr id="91" name="Immagine 91" descr="Serratus.wm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Serratus.wmt.jpg"/>
                    <pic:cNvPicPr>
                      <a:picLocks noChangeAspect="1" noChangeArrowheads="1"/>
                    </pic:cNvPicPr>
                  </pic:nvPicPr>
                  <pic:blipFill>
                    <a:blip r:embed="rId33" cstate="print"/>
                    <a:srcRect/>
                    <a:stretch>
                      <a:fillRect/>
                    </a:stretch>
                  </pic:blipFill>
                  <pic:spPr bwMode="auto">
                    <a:xfrm>
                      <a:off x="0" y="0"/>
                      <a:ext cx="2112953" cy="1038736"/>
                    </a:xfrm>
                    <a:prstGeom prst="rect">
                      <a:avLst/>
                    </a:prstGeom>
                    <a:noFill/>
                    <a:ln w="9525">
                      <a:noFill/>
                      <a:miter lim="800000"/>
                      <a:headEnd/>
                      <a:tailEnd/>
                    </a:ln>
                  </pic:spPr>
                </pic:pic>
              </a:graphicData>
            </a:graphic>
          </wp:inline>
        </w:drawing>
      </w:r>
    </w:p>
    <w:p w:rsidR="00272B07" w:rsidRDefault="00F054F8" w:rsidP="002769F4">
      <w:pPr>
        <w:rPr>
          <w:sz w:val="28"/>
          <w:szCs w:val="28"/>
        </w:rPr>
      </w:pPr>
      <w:r>
        <w:rPr>
          <w:sz w:val="28"/>
          <w:szCs w:val="28"/>
        </w:rPr>
        <w:t xml:space="preserve">Gli indiani consideravano le monete romane come oggetto di scambio o merce, ma non era forme di baratto, erano regolamentate unità di conto comuni. Il commercio </w:t>
      </w:r>
      <w:r>
        <w:rPr>
          <w:sz w:val="28"/>
          <w:szCs w:val="28"/>
        </w:rPr>
        <w:lastRenderedPageBreak/>
        <w:t xml:space="preserve">con la Cina avveniva tramite intermediazione con India e </w:t>
      </w:r>
      <w:proofErr w:type="spellStart"/>
      <w:r>
        <w:rPr>
          <w:sz w:val="28"/>
          <w:szCs w:val="28"/>
        </w:rPr>
        <w:t>Persia</w:t>
      </w:r>
      <w:proofErr w:type="spellEnd"/>
      <w:r>
        <w:rPr>
          <w:sz w:val="28"/>
          <w:szCs w:val="28"/>
        </w:rPr>
        <w:t>. Gli annali della dinastia Han del 166 d.C. riportano anche la visita di un’ “ambasceria romana” recante avorio, corni di rinoceronte e carapaci di tartaruga.</w:t>
      </w:r>
      <w:r w:rsidR="00E87778">
        <w:rPr>
          <w:sz w:val="28"/>
          <w:szCs w:val="28"/>
        </w:rPr>
        <w:t xml:space="preserve"> Altre fonti parlano di relazioni dei mercanti romani nel Sud-Est asiatico, sono stati rinvenuti oggetti in Indocina, poi monete di Antonino Pio e Marco Aurelio in Vietnam. </w:t>
      </w:r>
      <w:proofErr w:type="spellStart"/>
      <w:r w:rsidR="00E87778">
        <w:rPr>
          <w:sz w:val="28"/>
          <w:szCs w:val="28"/>
        </w:rPr>
        <w:t>Strabone</w:t>
      </w:r>
      <w:proofErr w:type="spellEnd"/>
      <w:r w:rsidR="00E87778">
        <w:rPr>
          <w:sz w:val="28"/>
          <w:szCs w:val="28"/>
        </w:rPr>
        <w:t xml:space="preserve"> riferisce il viaggio quotidiano di 120 navi salpanti da </w:t>
      </w:r>
      <w:proofErr w:type="spellStart"/>
      <w:r w:rsidR="00E87778">
        <w:rPr>
          <w:sz w:val="28"/>
          <w:szCs w:val="28"/>
        </w:rPr>
        <w:t>Myos</w:t>
      </w:r>
      <w:proofErr w:type="spellEnd"/>
      <w:r w:rsidR="00E87778">
        <w:rPr>
          <w:sz w:val="28"/>
          <w:szCs w:val="28"/>
        </w:rPr>
        <w:t xml:space="preserve"> </w:t>
      </w:r>
      <w:proofErr w:type="spellStart"/>
      <w:r w:rsidR="00E87778">
        <w:rPr>
          <w:sz w:val="28"/>
          <w:szCs w:val="28"/>
        </w:rPr>
        <w:t>Hormos</w:t>
      </w:r>
      <w:proofErr w:type="spellEnd"/>
      <w:r w:rsidR="00E87778">
        <w:rPr>
          <w:sz w:val="28"/>
          <w:szCs w:val="28"/>
        </w:rPr>
        <w:t xml:space="preserve"> verso l’India. Il presupposto fondamentale era la conquista dell’Egitto (ciò incremento il mercato di lusso). Il viaggio poi si concludeva arrivando al Nilo e dirigendosi poi verso Alessandria.</w:t>
      </w:r>
      <w:r w:rsidR="004C118C">
        <w:rPr>
          <w:sz w:val="28"/>
          <w:szCs w:val="28"/>
        </w:rPr>
        <w:t xml:space="preserve"> Importanti erano anche i commerci carovanieri di </w:t>
      </w:r>
      <w:proofErr w:type="spellStart"/>
      <w:r w:rsidR="004C118C">
        <w:rPr>
          <w:sz w:val="28"/>
          <w:szCs w:val="28"/>
        </w:rPr>
        <w:t>Palmira</w:t>
      </w:r>
      <w:proofErr w:type="spellEnd"/>
      <w:r w:rsidR="004C118C">
        <w:rPr>
          <w:sz w:val="28"/>
          <w:szCs w:val="28"/>
        </w:rPr>
        <w:t>.</w:t>
      </w:r>
    </w:p>
    <w:p w:rsidR="00E87778" w:rsidRDefault="00E87778" w:rsidP="002769F4">
      <w:pPr>
        <w:rPr>
          <w:sz w:val="28"/>
          <w:szCs w:val="28"/>
        </w:rPr>
      </w:pPr>
      <w:r>
        <w:rPr>
          <w:noProof/>
        </w:rPr>
        <w:drawing>
          <wp:inline distT="0" distB="0" distL="0" distR="0">
            <wp:extent cx="6120130" cy="3352511"/>
            <wp:effectExtent l="19050" t="0" r="0" b="0"/>
            <wp:docPr id="94" name="Immagine 94" descr="https://upload.wikimedia.org/wikipedia/commons/a/a5/Map_of_the_Periplus_of_the_Erythraean_Se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s://upload.wikimedia.org/wikipedia/commons/a/a5/Map_of_the_Periplus_of_the_Erythraean_Sea.jpg"/>
                    <pic:cNvPicPr>
                      <a:picLocks noChangeAspect="1" noChangeArrowheads="1"/>
                    </pic:cNvPicPr>
                  </pic:nvPicPr>
                  <pic:blipFill>
                    <a:blip r:embed="rId34" cstate="print"/>
                    <a:srcRect/>
                    <a:stretch>
                      <a:fillRect/>
                    </a:stretch>
                  </pic:blipFill>
                  <pic:spPr bwMode="auto">
                    <a:xfrm>
                      <a:off x="0" y="0"/>
                      <a:ext cx="6120130" cy="3352511"/>
                    </a:xfrm>
                    <a:prstGeom prst="rect">
                      <a:avLst/>
                    </a:prstGeom>
                    <a:noFill/>
                    <a:ln w="9525">
                      <a:noFill/>
                      <a:miter lim="800000"/>
                      <a:headEnd/>
                      <a:tailEnd/>
                    </a:ln>
                  </pic:spPr>
                </pic:pic>
              </a:graphicData>
            </a:graphic>
          </wp:inline>
        </w:drawing>
      </w:r>
    </w:p>
    <w:p w:rsidR="004C118C" w:rsidRDefault="004C118C" w:rsidP="002769F4">
      <w:pPr>
        <w:rPr>
          <w:sz w:val="28"/>
          <w:szCs w:val="28"/>
        </w:rPr>
      </w:pPr>
      <w:proofErr w:type="spellStart"/>
      <w:r>
        <w:rPr>
          <w:sz w:val="28"/>
          <w:szCs w:val="28"/>
        </w:rPr>
        <w:t>Palmira</w:t>
      </w:r>
      <w:proofErr w:type="spellEnd"/>
      <w:r>
        <w:rPr>
          <w:sz w:val="28"/>
          <w:szCs w:val="28"/>
        </w:rPr>
        <w:t xml:space="preserve"> era un centro chiave per la diffusione di prodotti pregati, insomma, era una base fondamentale per i commerci. </w:t>
      </w:r>
      <w:proofErr w:type="spellStart"/>
      <w:r>
        <w:rPr>
          <w:sz w:val="28"/>
          <w:szCs w:val="28"/>
        </w:rPr>
        <w:t>Palmira</w:t>
      </w:r>
      <w:proofErr w:type="spellEnd"/>
      <w:r>
        <w:rPr>
          <w:sz w:val="28"/>
          <w:szCs w:val="28"/>
        </w:rPr>
        <w:t xml:space="preserve"> rivendeva prodotti arabi e indiani e sfruttando il proprio status di intermediaria fra </w:t>
      </w:r>
      <w:proofErr w:type="spellStart"/>
      <w:r>
        <w:rPr>
          <w:sz w:val="28"/>
          <w:szCs w:val="28"/>
        </w:rPr>
        <w:t>Persia</w:t>
      </w:r>
      <w:proofErr w:type="spellEnd"/>
      <w:r>
        <w:rPr>
          <w:sz w:val="28"/>
          <w:szCs w:val="28"/>
        </w:rPr>
        <w:t xml:space="preserve"> e Roma incominciò a praticare la via del deserto passando per </w:t>
      </w:r>
      <w:proofErr w:type="spellStart"/>
      <w:r>
        <w:rPr>
          <w:sz w:val="28"/>
          <w:szCs w:val="28"/>
        </w:rPr>
        <w:t>Emesa</w:t>
      </w:r>
      <w:proofErr w:type="spellEnd"/>
      <w:r>
        <w:rPr>
          <w:sz w:val="28"/>
          <w:szCs w:val="28"/>
        </w:rPr>
        <w:t>. È difficile stabilire la separazione fra mercante e fin</w:t>
      </w:r>
      <w:r w:rsidR="005959FE">
        <w:rPr>
          <w:sz w:val="28"/>
          <w:szCs w:val="28"/>
        </w:rPr>
        <w:t>anziatore, a volte coincidevano oppure erano congregazioni di mercanti agenti per “prestito carovaniero”. Un'altra città molto florida era Petra con i suoi commerci con l’</w:t>
      </w:r>
      <w:r w:rsidR="00FD31C2">
        <w:rPr>
          <w:sz w:val="28"/>
          <w:szCs w:val="28"/>
        </w:rPr>
        <w:t>Arabia e l’importazione dell’incenso per le funzioni funebri.</w:t>
      </w:r>
    </w:p>
    <w:p w:rsidR="00272B07" w:rsidRDefault="004C118C" w:rsidP="002769F4">
      <w:pPr>
        <w:rPr>
          <w:sz w:val="28"/>
          <w:szCs w:val="28"/>
        </w:rPr>
      </w:pPr>
      <w:r>
        <w:rPr>
          <w:noProof/>
        </w:rPr>
        <w:lastRenderedPageBreak/>
        <w:drawing>
          <wp:inline distT="0" distB="0" distL="0" distR="0">
            <wp:extent cx="6120130" cy="3876038"/>
            <wp:effectExtent l="19050" t="0" r="0" b="0"/>
            <wp:docPr id="97" name="Immagine 97" descr="http://www.fmboschetto.it/Utopiaucronia/GMR/traderouts200A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http://www.fmboschetto.it/Utopiaucronia/GMR/traderouts200AD.gif"/>
                    <pic:cNvPicPr>
                      <a:picLocks noChangeAspect="1" noChangeArrowheads="1"/>
                    </pic:cNvPicPr>
                  </pic:nvPicPr>
                  <pic:blipFill>
                    <a:blip r:embed="rId35"/>
                    <a:srcRect/>
                    <a:stretch>
                      <a:fillRect/>
                    </a:stretch>
                  </pic:blipFill>
                  <pic:spPr bwMode="auto">
                    <a:xfrm>
                      <a:off x="0" y="0"/>
                      <a:ext cx="6120130" cy="3876038"/>
                    </a:xfrm>
                    <a:prstGeom prst="rect">
                      <a:avLst/>
                    </a:prstGeom>
                    <a:noFill/>
                    <a:ln w="9525">
                      <a:noFill/>
                      <a:miter lim="800000"/>
                      <a:headEnd/>
                      <a:tailEnd/>
                    </a:ln>
                  </pic:spPr>
                </pic:pic>
              </a:graphicData>
            </a:graphic>
          </wp:inline>
        </w:drawing>
      </w:r>
    </w:p>
    <w:p w:rsidR="00272B07" w:rsidRDefault="005959FE" w:rsidP="002769F4">
      <w:pPr>
        <w:rPr>
          <w:sz w:val="28"/>
          <w:szCs w:val="28"/>
        </w:rPr>
      </w:pPr>
      <w:r>
        <w:rPr>
          <w:noProof/>
        </w:rPr>
        <w:drawing>
          <wp:inline distT="0" distB="0" distL="0" distR="0">
            <wp:extent cx="2244365" cy="3398808"/>
            <wp:effectExtent l="19050" t="0" r="3535" b="0"/>
            <wp:docPr id="100" name="Immagine 100" descr="The end of the Siq, with its dramatic view of Al Khazneh (&quot;The Treasury&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The end of the Siq, with its dramatic view of Al Khazneh (&quot;The Treasury&quot;)"/>
                    <pic:cNvPicPr>
                      <a:picLocks noChangeAspect="1" noChangeArrowheads="1"/>
                    </pic:cNvPicPr>
                  </pic:nvPicPr>
                  <pic:blipFill>
                    <a:blip r:embed="rId36" cstate="print"/>
                    <a:srcRect/>
                    <a:stretch>
                      <a:fillRect/>
                    </a:stretch>
                  </pic:blipFill>
                  <pic:spPr bwMode="auto">
                    <a:xfrm>
                      <a:off x="0" y="0"/>
                      <a:ext cx="2244229" cy="3398602"/>
                    </a:xfrm>
                    <a:prstGeom prst="rect">
                      <a:avLst/>
                    </a:prstGeom>
                    <a:noFill/>
                    <a:ln w="9525">
                      <a:noFill/>
                      <a:miter lim="800000"/>
                      <a:headEnd/>
                      <a:tailEnd/>
                    </a:ln>
                  </pic:spPr>
                </pic:pic>
              </a:graphicData>
            </a:graphic>
          </wp:inline>
        </w:drawing>
      </w:r>
      <w:r>
        <w:rPr>
          <w:noProof/>
        </w:rPr>
        <w:drawing>
          <wp:inline distT="0" distB="0" distL="0" distR="0">
            <wp:extent cx="1821287" cy="3301747"/>
            <wp:effectExtent l="19050" t="0" r="7513" b="0"/>
            <wp:docPr id="103" name="Immagine 103" descr="https://upload.wikimedia.org/wikipedia/commons/thumb/e/e1/Petra-Theater.jpg/800px-Petra-Thea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https://upload.wikimedia.org/wikipedia/commons/thumb/e/e1/Petra-Theater.jpg/800px-Petra-Theater.jpg"/>
                    <pic:cNvPicPr>
                      <a:picLocks noChangeAspect="1" noChangeArrowheads="1"/>
                    </pic:cNvPicPr>
                  </pic:nvPicPr>
                  <pic:blipFill>
                    <a:blip r:embed="rId37"/>
                    <a:srcRect/>
                    <a:stretch>
                      <a:fillRect/>
                    </a:stretch>
                  </pic:blipFill>
                  <pic:spPr bwMode="auto">
                    <a:xfrm>
                      <a:off x="0" y="0"/>
                      <a:ext cx="1829136" cy="3315976"/>
                    </a:xfrm>
                    <a:prstGeom prst="rect">
                      <a:avLst/>
                    </a:prstGeom>
                    <a:noFill/>
                    <a:ln w="9525">
                      <a:noFill/>
                      <a:miter lim="800000"/>
                      <a:headEnd/>
                      <a:tailEnd/>
                    </a:ln>
                  </pic:spPr>
                </pic:pic>
              </a:graphicData>
            </a:graphic>
          </wp:inline>
        </w:drawing>
      </w:r>
      <w:r w:rsidR="00FD31C2">
        <w:rPr>
          <w:noProof/>
        </w:rPr>
        <w:drawing>
          <wp:inline distT="0" distB="0" distL="0" distR="0">
            <wp:extent cx="1874944" cy="3303917"/>
            <wp:effectExtent l="19050" t="0" r="0" b="0"/>
            <wp:docPr id="106" name="Immagine 106" descr="File:Tombe Sextius Florentin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File:Tombe Sextius Florentinus.jpg"/>
                    <pic:cNvPicPr>
                      <a:picLocks noChangeAspect="1" noChangeArrowheads="1"/>
                    </pic:cNvPicPr>
                  </pic:nvPicPr>
                  <pic:blipFill>
                    <a:blip r:embed="rId38"/>
                    <a:srcRect/>
                    <a:stretch>
                      <a:fillRect/>
                    </a:stretch>
                  </pic:blipFill>
                  <pic:spPr bwMode="auto">
                    <a:xfrm>
                      <a:off x="0" y="0"/>
                      <a:ext cx="1875549" cy="3304984"/>
                    </a:xfrm>
                    <a:prstGeom prst="rect">
                      <a:avLst/>
                    </a:prstGeom>
                    <a:noFill/>
                    <a:ln w="9525">
                      <a:noFill/>
                      <a:miter lim="800000"/>
                      <a:headEnd/>
                      <a:tailEnd/>
                    </a:ln>
                  </pic:spPr>
                </pic:pic>
              </a:graphicData>
            </a:graphic>
          </wp:inline>
        </w:drawing>
      </w:r>
    </w:p>
    <w:p w:rsidR="00FD31C2" w:rsidRDefault="00FD31C2" w:rsidP="002769F4">
      <w:pPr>
        <w:rPr>
          <w:sz w:val="28"/>
          <w:szCs w:val="28"/>
        </w:rPr>
      </w:pPr>
      <w:r>
        <w:rPr>
          <w:sz w:val="28"/>
          <w:szCs w:val="28"/>
        </w:rPr>
        <w:t xml:space="preserve">Anche le città a confine con il </w:t>
      </w:r>
      <w:proofErr w:type="spellStart"/>
      <w:r>
        <w:rPr>
          <w:sz w:val="28"/>
          <w:szCs w:val="28"/>
        </w:rPr>
        <w:t>Limes</w:t>
      </w:r>
      <w:proofErr w:type="spellEnd"/>
      <w:r>
        <w:rPr>
          <w:sz w:val="28"/>
          <w:szCs w:val="28"/>
        </w:rPr>
        <w:t xml:space="preserve"> romano germanico sfruttarono le occasioni di commercio con i Germani. Si acquistava ambra, pelli, schiavi, tinture; infatti celebre era la via dell’Ambra o via Imperiale verso il Mar Baltico. La </w:t>
      </w:r>
      <w:proofErr w:type="spellStart"/>
      <w:r>
        <w:rPr>
          <w:sz w:val="28"/>
          <w:szCs w:val="28"/>
        </w:rPr>
        <w:t>Pannoia</w:t>
      </w:r>
      <w:proofErr w:type="spellEnd"/>
      <w:r>
        <w:rPr>
          <w:sz w:val="28"/>
          <w:szCs w:val="28"/>
        </w:rPr>
        <w:t xml:space="preserve"> e </w:t>
      </w:r>
      <w:proofErr w:type="spellStart"/>
      <w:r>
        <w:rPr>
          <w:sz w:val="28"/>
          <w:szCs w:val="28"/>
        </w:rPr>
        <w:t>Aquileia</w:t>
      </w:r>
      <w:proofErr w:type="spellEnd"/>
      <w:r>
        <w:rPr>
          <w:sz w:val="28"/>
          <w:szCs w:val="28"/>
        </w:rPr>
        <w:t xml:space="preserve"> erano i luoghi di incontro. Alla foce del Don presso la città di </w:t>
      </w:r>
      <w:proofErr w:type="spellStart"/>
      <w:r>
        <w:rPr>
          <w:sz w:val="28"/>
          <w:szCs w:val="28"/>
        </w:rPr>
        <w:t>Tanais</w:t>
      </w:r>
      <w:proofErr w:type="spellEnd"/>
      <w:r>
        <w:rPr>
          <w:sz w:val="28"/>
          <w:szCs w:val="28"/>
        </w:rPr>
        <w:t xml:space="preserve"> secondo </w:t>
      </w:r>
      <w:proofErr w:type="spellStart"/>
      <w:r>
        <w:rPr>
          <w:sz w:val="28"/>
          <w:szCs w:val="28"/>
        </w:rPr>
        <w:t>Strabone</w:t>
      </w:r>
      <w:proofErr w:type="spellEnd"/>
      <w:r>
        <w:rPr>
          <w:sz w:val="28"/>
          <w:szCs w:val="28"/>
        </w:rPr>
        <w:t xml:space="preserve"> i romani scambiavano vino e vestiti per schiavi e pelli</w:t>
      </w:r>
    </w:p>
    <w:p w:rsidR="00FD31C2" w:rsidRDefault="00FD31C2" w:rsidP="002769F4">
      <w:pPr>
        <w:rPr>
          <w:sz w:val="28"/>
          <w:szCs w:val="28"/>
        </w:rPr>
      </w:pPr>
      <w:r>
        <w:rPr>
          <w:noProof/>
        </w:rPr>
        <w:lastRenderedPageBreak/>
        <w:drawing>
          <wp:inline distT="0" distB="0" distL="0" distR="0">
            <wp:extent cx="3916680" cy="5702300"/>
            <wp:effectExtent l="19050" t="0" r="7620" b="0"/>
            <wp:docPr id="109" name="Immagine 109" descr="https://upload.wikimedia.org/wikipedia/commons/9/9b/Rota_do_%C3%A2m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https://upload.wikimedia.org/wikipedia/commons/9/9b/Rota_do_%C3%A2mbar.jpg"/>
                    <pic:cNvPicPr>
                      <a:picLocks noChangeAspect="1" noChangeArrowheads="1"/>
                    </pic:cNvPicPr>
                  </pic:nvPicPr>
                  <pic:blipFill>
                    <a:blip r:embed="rId39"/>
                    <a:srcRect/>
                    <a:stretch>
                      <a:fillRect/>
                    </a:stretch>
                  </pic:blipFill>
                  <pic:spPr bwMode="auto">
                    <a:xfrm>
                      <a:off x="0" y="0"/>
                      <a:ext cx="3916680" cy="5702300"/>
                    </a:xfrm>
                    <a:prstGeom prst="rect">
                      <a:avLst/>
                    </a:prstGeom>
                    <a:noFill/>
                    <a:ln w="9525">
                      <a:noFill/>
                      <a:miter lim="800000"/>
                      <a:headEnd/>
                      <a:tailEnd/>
                    </a:ln>
                  </pic:spPr>
                </pic:pic>
              </a:graphicData>
            </a:graphic>
          </wp:inline>
        </w:drawing>
      </w:r>
      <w:r>
        <w:rPr>
          <w:noProof/>
        </w:rPr>
        <w:drawing>
          <wp:inline distT="0" distB="0" distL="0" distR="0">
            <wp:extent cx="2085795" cy="2122099"/>
            <wp:effectExtent l="19050" t="0" r="0" b="0"/>
            <wp:docPr id="112" name="Immagine 112" descr="Mar Jacob Church, Nisib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Mar Jacob Church, Nisibis.jpg"/>
                    <pic:cNvPicPr>
                      <a:picLocks noChangeAspect="1" noChangeArrowheads="1"/>
                    </pic:cNvPicPr>
                  </pic:nvPicPr>
                  <pic:blipFill>
                    <a:blip r:embed="rId40" cstate="print"/>
                    <a:srcRect/>
                    <a:stretch>
                      <a:fillRect/>
                    </a:stretch>
                  </pic:blipFill>
                  <pic:spPr bwMode="auto">
                    <a:xfrm>
                      <a:off x="0" y="0"/>
                      <a:ext cx="2085795" cy="2122099"/>
                    </a:xfrm>
                    <a:prstGeom prst="rect">
                      <a:avLst/>
                    </a:prstGeom>
                    <a:noFill/>
                    <a:ln w="9525">
                      <a:noFill/>
                      <a:miter lim="800000"/>
                      <a:headEnd/>
                      <a:tailEnd/>
                    </a:ln>
                  </pic:spPr>
                </pic:pic>
              </a:graphicData>
            </a:graphic>
          </wp:inline>
        </w:drawing>
      </w:r>
    </w:p>
    <w:p w:rsidR="00FD31C2" w:rsidRDefault="00FD31C2" w:rsidP="002769F4">
      <w:pPr>
        <w:rPr>
          <w:sz w:val="28"/>
          <w:szCs w:val="28"/>
        </w:rPr>
      </w:pPr>
      <w:r>
        <w:rPr>
          <w:sz w:val="28"/>
          <w:szCs w:val="28"/>
        </w:rPr>
        <w:t xml:space="preserve">Difficili e ostili furono i contatti economici fra Roma e </w:t>
      </w:r>
      <w:proofErr w:type="spellStart"/>
      <w:r>
        <w:rPr>
          <w:sz w:val="28"/>
          <w:szCs w:val="28"/>
        </w:rPr>
        <w:t>Persia</w:t>
      </w:r>
      <w:proofErr w:type="spellEnd"/>
      <w:r>
        <w:rPr>
          <w:sz w:val="28"/>
          <w:szCs w:val="28"/>
        </w:rPr>
        <w:t xml:space="preserve">, addirittura esistevano merci proibite. Furono istituiti dei luoghi di cambio appositi (come </w:t>
      </w:r>
      <w:proofErr w:type="spellStart"/>
      <w:r>
        <w:rPr>
          <w:sz w:val="28"/>
          <w:szCs w:val="28"/>
        </w:rPr>
        <w:t>Nisibi</w:t>
      </w:r>
      <w:proofErr w:type="spellEnd"/>
      <w:r>
        <w:rPr>
          <w:sz w:val="28"/>
          <w:szCs w:val="28"/>
        </w:rPr>
        <w:t xml:space="preserve"> durante Diocleziano)</w:t>
      </w:r>
      <w:r w:rsidR="00D9072E">
        <w:rPr>
          <w:sz w:val="28"/>
          <w:szCs w:val="28"/>
        </w:rPr>
        <w:t xml:space="preserve">. Addirittura chi contravveniva questa norma con Onorio e Teodosio II era destinato all’esilio eterno. Il provvedimento era preso per sottoporre la compravendita a imposizioni fiscali e per evitare attività di spionaggio. Questa norma fu applicata anche da Marco Aurelio in merito alla pace con i </w:t>
      </w:r>
      <w:proofErr w:type="spellStart"/>
      <w:r w:rsidR="00D9072E">
        <w:rPr>
          <w:sz w:val="28"/>
          <w:szCs w:val="28"/>
        </w:rPr>
        <w:t>Marcomanni</w:t>
      </w:r>
      <w:proofErr w:type="spellEnd"/>
      <w:r w:rsidR="00D9072E">
        <w:rPr>
          <w:sz w:val="28"/>
          <w:szCs w:val="28"/>
        </w:rPr>
        <w:t xml:space="preserve"> </w:t>
      </w:r>
      <w:r w:rsidR="00872818">
        <w:rPr>
          <w:sz w:val="28"/>
          <w:szCs w:val="28"/>
        </w:rPr>
        <w:t>, e anche da Valente con i Goti nel 369-370.</w:t>
      </w:r>
    </w:p>
    <w:p w:rsidR="00872818" w:rsidRDefault="00872818" w:rsidP="002769F4">
      <w:pPr>
        <w:rPr>
          <w:sz w:val="28"/>
          <w:szCs w:val="28"/>
        </w:rPr>
      </w:pPr>
      <w:r>
        <w:rPr>
          <w:sz w:val="28"/>
          <w:szCs w:val="28"/>
        </w:rPr>
        <w:t xml:space="preserve">Altri scambi avvennero con il </w:t>
      </w:r>
      <w:proofErr w:type="spellStart"/>
      <w:r>
        <w:rPr>
          <w:sz w:val="28"/>
          <w:szCs w:val="28"/>
        </w:rPr>
        <w:t>limes</w:t>
      </w:r>
      <w:proofErr w:type="spellEnd"/>
      <w:r>
        <w:rPr>
          <w:sz w:val="28"/>
          <w:szCs w:val="28"/>
        </w:rPr>
        <w:t xml:space="preserve"> africano dell’Egitto. </w:t>
      </w:r>
      <w:proofErr w:type="spellStart"/>
      <w:r>
        <w:rPr>
          <w:sz w:val="28"/>
          <w:szCs w:val="28"/>
        </w:rPr>
        <w:t>Filostrato</w:t>
      </w:r>
      <w:proofErr w:type="spellEnd"/>
      <w:r>
        <w:rPr>
          <w:sz w:val="28"/>
          <w:szCs w:val="28"/>
        </w:rPr>
        <w:t xml:space="preserve"> racconta che gli Etiopi scambiavano gli oggetti che avevano per quelli che non avevano; presumibilmente lo scambio però era regolamentato</w:t>
      </w:r>
    </w:p>
    <w:p w:rsidR="000F7D3A" w:rsidRDefault="000F7D3A" w:rsidP="002769F4">
      <w:pPr>
        <w:rPr>
          <w:sz w:val="28"/>
          <w:szCs w:val="28"/>
        </w:rPr>
      </w:pPr>
      <w:r>
        <w:rPr>
          <w:sz w:val="28"/>
          <w:szCs w:val="28"/>
        </w:rPr>
        <w:lastRenderedPageBreak/>
        <w:t xml:space="preserve">Il commercio fra Oriente e Occidente anche dopo la caduta dell’impero privilegiò alcune città come Marsiglia. La “tesi </w:t>
      </w:r>
      <w:proofErr w:type="spellStart"/>
      <w:r>
        <w:rPr>
          <w:sz w:val="28"/>
          <w:szCs w:val="28"/>
        </w:rPr>
        <w:t>Pirenne</w:t>
      </w:r>
      <w:proofErr w:type="spellEnd"/>
      <w:r>
        <w:rPr>
          <w:sz w:val="28"/>
          <w:szCs w:val="28"/>
        </w:rPr>
        <w:t>” cioè la rottura dei commerci dopo il crollo dell’impero è scartata: sicuramente si interruppero più bruscamente gli scambi con l’Oriente ma i rapporti con Bisanzio rimasero proficui.</w:t>
      </w:r>
    </w:p>
    <w:p w:rsidR="000F7D3A" w:rsidRDefault="000F7D3A" w:rsidP="002769F4">
      <w:pPr>
        <w:rPr>
          <w:color w:val="FF0000"/>
          <w:sz w:val="28"/>
          <w:szCs w:val="28"/>
        </w:rPr>
      </w:pPr>
      <w:r>
        <w:rPr>
          <w:color w:val="FF0000"/>
          <w:sz w:val="28"/>
          <w:szCs w:val="28"/>
        </w:rPr>
        <w:t>I Mezzi di trasporto e i loro Costi</w:t>
      </w:r>
    </w:p>
    <w:p w:rsidR="000F7D3A" w:rsidRDefault="00144A2E" w:rsidP="002769F4">
      <w:pPr>
        <w:rPr>
          <w:sz w:val="28"/>
          <w:szCs w:val="28"/>
        </w:rPr>
      </w:pPr>
      <w:r>
        <w:rPr>
          <w:sz w:val="28"/>
          <w:szCs w:val="28"/>
        </w:rPr>
        <w:t xml:space="preserve">Il commercio via terra risultava più costoso di quello via acqua. Famoso è il passo di Plinio il Giovane riportante l’agevolezza presso </w:t>
      </w:r>
      <w:proofErr w:type="spellStart"/>
      <w:r>
        <w:rPr>
          <w:sz w:val="28"/>
          <w:szCs w:val="28"/>
        </w:rPr>
        <w:t>Nicomedia</w:t>
      </w:r>
      <w:proofErr w:type="spellEnd"/>
      <w:r>
        <w:rPr>
          <w:sz w:val="28"/>
          <w:szCs w:val="28"/>
        </w:rPr>
        <w:t xml:space="preserve"> del trasporto via lago  di legname, marmo, derrate rispetto al commercio via terra.</w:t>
      </w:r>
      <w:r w:rsidR="00716ECD">
        <w:rPr>
          <w:sz w:val="28"/>
          <w:szCs w:val="28"/>
        </w:rPr>
        <w:t xml:space="preserve"> I Romani dotarono l’Impero di una fitta rete viaria e di infrastrutture quali strade, ponti, stazioni di posta. Notevole fu la costruzione tecnica della Via Appia antica nel 312 </w:t>
      </w:r>
      <w:proofErr w:type="spellStart"/>
      <w:r w:rsidR="00716ECD">
        <w:rPr>
          <w:sz w:val="28"/>
          <w:szCs w:val="28"/>
        </w:rPr>
        <w:t>a.C</w:t>
      </w:r>
      <w:proofErr w:type="spellEnd"/>
      <w:r w:rsidR="00716ECD">
        <w:rPr>
          <w:sz w:val="28"/>
          <w:szCs w:val="28"/>
        </w:rPr>
        <w:t xml:space="preserve"> (da Roma a Capua, passando per Benevento, Venosa e Taranto fino a Brindisi).</w:t>
      </w:r>
    </w:p>
    <w:p w:rsidR="00716ECD" w:rsidRDefault="00144A2E" w:rsidP="002769F4">
      <w:pPr>
        <w:rPr>
          <w:sz w:val="28"/>
          <w:szCs w:val="28"/>
        </w:rPr>
      </w:pPr>
      <w:r>
        <w:rPr>
          <w:noProof/>
        </w:rPr>
        <w:drawing>
          <wp:inline distT="0" distB="0" distL="0" distR="0">
            <wp:extent cx="4182015" cy="2723173"/>
            <wp:effectExtent l="19050" t="0" r="8985" b="0"/>
            <wp:docPr id="115" name="Immagine 115" descr="http://greatestoccultist21century.weebly.com/uploads/9/4/6/1/9461185/1142841_orig.jpg?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http://greatestoccultist21century.weebly.com/uploads/9/4/6/1/9461185/1142841_orig.jpg?105"/>
                    <pic:cNvPicPr>
                      <a:picLocks noChangeAspect="1" noChangeArrowheads="1"/>
                    </pic:cNvPicPr>
                  </pic:nvPicPr>
                  <pic:blipFill>
                    <a:blip r:embed="rId41"/>
                    <a:srcRect/>
                    <a:stretch>
                      <a:fillRect/>
                    </a:stretch>
                  </pic:blipFill>
                  <pic:spPr bwMode="auto">
                    <a:xfrm>
                      <a:off x="0" y="0"/>
                      <a:ext cx="4185118" cy="2725194"/>
                    </a:xfrm>
                    <a:prstGeom prst="rect">
                      <a:avLst/>
                    </a:prstGeom>
                    <a:noFill/>
                    <a:ln w="9525">
                      <a:noFill/>
                      <a:miter lim="800000"/>
                      <a:headEnd/>
                      <a:tailEnd/>
                    </a:ln>
                  </pic:spPr>
                </pic:pic>
              </a:graphicData>
            </a:graphic>
          </wp:inline>
        </w:drawing>
      </w:r>
      <w:r>
        <w:rPr>
          <w:noProof/>
        </w:rPr>
        <w:drawing>
          <wp:inline distT="0" distB="0" distL="0" distR="0">
            <wp:extent cx="1775245" cy="2722400"/>
            <wp:effectExtent l="19050" t="0" r="0" b="0"/>
            <wp:docPr id="127" name="Immagine 127" descr="http://www.roma-o-matic.com/img/monumento/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http://www.roma-o-matic.com/img/monumento/1-1.jpg"/>
                    <pic:cNvPicPr>
                      <a:picLocks noChangeAspect="1" noChangeArrowheads="1"/>
                    </pic:cNvPicPr>
                  </pic:nvPicPr>
                  <pic:blipFill>
                    <a:blip r:embed="rId42"/>
                    <a:srcRect/>
                    <a:stretch>
                      <a:fillRect/>
                    </a:stretch>
                  </pic:blipFill>
                  <pic:spPr bwMode="auto">
                    <a:xfrm>
                      <a:off x="0" y="0"/>
                      <a:ext cx="1775134" cy="2722230"/>
                    </a:xfrm>
                    <a:prstGeom prst="rect">
                      <a:avLst/>
                    </a:prstGeom>
                    <a:noFill/>
                    <a:ln w="9525">
                      <a:noFill/>
                      <a:miter lim="800000"/>
                      <a:headEnd/>
                      <a:tailEnd/>
                    </a:ln>
                  </pic:spPr>
                </pic:pic>
              </a:graphicData>
            </a:graphic>
          </wp:inline>
        </w:drawing>
      </w:r>
    </w:p>
    <w:p w:rsidR="00716ECD" w:rsidRDefault="00716ECD" w:rsidP="002769F4">
      <w:pPr>
        <w:rPr>
          <w:sz w:val="28"/>
          <w:szCs w:val="28"/>
        </w:rPr>
      </w:pPr>
      <w:r>
        <w:rPr>
          <w:sz w:val="28"/>
          <w:szCs w:val="28"/>
        </w:rPr>
        <w:t>La pavimentazione dell’Appia era a grandi pietre combacianti ed era percorribile in ogni condizione climatica e aveva un sistema di drenaggio efficiente. Alle arterie stradl principali si riconnettevano tutti i reticolati provinciali.</w:t>
      </w:r>
    </w:p>
    <w:p w:rsidR="00716ECD" w:rsidRDefault="00716ECD" w:rsidP="002769F4">
      <w:pPr>
        <w:rPr>
          <w:sz w:val="28"/>
          <w:szCs w:val="28"/>
        </w:rPr>
      </w:pPr>
      <w:r>
        <w:rPr>
          <w:noProof/>
        </w:rPr>
        <w:drawing>
          <wp:inline distT="0" distB="0" distL="0" distR="0">
            <wp:extent cx="2827667" cy="1843952"/>
            <wp:effectExtent l="19050" t="0" r="0" b="0"/>
            <wp:docPr id="130" name="Immagine 130" descr="Risultati immagini per strade roma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Risultati immagini per strade romane"/>
                    <pic:cNvPicPr>
                      <a:picLocks noChangeAspect="1" noChangeArrowheads="1"/>
                    </pic:cNvPicPr>
                  </pic:nvPicPr>
                  <pic:blipFill>
                    <a:blip r:embed="rId43"/>
                    <a:srcRect/>
                    <a:stretch>
                      <a:fillRect/>
                    </a:stretch>
                  </pic:blipFill>
                  <pic:spPr bwMode="auto">
                    <a:xfrm>
                      <a:off x="0" y="0"/>
                      <a:ext cx="2835712" cy="1849198"/>
                    </a:xfrm>
                    <a:prstGeom prst="rect">
                      <a:avLst/>
                    </a:prstGeom>
                    <a:noFill/>
                    <a:ln w="9525">
                      <a:noFill/>
                      <a:miter lim="800000"/>
                      <a:headEnd/>
                      <a:tailEnd/>
                    </a:ln>
                  </pic:spPr>
                </pic:pic>
              </a:graphicData>
            </a:graphic>
          </wp:inline>
        </w:drawing>
      </w:r>
      <w:r>
        <w:rPr>
          <w:noProof/>
        </w:rPr>
        <w:drawing>
          <wp:inline distT="0" distB="0" distL="0" distR="0">
            <wp:extent cx="2974316" cy="1886664"/>
            <wp:effectExtent l="19050" t="0" r="0" b="0"/>
            <wp:docPr id="133" name="Immagine 133" descr="Risultati immagini per strade roma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Risultati immagini per strade romane"/>
                    <pic:cNvPicPr>
                      <a:picLocks noChangeAspect="1" noChangeArrowheads="1"/>
                    </pic:cNvPicPr>
                  </pic:nvPicPr>
                  <pic:blipFill>
                    <a:blip r:embed="rId44"/>
                    <a:srcRect/>
                    <a:stretch>
                      <a:fillRect/>
                    </a:stretch>
                  </pic:blipFill>
                  <pic:spPr bwMode="auto">
                    <a:xfrm>
                      <a:off x="0" y="0"/>
                      <a:ext cx="2977079" cy="1888416"/>
                    </a:xfrm>
                    <a:prstGeom prst="rect">
                      <a:avLst/>
                    </a:prstGeom>
                    <a:noFill/>
                    <a:ln w="9525">
                      <a:noFill/>
                      <a:miter lim="800000"/>
                      <a:headEnd/>
                      <a:tailEnd/>
                    </a:ln>
                  </pic:spPr>
                </pic:pic>
              </a:graphicData>
            </a:graphic>
          </wp:inline>
        </w:drawing>
      </w:r>
    </w:p>
    <w:p w:rsidR="00144A2E" w:rsidRDefault="00144A2E" w:rsidP="002769F4">
      <w:pPr>
        <w:rPr>
          <w:sz w:val="28"/>
          <w:szCs w:val="28"/>
        </w:rPr>
      </w:pPr>
      <w:r>
        <w:rPr>
          <w:noProof/>
        </w:rPr>
        <w:lastRenderedPageBreak/>
        <w:drawing>
          <wp:inline distT="0" distB="0" distL="0" distR="0">
            <wp:extent cx="2509716" cy="2406770"/>
            <wp:effectExtent l="19050" t="0" r="4884" b="0"/>
            <wp:docPr id="118" name="Immagine 118" descr="http://marcopolo.tv/wp-content/uploads/sites/23/2013/11/629-appia_antica_antica-622x4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http://marcopolo.tv/wp-content/uploads/sites/23/2013/11/629-appia_antica_antica-622x471.jpg"/>
                    <pic:cNvPicPr>
                      <a:picLocks noChangeAspect="1" noChangeArrowheads="1"/>
                    </pic:cNvPicPr>
                  </pic:nvPicPr>
                  <pic:blipFill>
                    <a:blip r:embed="rId45"/>
                    <a:srcRect/>
                    <a:stretch>
                      <a:fillRect/>
                    </a:stretch>
                  </pic:blipFill>
                  <pic:spPr bwMode="auto">
                    <a:xfrm>
                      <a:off x="0" y="0"/>
                      <a:ext cx="2512391" cy="2409335"/>
                    </a:xfrm>
                    <a:prstGeom prst="rect">
                      <a:avLst/>
                    </a:prstGeom>
                    <a:noFill/>
                    <a:ln w="9525">
                      <a:noFill/>
                      <a:miter lim="800000"/>
                      <a:headEnd/>
                      <a:tailEnd/>
                    </a:ln>
                  </pic:spPr>
                </pic:pic>
              </a:graphicData>
            </a:graphic>
          </wp:inline>
        </w:drawing>
      </w:r>
      <w:r>
        <w:rPr>
          <w:noProof/>
        </w:rPr>
        <w:drawing>
          <wp:inline distT="0" distB="0" distL="0" distR="0">
            <wp:extent cx="3457396" cy="2406770"/>
            <wp:effectExtent l="19050" t="0" r="0" b="0"/>
            <wp:docPr id="121" name="Immagine 121" descr="http://www.straderomane.it/im/mp/map_r0001_se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http://www.straderomane.it/im/mp/map_r0001_seg.gif"/>
                    <pic:cNvPicPr>
                      <a:picLocks noChangeAspect="1" noChangeArrowheads="1"/>
                    </pic:cNvPicPr>
                  </pic:nvPicPr>
                  <pic:blipFill>
                    <a:blip r:embed="rId46"/>
                    <a:srcRect/>
                    <a:stretch>
                      <a:fillRect/>
                    </a:stretch>
                  </pic:blipFill>
                  <pic:spPr bwMode="auto">
                    <a:xfrm>
                      <a:off x="0" y="0"/>
                      <a:ext cx="3457479" cy="2406828"/>
                    </a:xfrm>
                    <a:prstGeom prst="rect">
                      <a:avLst/>
                    </a:prstGeom>
                    <a:noFill/>
                    <a:ln w="9525">
                      <a:noFill/>
                      <a:miter lim="800000"/>
                      <a:headEnd/>
                      <a:tailEnd/>
                    </a:ln>
                  </pic:spPr>
                </pic:pic>
              </a:graphicData>
            </a:graphic>
          </wp:inline>
        </w:drawing>
      </w:r>
      <w:r>
        <w:rPr>
          <w:noProof/>
        </w:rPr>
        <w:drawing>
          <wp:inline distT="0" distB="0" distL="0" distR="0">
            <wp:extent cx="6071200" cy="3501018"/>
            <wp:effectExtent l="19050" t="0" r="5750" b="0"/>
            <wp:docPr id="124" name="Immagine 124" descr="http://www.comitatoprocanne.com/imagest/AppiaAnticaPercors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http://www.comitatoprocanne.com/imagest/AppiaAnticaPercorso.gif"/>
                    <pic:cNvPicPr>
                      <a:picLocks noChangeAspect="1" noChangeArrowheads="1"/>
                    </pic:cNvPicPr>
                  </pic:nvPicPr>
                  <pic:blipFill>
                    <a:blip r:embed="rId47"/>
                    <a:srcRect/>
                    <a:stretch>
                      <a:fillRect/>
                    </a:stretch>
                  </pic:blipFill>
                  <pic:spPr bwMode="auto">
                    <a:xfrm>
                      <a:off x="0" y="0"/>
                      <a:ext cx="6072946" cy="3502025"/>
                    </a:xfrm>
                    <a:prstGeom prst="rect">
                      <a:avLst/>
                    </a:prstGeom>
                    <a:noFill/>
                    <a:ln w="9525">
                      <a:noFill/>
                      <a:miter lim="800000"/>
                      <a:headEnd/>
                      <a:tailEnd/>
                    </a:ln>
                  </pic:spPr>
                </pic:pic>
              </a:graphicData>
            </a:graphic>
          </wp:inline>
        </w:drawing>
      </w:r>
    </w:p>
    <w:p w:rsidR="001923E3" w:rsidRDefault="00716ECD" w:rsidP="002769F4">
      <w:pPr>
        <w:rPr>
          <w:sz w:val="28"/>
          <w:szCs w:val="28"/>
        </w:rPr>
      </w:pPr>
      <w:r>
        <w:rPr>
          <w:sz w:val="28"/>
          <w:szCs w:val="28"/>
        </w:rPr>
        <w:t>Le ragioni della costruzione delle strade erano molteplici militari, politici, economici e gestionali.  Le strade agevolavano i rapporti via terra ma non rimase comunque più costoso.</w:t>
      </w:r>
      <w:r w:rsidR="001923E3">
        <w:rPr>
          <w:sz w:val="28"/>
          <w:szCs w:val="28"/>
        </w:rPr>
        <w:t xml:space="preserve"> Catone ci fornisce i costi di un trasporto di un </w:t>
      </w:r>
      <w:proofErr w:type="spellStart"/>
      <w:r w:rsidR="001923E3">
        <w:rPr>
          <w:sz w:val="28"/>
          <w:szCs w:val="28"/>
        </w:rPr>
        <w:t>torchioda</w:t>
      </w:r>
      <w:proofErr w:type="spellEnd"/>
      <w:r w:rsidR="001923E3">
        <w:rPr>
          <w:sz w:val="28"/>
          <w:szCs w:val="28"/>
        </w:rPr>
        <w:t xml:space="preserve"> </w:t>
      </w:r>
      <w:proofErr w:type="spellStart"/>
      <w:r w:rsidR="001923E3">
        <w:rPr>
          <w:sz w:val="28"/>
          <w:szCs w:val="28"/>
        </w:rPr>
        <w:t>Suessa</w:t>
      </w:r>
      <w:proofErr w:type="spellEnd"/>
      <w:r w:rsidR="001923E3">
        <w:rPr>
          <w:sz w:val="28"/>
          <w:szCs w:val="28"/>
        </w:rPr>
        <w:t xml:space="preserve"> e da </w:t>
      </w:r>
      <w:proofErr w:type="spellStart"/>
      <w:r w:rsidR="001923E3">
        <w:rPr>
          <w:sz w:val="28"/>
          <w:szCs w:val="28"/>
        </w:rPr>
        <w:t>Puteoli</w:t>
      </w:r>
      <w:proofErr w:type="spellEnd"/>
      <w:r w:rsidR="001923E3">
        <w:rPr>
          <w:sz w:val="28"/>
          <w:szCs w:val="28"/>
        </w:rPr>
        <w:t xml:space="preserve">, era molto elevato (il rincaro è del 43%). L’Editto di Diocleziano, gli studi </w:t>
      </w:r>
      <w:proofErr w:type="spellStart"/>
      <w:r w:rsidR="001923E3">
        <w:rPr>
          <w:sz w:val="28"/>
          <w:szCs w:val="28"/>
        </w:rPr>
        <w:t>Duncan-Jones</w:t>
      </w:r>
      <w:proofErr w:type="spellEnd"/>
      <w:r w:rsidR="001923E3">
        <w:rPr>
          <w:sz w:val="28"/>
          <w:szCs w:val="28"/>
        </w:rPr>
        <w:t xml:space="preserve"> e la marittima tratta “principe” di </w:t>
      </w:r>
      <w:proofErr w:type="spellStart"/>
      <w:r w:rsidR="001923E3">
        <w:rPr>
          <w:sz w:val="28"/>
          <w:szCs w:val="28"/>
        </w:rPr>
        <w:t>Alessandria-Roma</w:t>
      </w:r>
      <w:proofErr w:type="spellEnd"/>
      <w:r w:rsidR="001923E3">
        <w:rPr>
          <w:sz w:val="28"/>
          <w:szCs w:val="28"/>
        </w:rPr>
        <w:t xml:space="preserve"> permette di stabilire una proporzione del prezzo del rincaro fra i trasporti: </w:t>
      </w:r>
    </w:p>
    <w:p w:rsidR="00716ECD" w:rsidRDefault="001923E3" w:rsidP="002769F4">
      <w:pPr>
        <w:rPr>
          <w:sz w:val="28"/>
          <w:szCs w:val="28"/>
        </w:rPr>
      </w:pPr>
      <w:r>
        <w:rPr>
          <w:sz w:val="28"/>
          <w:szCs w:val="28"/>
        </w:rPr>
        <w:t>[1 (Mare) : 4,9 (fiume): 34 (cammello</w:t>
      </w:r>
      <w:r w:rsidR="006369A6">
        <w:rPr>
          <w:sz w:val="28"/>
          <w:szCs w:val="28"/>
        </w:rPr>
        <w:t>)-42 (carro con buoi)]</w:t>
      </w:r>
    </w:p>
    <w:p w:rsidR="002C25FD" w:rsidRDefault="006369A6" w:rsidP="002769F4">
      <w:pPr>
        <w:rPr>
          <w:sz w:val="28"/>
          <w:szCs w:val="28"/>
        </w:rPr>
      </w:pPr>
      <w:r>
        <w:rPr>
          <w:sz w:val="28"/>
          <w:szCs w:val="28"/>
        </w:rPr>
        <w:t xml:space="preserve">Di questi dati </w:t>
      </w:r>
      <w:proofErr w:type="spellStart"/>
      <w:r>
        <w:rPr>
          <w:sz w:val="28"/>
          <w:szCs w:val="28"/>
        </w:rPr>
        <w:t>Finley</w:t>
      </w:r>
      <w:proofErr w:type="spellEnd"/>
      <w:r>
        <w:rPr>
          <w:sz w:val="28"/>
          <w:szCs w:val="28"/>
        </w:rPr>
        <w:t xml:space="preserve"> dà un’interpretazione </w:t>
      </w:r>
      <w:proofErr w:type="spellStart"/>
      <w:r>
        <w:rPr>
          <w:sz w:val="28"/>
          <w:szCs w:val="28"/>
        </w:rPr>
        <w:t>primitivista</w:t>
      </w:r>
      <w:proofErr w:type="spellEnd"/>
      <w:r>
        <w:rPr>
          <w:sz w:val="28"/>
          <w:szCs w:val="28"/>
        </w:rPr>
        <w:t xml:space="preserve"> e locale del commercio dei beni di necessità, secondo lo studioso era impossibile un commercio dei beni principali visti i costi di trasporto. Quindi i trasporti su via terra si trasferivano nei </w:t>
      </w:r>
      <w:r>
        <w:rPr>
          <w:sz w:val="28"/>
          <w:szCs w:val="28"/>
        </w:rPr>
        <w:lastRenderedPageBreak/>
        <w:t xml:space="preserve">fiumi navigabili e nei canali (Canale di Suez e </w:t>
      </w:r>
      <w:proofErr w:type="spellStart"/>
      <w:r>
        <w:rPr>
          <w:sz w:val="28"/>
          <w:szCs w:val="28"/>
        </w:rPr>
        <w:t>Canel</w:t>
      </w:r>
      <w:proofErr w:type="spellEnd"/>
      <w:r>
        <w:rPr>
          <w:sz w:val="28"/>
          <w:szCs w:val="28"/>
        </w:rPr>
        <w:t xml:space="preserve"> di Traiano) o per via Mare</w:t>
      </w:r>
      <w:r w:rsidR="002C25FD">
        <w:rPr>
          <w:sz w:val="28"/>
          <w:szCs w:val="28"/>
        </w:rPr>
        <w:t xml:space="preserve">. Il mercato via terra permase grazie alle carovane. </w:t>
      </w:r>
    </w:p>
    <w:p w:rsidR="001923E3" w:rsidRDefault="002C25FD" w:rsidP="002769F4">
      <w:pPr>
        <w:rPr>
          <w:b/>
          <w:sz w:val="28"/>
          <w:szCs w:val="28"/>
          <w:u w:val="single"/>
        </w:rPr>
      </w:pPr>
      <w:r>
        <w:rPr>
          <w:b/>
          <w:sz w:val="28"/>
          <w:szCs w:val="28"/>
          <w:u w:val="single"/>
        </w:rPr>
        <w:t xml:space="preserve">La teoria </w:t>
      </w:r>
      <w:proofErr w:type="spellStart"/>
      <w:r>
        <w:rPr>
          <w:b/>
          <w:sz w:val="28"/>
          <w:szCs w:val="28"/>
          <w:u w:val="single"/>
        </w:rPr>
        <w:t>primitivista</w:t>
      </w:r>
      <w:proofErr w:type="spellEnd"/>
      <w:r>
        <w:rPr>
          <w:b/>
          <w:sz w:val="28"/>
          <w:szCs w:val="28"/>
          <w:u w:val="single"/>
        </w:rPr>
        <w:t xml:space="preserve"> decade nell’interpretazione delle attività commerciali e la tecnologia e i costi di gestione permettevano il commercio e il guadagno.</w:t>
      </w:r>
    </w:p>
    <w:p w:rsidR="002C25FD" w:rsidRDefault="002C25FD" w:rsidP="002769F4">
      <w:pPr>
        <w:rPr>
          <w:b/>
          <w:sz w:val="28"/>
          <w:szCs w:val="28"/>
          <w:u w:val="single"/>
        </w:rPr>
      </w:pPr>
      <w:r>
        <w:rPr>
          <w:noProof/>
        </w:rPr>
        <w:drawing>
          <wp:inline distT="0" distB="0" distL="0" distR="0">
            <wp:extent cx="2643973" cy="1875843"/>
            <wp:effectExtent l="19050" t="0" r="3977" b="0"/>
            <wp:docPr id="136" name="Immagine 136" descr="http://www.luomoconlavaligia.it/wp-content/uploads/2015/04/Tener%C3%A8-carova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http://www.luomoconlavaligia.it/wp-content/uploads/2015/04/Tener%C3%A8-carovana.jpg"/>
                    <pic:cNvPicPr>
                      <a:picLocks noChangeAspect="1" noChangeArrowheads="1"/>
                    </pic:cNvPicPr>
                  </pic:nvPicPr>
                  <pic:blipFill>
                    <a:blip r:embed="rId48"/>
                    <a:srcRect/>
                    <a:stretch>
                      <a:fillRect/>
                    </a:stretch>
                  </pic:blipFill>
                  <pic:spPr bwMode="auto">
                    <a:xfrm>
                      <a:off x="0" y="0"/>
                      <a:ext cx="2647423" cy="1878291"/>
                    </a:xfrm>
                    <a:prstGeom prst="rect">
                      <a:avLst/>
                    </a:prstGeom>
                    <a:noFill/>
                    <a:ln w="9525">
                      <a:noFill/>
                      <a:miter lim="800000"/>
                      <a:headEnd/>
                      <a:tailEnd/>
                    </a:ln>
                  </pic:spPr>
                </pic:pic>
              </a:graphicData>
            </a:graphic>
          </wp:inline>
        </w:drawing>
      </w:r>
      <w:r>
        <w:rPr>
          <w:noProof/>
        </w:rPr>
        <w:drawing>
          <wp:inline distT="0" distB="0" distL="0" distR="0">
            <wp:extent cx="3075438" cy="1880558"/>
            <wp:effectExtent l="19050" t="0" r="0" b="0"/>
            <wp:docPr id="142" name="Immagine 142" descr="http://www.luomoconlavaligia.it/wp-content/uploads/2015/04/carovana-del-sale-in-prossimit%C3%A0-dei-monti-dellA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http://www.luomoconlavaligia.it/wp-content/uploads/2015/04/carovana-del-sale-in-prossimit%C3%A0-dei-monti-dellAir.jpg"/>
                    <pic:cNvPicPr>
                      <a:picLocks noChangeAspect="1" noChangeArrowheads="1"/>
                    </pic:cNvPicPr>
                  </pic:nvPicPr>
                  <pic:blipFill>
                    <a:blip r:embed="rId49"/>
                    <a:srcRect/>
                    <a:stretch>
                      <a:fillRect/>
                    </a:stretch>
                  </pic:blipFill>
                  <pic:spPr bwMode="auto">
                    <a:xfrm>
                      <a:off x="0" y="0"/>
                      <a:ext cx="3076496" cy="1881205"/>
                    </a:xfrm>
                    <a:prstGeom prst="rect">
                      <a:avLst/>
                    </a:prstGeom>
                    <a:noFill/>
                    <a:ln w="9525">
                      <a:noFill/>
                      <a:miter lim="800000"/>
                      <a:headEnd/>
                      <a:tailEnd/>
                    </a:ln>
                  </pic:spPr>
                </pic:pic>
              </a:graphicData>
            </a:graphic>
          </wp:inline>
        </w:drawing>
      </w:r>
    </w:p>
    <w:p w:rsidR="002C25FD" w:rsidRDefault="002C25FD" w:rsidP="002769F4">
      <w:pPr>
        <w:rPr>
          <w:sz w:val="28"/>
          <w:szCs w:val="28"/>
        </w:rPr>
      </w:pPr>
      <w:r>
        <w:rPr>
          <w:sz w:val="28"/>
          <w:szCs w:val="28"/>
        </w:rPr>
        <w:t xml:space="preserve">La navigazione era praticata tutto l’anno ma si riteneva pericoloso viaggiare fra Novembre e marzo. La pericolosità del viaggio era un Topos letterario come in </w:t>
      </w:r>
      <w:proofErr w:type="spellStart"/>
      <w:r>
        <w:rPr>
          <w:sz w:val="28"/>
          <w:szCs w:val="28"/>
        </w:rPr>
        <w:t>Plino</w:t>
      </w:r>
      <w:proofErr w:type="spellEnd"/>
      <w:r>
        <w:rPr>
          <w:sz w:val="28"/>
          <w:szCs w:val="28"/>
        </w:rPr>
        <w:t xml:space="preserve"> (“mare violato”) e Giovenale (“per un viaggio marittimo era necessario un curatore del testamento”.</w:t>
      </w:r>
    </w:p>
    <w:p w:rsidR="002C25FD" w:rsidRDefault="002C25FD" w:rsidP="002769F4">
      <w:pPr>
        <w:rPr>
          <w:sz w:val="28"/>
          <w:szCs w:val="28"/>
        </w:rPr>
      </w:pPr>
      <w:r>
        <w:rPr>
          <w:noProof/>
        </w:rPr>
        <w:drawing>
          <wp:inline distT="0" distB="0" distL="0" distR="0">
            <wp:extent cx="6114436" cy="1863305"/>
            <wp:effectExtent l="19050" t="0" r="614" b="0"/>
            <wp:docPr id="148" name="Immagine 148" descr="http://www.ilmattino.it/photos/PANORAMA/67/06/916706_20150312_navi_municipio.jpg.pagespeed.ce.74_LX-nF6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http://www.ilmattino.it/photos/PANORAMA/67/06/916706_20150312_navi_municipio.jpg.pagespeed.ce.74_LX-nF6T.jpg"/>
                    <pic:cNvPicPr>
                      <a:picLocks noChangeAspect="1" noChangeArrowheads="1"/>
                    </pic:cNvPicPr>
                  </pic:nvPicPr>
                  <pic:blipFill>
                    <a:blip r:embed="rId50"/>
                    <a:srcRect/>
                    <a:stretch>
                      <a:fillRect/>
                    </a:stretch>
                  </pic:blipFill>
                  <pic:spPr bwMode="auto">
                    <a:xfrm>
                      <a:off x="0" y="0"/>
                      <a:ext cx="6120130" cy="1865040"/>
                    </a:xfrm>
                    <a:prstGeom prst="rect">
                      <a:avLst/>
                    </a:prstGeom>
                    <a:noFill/>
                    <a:ln w="9525">
                      <a:noFill/>
                      <a:miter lim="800000"/>
                      <a:headEnd/>
                      <a:tailEnd/>
                    </a:ln>
                  </pic:spPr>
                </pic:pic>
              </a:graphicData>
            </a:graphic>
          </wp:inline>
        </w:drawing>
      </w:r>
    </w:p>
    <w:p w:rsidR="002C25FD" w:rsidRDefault="00E84420" w:rsidP="002769F4">
      <w:pPr>
        <w:rPr>
          <w:sz w:val="28"/>
          <w:szCs w:val="28"/>
        </w:rPr>
      </w:pPr>
      <w:r>
        <w:rPr>
          <w:sz w:val="28"/>
          <w:szCs w:val="28"/>
        </w:rPr>
        <w:t xml:space="preserve">In sostanza per il trasporto via mare erano utilizzate navi di 60-80 tonnellate, invece, per il trasporto fluviale venivano utilizzate navi al di sotto delle 50 tonnellate (famose erano le </w:t>
      </w:r>
      <w:proofErr w:type="spellStart"/>
      <w:r>
        <w:rPr>
          <w:sz w:val="28"/>
          <w:szCs w:val="28"/>
        </w:rPr>
        <w:t>naves</w:t>
      </w:r>
      <w:proofErr w:type="spellEnd"/>
      <w:r>
        <w:rPr>
          <w:sz w:val="28"/>
          <w:szCs w:val="28"/>
        </w:rPr>
        <w:t xml:space="preserve"> </w:t>
      </w:r>
      <w:proofErr w:type="spellStart"/>
      <w:r>
        <w:rPr>
          <w:sz w:val="28"/>
          <w:szCs w:val="28"/>
        </w:rPr>
        <w:t>caudicariae</w:t>
      </w:r>
      <w:proofErr w:type="spellEnd"/>
      <w:r>
        <w:rPr>
          <w:sz w:val="28"/>
          <w:szCs w:val="28"/>
        </w:rPr>
        <w:t xml:space="preserve"> sul Tevere).</w:t>
      </w:r>
    </w:p>
    <w:p w:rsidR="00E84420" w:rsidRDefault="00E84420" w:rsidP="002769F4">
      <w:pPr>
        <w:rPr>
          <w:sz w:val="28"/>
          <w:szCs w:val="28"/>
        </w:rPr>
      </w:pPr>
      <w:r>
        <w:rPr>
          <w:noProof/>
        </w:rPr>
        <w:drawing>
          <wp:inline distT="0" distB="0" distL="0" distR="0">
            <wp:extent cx="6030979" cy="1482470"/>
            <wp:effectExtent l="19050" t="0" r="7871" b="0"/>
            <wp:docPr id="151" name="Immagine 151" descr="http://www2.rgzm.de/Navis/Ships/Ship051/FrescoCommerci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http://www2.rgzm.de/Navis/Ships/Ship051/FrescoCommercio.jpg"/>
                    <pic:cNvPicPr>
                      <a:picLocks noChangeAspect="1" noChangeArrowheads="1"/>
                    </pic:cNvPicPr>
                  </pic:nvPicPr>
                  <pic:blipFill>
                    <a:blip r:embed="rId51"/>
                    <a:srcRect/>
                    <a:stretch>
                      <a:fillRect/>
                    </a:stretch>
                  </pic:blipFill>
                  <pic:spPr bwMode="auto">
                    <a:xfrm>
                      <a:off x="0" y="0"/>
                      <a:ext cx="6054367" cy="1488219"/>
                    </a:xfrm>
                    <a:prstGeom prst="rect">
                      <a:avLst/>
                    </a:prstGeom>
                    <a:noFill/>
                    <a:ln w="9525">
                      <a:noFill/>
                      <a:miter lim="800000"/>
                      <a:headEnd/>
                      <a:tailEnd/>
                    </a:ln>
                  </pic:spPr>
                </pic:pic>
              </a:graphicData>
            </a:graphic>
          </wp:inline>
        </w:drawing>
      </w:r>
    </w:p>
    <w:p w:rsidR="00E84420" w:rsidRDefault="00E84420" w:rsidP="002769F4">
      <w:pPr>
        <w:rPr>
          <w:sz w:val="28"/>
          <w:szCs w:val="28"/>
        </w:rPr>
      </w:pPr>
      <w:r>
        <w:rPr>
          <w:sz w:val="28"/>
          <w:szCs w:val="28"/>
        </w:rPr>
        <w:lastRenderedPageBreak/>
        <w:t>Impressionante era la vista dell’Iside (60 metri e larga 15) usata per il trasporto di derrate dall’Egitto per Roma. Una volta attraccata al Pireo, ad Atene, scatenò la curiosità delle persone e furono condotte anche a tour visitativi all’</w:t>
      </w:r>
      <w:r w:rsidR="00952657">
        <w:rPr>
          <w:sz w:val="28"/>
          <w:szCs w:val="28"/>
        </w:rPr>
        <w:t xml:space="preserve">interno della nave.  I senatori per scavalcare la </w:t>
      </w:r>
      <w:proofErr w:type="spellStart"/>
      <w:r w:rsidR="00952657">
        <w:rPr>
          <w:sz w:val="28"/>
          <w:szCs w:val="28"/>
        </w:rPr>
        <w:t>lex</w:t>
      </w:r>
      <w:proofErr w:type="spellEnd"/>
      <w:r w:rsidR="00952657">
        <w:rPr>
          <w:sz w:val="28"/>
          <w:szCs w:val="28"/>
        </w:rPr>
        <w:t xml:space="preserve"> </w:t>
      </w:r>
      <w:proofErr w:type="spellStart"/>
      <w:r w:rsidR="00952657">
        <w:rPr>
          <w:sz w:val="28"/>
          <w:szCs w:val="28"/>
        </w:rPr>
        <w:t>Claudiana</w:t>
      </w:r>
      <w:proofErr w:type="spellEnd"/>
      <w:r w:rsidR="00952657">
        <w:rPr>
          <w:sz w:val="28"/>
          <w:szCs w:val="28"/>
        </w:rPr>
        <w:t xml:space="preserve"> sulla proibizioni di avere grosse navi da trasporto si recavano al porto e dietro pagamento sovvenzionavano i loro trasporti privati.</w:t>
      </w:r>
    </w:p>
    <w:p w:rsidR="00AF5F07" w:rsidRDefault="00952657" w:rsidP="002769F4">
      <w:pPr>
        <w:rPr>
          <w:b/>
          <w:sz w:val="28"/>
          <w:szCs w:val="28"/>
          <w:u w:val="single"/>
        </w:rPr>
      </w:pPr>
      <w:r>
        <w:rPr>
          <w:b/>
          <w:sz w:val="28"/>
          <w:szCs w:val="28"/>
          <w:u w:val="single"/>
        </w:rPr>
        <w:t>Il valore delle merci imbarcate era superiore al prezzo di una barca (coincidente con il prez</w:t>
      </w:r>
      <w:r w:rsidR="00AF5F07">
        <w:rPr>
          <w:b/>
          <w:sz w:val="28"/>
          <w:szCs w:val="28"/>
          <w:u w:val="single"/>
        </w:rPr>
        <w:t xml:space="preserve">zo. Quindi i proprietari delle navi di solito potevano non essere gli stessi navigatori oppure i commercianti non erano i reali proprietari della nave. Erano gestite di solito da un </w:t>
      </w:r>
      <w:proofErr w:type="spellStart"/>
      <w:r w:rsidR="00AF5F07">
        <w:rPr>
          <w:b/>
          <w:sz w:val="28"/>
          <w:szCs w:val="28"/>
          <w:u w:val="single"/>
        </w:rPr>
        <w:t>magister</w:t>
      </w:r>
      <w:proofErr w:type="spellEnd"/>
      <w:r w:rsidR="00AF5F07">
        <w:rPr>
          <w:b/>
          <w:sz w:val="28"/>
          <w:szCs w:val="28"/>
          <w:u w:val="single"/>
        </w:rPr>
        <w:t xml:space="preserve"> </w:t>
      </w:r>
      <w:proofErr w:type="spellStart"/>
      <w:r w:rsidR="00AF5F07">
        <w:rPr>
          <w:b/>
          <w:sz w:val="28"/>
          <w:szCs w:val="28"/>
          <w:u w:val="single"/>
        </w:rPr>
        <w:t>navis</w:t>
      </w:r>
      <w:proofErr w:type="spellEnd"/>
      <w:r w:rsidR="00AF5F07">
        <w:rPr>
          <w:b/>
          <w:sz w:val="28"/>
          <w:szCs w:val="28"/>
          <w:u w:val="single"/>
        </w:rPr>
        <w:t>.</w:t>
      </w:r>
    </w:p>
    <w:p w:rsidR="00AF5F07" w:rsidRDefault="00AF5F07" w:rsidP="002769F4">
      <w:pPr>
        <w:rPr>
          <w:sz w:val="28"/>
          <w:szCs w:val="28"/>
        </w:rPr>
      </w:pPr>
      <w:r>
        <w:rPr>
          <w:sz w:val="28"/>
          <w:szCs w:val="28"/>
        </w:rPr>
        <w:t xml:space="preserve">Molti erano le carte di letteratura specifica marittima. Un esempio era il </w:t>
      </w:r>
      <w:r>
        <w:rPr>
          <w:i/>
          <w:sz w:val="28"/>
          <w:szCs w:val="28"/>
        </w:rPr>
        <w:t>Periplo del Mar Eritreo</w:t>
      </w:r>
      <w:r w:rsidRPr="00AF5F07">
        <w:rPr>
          <w:sz w:val="28"/>
          <w:szCs w:val="28"/>
        </w:rPr>
        <w:t xml:space="preserve"> descriventi le rotte e i prodotti del Mar</w:t>
      </w:r>
      <w:r>
        <w:rPr>
          <w:sz w:val="28"/>
          <w:szCs w:val="28"/>
        </w:rPr>
        <w:t xml:space="preserve"> Rosso e Oceano Indiano, indicanti le lunghezze delle rotte, excursus etnografici e indicazioni sulla politica delle diverse aree, dei servizi portuali.</w:t>
      </w:r>
      <w:r w:rsidR="00855E6C">
        <w:rPr>
          <w:sz w:val="28"/>
          <w:szCs w:val="28"/>
        </w:rPr>
        <w:t xml:space="preserve"> </w:t>
      </w:r>
    </w:p>
    <w:p w:rsidR="00AF5F07" w:rsidRPr="00AF5F07" w:rsidRDefault="00855E6C" w:rsidP="002769F4">
      <w:pPr>
        <w:rPr>
          <w:sz w:val="28"/>
          <w:szCs w:val="28"/>
        </w:rPr>
      </w:pPr>
      <w:r>
        <w:rPr>
          <w:noProof/>
        </w:rPr>
        <w:drawing>
          <wp:inline distT="0" distB="0" distL="0" distR="0">
            <wp:extent cx="6120130" cy="4318021"/>
            <wp:effectExtent l="19050" t="0" r="0" b="0"/>
            <wp:docPr id="157" name="Immagine 157" descr="https://upload.wikimedia.org/wikipedia/commons/thumb/f/ff/Periplous_of_the_Erythraean_Sea.svg/800px-Periplous_of_the_Erythraean_Sea.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https://upload.wikimedia.org/wikipedia/commons/thumb/f/ff/Periplous_of_the_Erythraean_Sea.svg/800px-Periplous_of_the_Erythraean_Sea.svg.png"/>
                    <pic:cNvPicPr>
                      <a:picLocks noChangeAspect="1" noChangeArrowheads="1"/>
                    </pic:cNvPicPr>
                  </pic:nvPicPr>
                  <pic:blipFill>
                    <a:blip r:embed="rId52"/>
                    <a:srcRect/>
                    <a:stretch>
                      <a:fillRect/>
                    </a:stretch>
                  </pic:blipFill>
                  <pic:spPr bwMode="auto">
                    <a:xfrm>
                      <a:off x="0" y="0"/>
                      <a:ext cx="6120130" cy="4318021"/>
                    </a:xfrm>
                    <a:prstGeom prst="rect">
                      <a:avLst/>
                    </a:prstGeom>
                    <a:noFill/>
                    <a:ln w="9525">
                      <a:noFill/>
                      <a:miter lim="800000"/>
                      <a:headEnd/>
                      <a:tailEnd/>
                    </a:ln>
                  </pic:spPr>
                </pic:pic>
              </a:graphicData>
            </a:graphic>
          </wp:inline>
        </w:drawing>
      </w:r>
    </w:p>
    <w:p w:rsidR="001923E3" w:rsidRDefault="00855E6C" w:rsidP="002769F4">
      <w:pPr>
        <w:rPr>
          <w:sz w:val="28"/>
          <w:szCs w:val="28"/>
        </w:rPr>
      </w:pPr>
      <w:r>
        <w:rPr>
          <w:sz w:val="28"/>
          <w:szCs w:val="28"/>
        </w:rPr>
        <w:t xml:space="preserve">Molto interessante è la descrizione dell’emporio di </w:t>
      </w:r>
      <w:proofErr w:type="spellStart"/>
      <w:r>
        <w:rPr>
          <w:sz w:val="28"/>
          <w:szCs w:val="28"/>
        </w:rPr>
        <w:t>Muza</w:t>
      </w:r>
      <w:proofErr w:type="spellEnd"/>
      <w:r>
        <w:rPr>
          <w:sz w:val="28"/>
          <w:szCs w:val="28"/>
        </w:rPr>
        <w:t xml:space="preserve"> (erano commerciati molti abiti arabi, porpora, zafferano e comprati mirra, oli scelti e marmi).  Altro testo è </w:t>
      </w:r>
      <w:r>
        <w:rPr>
          <w:sz w:val="28"/>
          <w:szCs w:val="28"/>
        </w:rPr>
        <w:lastRenderedPageBreak/>
        <w:t>quello dell’</w:t>
      </w:r>
      <w:proofErr w:type="spellStart"/>
      <w:r>
        <w:rPr>
          <w:sz w:val="28"/>
          <w:szCs w:val="28"/>
        </w:rPr>
        <w:t>Expositio</w:t>
      </w:r>
      <w:proofErr w:type="spellEnd"/>
      <w:r>
        <w:rPr>
          <w:sz w:val="28"/>
          <w:szCs w:val="28"/>
        </w:rPr>
        <w:t xml:space="preserve"> </w:t>
      </w:r>
      <w:proofErr w:type="spellStart"/>
      <w:r>
        <w:rPr>
          <w:sz w:val="28"/>
          <w:szCs w:val="28"/>
        </w:rPr>
        <w:t>totius</w:t>
      </w:r>
      <w:proofErr w:type="spellEnd"/>
      <w:r>
        <w:rPr>
          <w:sz w:val="28"/>
          <w:szCs w:val="28"/>
        </w:rPr>
        <w:t xml:space="preserve"> mundi un rendiconto su tutte le province, le città e prodotti da scambiare. Erano delle “Enciclopedie </w:t>
      </w:r>
      <w:proofErr w:type="spellStart"/>
      <w:r>
        <w:rPr>
          <w:sz w:val="28"/>
          <w:szCs w:val="28"/>
        </w:rPr>
        <w:t>etnografiche-commerciali</w:t>
      </w:r>
      <w:proofErr w:type="spellEnd"/>
      <w:r>
        <w:rPr>
          <w:sz w:val="28"/>
          <w:szCs w:val="28"/>
        </w:rPr>
        <w:t>”.</w:t>
      </w:r>
    </w:p>
    <w:p w:rsidR="00855E6C" w:rsidRDefault="00855E6C" w:rsidP="002769F4">
      <w:pPr>
        <w:rPr>
          <w:color w:val="FF0000"/>
          <w:sz w:val="28"/>
          <w:szCs w:val="28"/>
        </w:rPr>
      </w:pPr>
      <w:r>
        <w:rPr>
          <w:color w:val="FF0000"/>
          <w:sz w:val="28"/>
          <w:szCs w:val="28"/>
        </w:rPr>
        <w:t>Mercanti permanenti e mercati periodici</w:t>
      </w:r>
    </w:p>
    <w:p w:rsidR="00DC60A6" w:rsidRDefault="00DC60A6" w:rsidP="002769F4">
      <w:pPr>
        <w:rPr>
          <w:sz w:val="28"/>
          <w:szCs w:val="28"/>
        </w:rPr>
      </w:pPr>
      <w:r>
        <w:rPr>
          <w:sz w:val="28"/>
          <w:szCs w:val="28"/>
        </w:rPr>
        <w:t xml:space="preserve">Differenti dalle botteghe erano le strutture preposte alla mercatura, specializzandosi in un organizzazione di mercati permanenti o mercati periodici. Un mercato </w:t>
      </w:r>
      <w:proofErr w:type="spellStart"/>
      <w:r>
        <w:rPr>
          <w:sz w:val="28"/>
          <w:szCs w:val="28"/>
        </w:rPr>
        <w:t>pemanente</w:t>
      </w:r>
      <w:proofErr w:type="spellEnd"/>
      <w:r>
        <w:rPr>
          <w:sz w:val="28"/>
          <w:szCs w:val="28"/>
        </w:rPr>
        <w:t xml:space="preserve"> è un’istituzione cittadina a questa appartiene ai macella</w:t>
      </w:r>
      <w:r w:rsidR="00D701ED">
        <w:rPr>
          <w:sz w:val="28"/>
          <w:szCs w:val="28"/>
        </w:rPr>
        <w:t xml:space="preserve"> (</w:t>
      </w:r>
      <w:proofErr w:type="spellStart"/>
      <w:r w:rsidR="00D701ED">
        <w:rPr>
          <w:sz w:val="28"/>
          <w:szCs w:val="28"/>
        </w:rPr>
        <w:t>acello</w:t>
      </w:r>
      <w:proofErr w:type="spellEnd"/>
      <w:r w:rsidR="00D701ED">
        <w:rPr>
          <w:sz w:val="28"/>
          <w:szCs w:val="28"/>
        </w:rPr>
        <w:t xml:space="preserve"> di carne e pesce) adibite nel Foro. Importanti erano il Foro Boario per il bestiame, il foro </w:t>
      </w:r>
      <w:proofErr w:type="spellStart"/>
      <w:r w:rsidR="00D701ED">
        <w:rPr>
          <w:sz w:val="28"/>
          <w:szCs w:val="28"/>
        </w:rPr>
        <w:t>Suario</w:t>
      </w:r>
      <w:proofErr w:type="spellEnd"/>
      <w:r w:rsidR="00D701ED">
        <w:rPr>
          <w:sz w:val="28"/>
          <w:szCs w:val="28"/>
        </w:rPr>
        <w:t xml:space="preserve"> per i </w:t>
      </w:r>
      <w:proofErr w:type="spellStart"/>
      <w:r w:rsidR="00D701ED">
        <w:rPr>
          <w:sz w:val="28"/>
          <w:szCs w:val="28"/>
        </w:rPr>
        <w:t>maili</w:t>
      </w:r>
      <w:proofErr w:type="spellEnd"/>
      <w:r w:rsidR="00D701ED">
        <w:rPr>
          <w:sz w:val="28"/>
          <w:szCs w:val="28"/>
        </w:rPr>
        <w:t xml:space="preserve"> e il foro </w:t>
      </w:r>
      <w:proofErr w:type="spellStart"/>
      <w:r w:rsidR="00D701ED">
        <w:rPr>
          <w:sz w:val="28"/>
          <w:szCs w:val="28"/>
        </w:rPr>
        <w:t>Holitoium</w:t>
      </w:r>
      <w:proofErr w:type="spellEnd"/>
      <w:r w:rsidR="00D701ED">
        <w:rPr>
          <w:sz w:val="28"/>
          <w:szCs w:val="28"/>
        </w:rPr>
        <w:t xml:space="preserve"> per gli ortaggi. Colpisce la monumentalità del Foro commerciale </w:t>
      </w:r>
      <w:proofErr w:type="spellStart"/>
      <w:r w:rsidR="00D701ED">
        <w:rPr>
          <w:sz w:val="28"/>
          <w:szCs w:val="28"/>
        </w:rPr>
        <w:t>Traianeo</w:t>
      </w:r>
      <w:proofErr w:type="spellEnd"/>
      <w:r w:rsidR="00D701ED">
        <w:rPr>
          <w:sz w:val="28"/>
          <w:szCs w:val="28"/>
        </w:rPr>
        <w:t>.</w:t>
      </w:r>
    </w:p>
    <w:p w:rsidR="00D701ED" w:rsidRDefault="00D701ED" w:rsidP="002769F4">
      <w:pPr>
        <w:rPr>
          <w:sz w:val="28"/>
          <w:szCs w:val="28"/>
        </w:rPr>
      </w:pPr>
      <w:r>
        <w:rPr>
          <w:noProof/>
        </w:rPr>
        <w:drawing>
          <wp:inline distT="0" distB="0" distL="0" distR="0">
            <wp:extent cx="2790458" cy="1863305"/>
            <wp:effectExtent l="19050" t="0" r="0" b="0"/>
            <wp:docPr id="163" name="Immagine 163" descr="http://www.archart.it/wp-content/uploads/2012/03/mercati-traia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http://www.archart.it/wp-content/uploads/2012/03/mercati-traiano.jpg"/>
                    <pic:cNvPicPr>
                      <a:picLocks noChangeAspect="1" noChangeArrowheads="1"/>
                    </pic:cNvPicPr>
                  </pic:nvPicPr>
                  <pic:blipFill>
                    <a:blip r:embed="rId53"/>
                    <a:srcRect/>
                    <a:stretch>
                      <a:fillRect/>
                    </a:stretch>
                  </pic:blipFill>
                  <pic:spPr bwMode="auto">
                    <a:xfrm>
                      <a:off x="0" y="0"/>
                      <a:ext cx="2790678" cy="1863452"/>
                    </a:xfrm>
                    <a:prstGeom prst="rect">
                      <a:avLst/>
                    </a:prstGeom>
                    <a:noFill/>
                    <a:ln w="9525">
                      <a:noFill/>
                      <a:miter lim="800000"/>
                      <a:headEnd/>
                      <a:tailEnd/>
                    </a:ln>
                  </pic:spPr>
                </pic:pic>
              </a:graphicData>
            </a:graphic>
          </wp:inline>
        </w:drawing>
      </w:r>
      <w:r>
        <w:rPr>
          <w:noProof/>
        </w:rPr>
        <w:drawing>
          <wp:inline distT="0" distB="0" distL="0" distR="0">
            <wp:extent cx="2793094" cy="1863305"/>
            <wp:effectExtent l="19050" t="0" r="7256" b="0"/>
            <wp:docPr id="166" name="Immagine 166" descr="https://upload.wikimedia.org/wikipedia/commons/thumb/4/48/Rom_BW_1.JPG/800px-Rom_BW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https://upload.wikimedia.org/wikipedia/commons/thumb/4/48/Rom_BW_1.JPG/800px-Rom_BW_1.JPG"/>
                    <pic:cNvPicPr>
                      <a:picLocks noChangeAspect="1" noChangeArrowheads="1"/>
                    </pic:cNvPicPr>
                  </pic:nvPicPr>
                  <pic:blipFill>
                    <a:blip r:embed="rId54"/>
                    <a:srcRect/>
                    <a:stretch>
                      <a:fillRect/>
                    </a:stretch>
                  </pic:blipFill>
                  <pic:spPr bwMode="auto">
                    <a:xfrm>
                      <a:off x="0" y="0"/>
                      <a:ext cx="2799412" cy="1867520"/>
                    </a:xfrm>
                    <a:prstGeom prst="rect">
                      <a:avLst/>
                    </a:prstGeom>
                    <a:noFill/>
                    <a:ln w="9525">
                      <a:noFill/>
                      <a:miter lim="800000"/>
                      <a:headEnd/>
                      <a:tailEnd/>
                    </a:ln>
                  </pic:spPr>
                </pic:pic>
              </a:graphicData>
            </a:graphic>
          </wp:inline>
        </w:drawing>
      </w:r>
      <w:r>
        <w:rPr>
          <w:noProof/>
        </w:rPr>
        <w:drawing>
          <wp:inline distT="0" distB="0" distL="0" distR="0">
            <wp:extent cx="2793162" cy="2093689"/>
            <wp:effectExtent l="19050" t="0" r="7188" b="0"/>
            <wp:docPr id="169" name="Immagine 169" descr="http://www.ilquintocielo.it/images/Galleria/Traianei/Tabernae_bi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http://www.ilquintocielo.it/images/Galleria/Traianei/Tabernae_big.jpg"/>
                    <pic:cNvPicPr>
                      <a:picLocks noChangeAspect="1" noChangeArrowheads="1"/>
                    </pic:cNvPicPr>
                  </pic:nvPicPr>
                  <pic:blipFill>
                    <a:blip r:embed="rId55" cstate="print"/>
                    <a:srcRect/>
                    <a:stretch>
                      <a:fillRect/>
                    </a:stretch>
                  </pic:blipFill>
                  <pic:spPr bwMode="auto">
                    <a:xfrm>
                      <a:off x="0" y="0"/>
                      <a:ext cx="2792101" cy="2092893"/>
                    </a:xfrm>
                    <a:prstGeom prst="rect">
                      <a:avLst/>
                    </a:prstGeom>
                    <a:noFill/>
                    <a:ln w="9525">
                      <a:noFill/>
                      <a:miter lim="800000"/>
                      <a:headEnd/>
                      <a:tailEnd/>
                    </a:ln>
                  </pic:spPr>
                </pic:pic>
              </a:graphicData>
            </a:graphic>
          </wp:inline>
        </w:drawing>
      </w:r>
      <w:r>
        <w:rPr>
          <w:noProof/>
        </w:rPr>
        <w:drawing>
          <wp:inline distT="0" distB="0" distL="0" distR="0">
            <wp:extent cx="2786177" cy="2049042"/>
            <wp:effectExtent l="19050" t="0" r="0" b="0"/>
            <wp:docPr id="172" name="Immagine 172" descr="http://4.bp.blogspot.com/-RdDDVZsARAg/TuMnPK3nI4I/AAAAAAAAIXo/F5yOWa5C4sQ/s1600/bottegh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http://4.bp.blogspot.com/-RdDDVZsARAg/TuMnPK3nI4I/AAAAAAAAIXo/F5yOWa5C4sQ/s1600/botteghe.JPG"/>
                    <pic:cNvPicPr>
                      <a:picLocks noChangeAspect="1" noChangeArrowheads="1"/>
                    </pic:cNvPicPr>
                  </pic:nvPicPr>
                  <pic:blipFill>
                    <a:blip r:embed="rId56"/>
                    <a:srcRect/>
                    <a:stretch>
                      <a:fillRect/>
                    </a:stretch>
                  </pic:blipFill>
                  <pic:spPr bwMode="auto">
                    <a:xfrm>
                      <a:off x="0" y="0"/>
                      <a:ext cx="2790474" cy="2052202"/>
                    </a:xfrm>
                    <a:prstGeom prst="rect">
                      <a:avLst/>
                    </a:prstGeom>
                    <a:noFill/>
                    <a:ln w="9525">
                      <a:noFill/>
                      <a:miter lim="800000"/>
                      <a:headEnd/>
                      <a:tailEnd/>
                    </a:ln>
                  </pic:spPr>
                </pic:pic>
              </a:graphicData>
            </a:graphic>
          </wp:inline>
        </w:drawing>
      </w:r>
    </w:p>
    <w:p w:rsidR="0089277F" w:rsidRDefault="00D701ED" w:rsidP="002769F4">
      <w:pPr>
        <w:rPr>
          <w:sz w:val="28"/>
          <w:szCs w:val="28"/>
        </w:rPr>
      </w:pPr>
      <w:r>
        <w:rPr>
          <w:sz w:val="28"/>
          <w:szCs w:val="28"/>
        </w:rPr>
        <w:t xml:space="preserve">Le aree erano completate dalle </w:t>
      </w:r>
      <w:proofErr w:type="spellStart"/>
      <w:r>
        <w:rPr>
          <w:sz w:val="28"/>
          <w:szCs w:val="28"/>
        </w:rPr>
        <w:t>Taberne</w:t>
      </w:r>
      <w:proofErr w:type="spellEnd"/>
      <w:r>
        <w:rPr>
          <w:sz w:val="28"/>
          <w:szCs w:val="28"/>
        </w:rPr>
        <w:t xml:space="preserve"> ossia le “botteghe dei banchieri” date in usufrutto affittuario e circondanti l’area dei fori.</w:t>
      </w:r>
      <w:r w:rsidR="0089277F">
        <w:rPr>
          <w:sz w:val="28"/>
          <w:szCs w:val="28"/>
        </w:rPr>
        <w:t xml:space="preserve"> A volte queste aree erano costruite grazie all’</w:t>
      </w:r>
      <w:proofErr w:type="spellStart"/>
      <w:r w:rsidR="0089277F">
        <w:rPr>
          <w:sz w:val="28"/>
          <w:szCs w:val="28"/>
        </w:rPr>
        <w:t>evergetismo</w:t>
      </w:r>
      <w:proofErr w:type="spellEnd"/>
      <w:r w:rsidR="0089277F">
        <w:rPr>
          <w:sz w:val="28"/>
          <w:szCs w:val="28"/>
        </w:rPr>
        <w:t xml:space="preserve"> dei nobili per far prosperare l’area, quindi interessi privati si fondevano con interessi pubblici. I macella ebbero un evoluzione di nomi ma in sostanza la loro funzione rimase inalterata. Famoso fu il </w:t>
      </w:r>
      <w:proofErr w:type="spellStart"/>
      <w:r w:rsidR="0089277F">
        <w:rPr>
          <w:sz w:val="28"/>
          <w:szCs w:val="28"/>
        </w:rPr>
        <w:t>Macellum</w:t>
      </w:r>
      <w:proofErr w:type="spellEnd"/>
      <w:r w:rsidR="0089277F">
        <w:rPr>
          <w:sz w:val="28"/>
          <w:szCs w:val="28"/>
        </w:rPr>
        <w:t xml:space="preserve"> Magnum  costruito da Nerone.</w:t>
      </w:r>
    </w:p>
    <w:p w:rsidR="0089277F" w:rsidRDefault="0089277F" w:rsidP="002769F4">
      <w:pPr>
        <w:rPr>
          <w:sz w:val="28"/>
          <w:szCs w:val="28"/>
        </w:rPr>
      </w:pPr>
      <w:r>
        <w:rPr>
          <w:noProof/>
        </w:rPr>
        <w:lastRenderedPageBreak/>
        <w:drawing>
          <wp:inline distT="0" distB="0" distL="0" distR="0">
            <wp:extent cx="2370467" cy="2074647"/>
            <wp:effectExtent l="19050" t="0" r="0" b="0"/>
            <wp:docPr id="175" name="Immagine 175" descr="https://upload.wikimedia.org/wikipedia/it/5/55/Sanctus_Stephanus_in_Caelio_-_Forma_Urbis_Lancian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https://upload.wikimedia.org/wikipedia/it/5/55/Sanctus_Stephanus_in_Caelio_-_Forma_Urbis_Lanciani.jpg"/>
                    <pic:cNvPicPr>
                      <a:picLocks noChangeAspect="1" noChangeArrowheads="1"/>
                    </pic:cNvPicPr>
                  </pic:nvPicPr>
                  <pic:blipFill>
                    <a:blip r:embed="rId57"/>
                    <a:srcRect/>
                    <a:stretch>
                      <a:fillRect/>
                    </a:stretch>
                  </pic:blipFill>
                  <pic:spPr bwMode="auto">
                    <a:xfrm>
                      <a:off x="0" y="0"/>
                      <a:ext cx="2380461" cy="2083394"/>
                    </a:xfrm>
                    <a:prstGeom prst="rect">
                      <a:avLst/>
                    </a:prstGeom>
                    <a:noFill/>
                    <a:ln w="9525">
                      <a:noFill/>
                      <a:miter lim="800000"/>
                      <a:headEnd/>
                      <a:tailEnd/>
                    </a:ln>
                  </pic:spPr>
                </pic:pic>
              </a:graphicData>
            </a:graphic>
          </wp:inline>
        </w:drawing>
      </w:r>
      <w:r w:rsidR="0020181C">
        <w:rPr>
          <w:noProof/>
        </w:rPr>
        <w:drawing>
          <wp:inline distT="0" distB="0" distL="0" distR="0">
            <wp:extent cx="3586792" cy="2191110"/>
            <wp:effectExtent l="19050" t="0" r="0" b="0"/>
            <wp:docPr id="178" name="Immagine 178" descr="https://culturificio.org/wp-content/uploads/2016/10/erbeeget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https://culturificio.org/wp-content/uploads/2016/10/erbeegeteg.jpg"/>
                    <pic:cNvPicPr>
                      <a:picLocks noChangeAspect="1" noChangeArrowheads="1"/>
                    </pic:cNvPicPr>
                  </pic:nvPicPr>
                  <pic:blipFill>
                    <a:blip r:embed="rId58" cstate="print"/>
                    <a:srcRect/>
                    <a:stretch>
                      <a:fillRect/>
                    </a:stretch>
                  </pic:blipFill>
                  <pic:spPr bwMode="auto">
                    <a:xfrm>
                      <a:off x="0" y="0"/>
                      <a:ext cx="3586389" cy="2190864"/>
                    </a:xfrm>
                    <a:prstGeom prst="rect">
                      <a:avLst/>
                    </a:prstGeom>
                    <a:noFill/>
                    <a:ln w="9525">
                      <a:noFill/>
                      <a:miter lim="800000"/>
                      <a:headEnd/>
                      <a:tailEnd/>
                    </a:ln>
                  </pic:spPr>
                </pic:pic>
              </a:graphicData>
            </a:graphic>
          </wp:inline>
        </w:drawing>
      </w:r>
    </w:p>
    <w:p w:rsidR="0089277F" w:rsidRDefault="0089277F" w:rsidP="002769F4">
      <w:pPr>
        <w:rPr>
          <w:sz w:val="28"/>
          <w:szCs w:val="28"/>
        </w:rPr>
      </w:pPr>
      <w:r>
        <w:rPr>
          <w:sz w:val="28"/>
          <w:szCs w:val="28"/>
        </w:rPr>
        <w:t xml:space="preserve">I mercati periodici erano suddivisi in mercati “a grande frequenza” e “a bassa frequenza”. Fra i mercati a grande frequenza famosi erano i </w:t>
      </w:r>
      <w:proofErr w:type="spellStart"/>
      <w:r>
        <w:rPr>
          <w:sz w:val="28"/>
          <w:szCs w:val="28"/>
        </w:rPr>
        <w:t>nuninae</w:t>
      </w:r>
      <w:proofErr w:type="spellEnd"/>
      <w:r>
        <w:rPr>
          <w:sz w:val="28"/>
          <w:szCs w:val="28"/>
        </w:rPr>
        <w:t>, si svolgevano sia nei centri urbani e sia in campagna; qui si svolgevano anche vendite all’asta. Erano organizzate in “circuiti”, erano separati in giorni diversi.</w:t>
      </w:r>
      <w:r w:rsidR="0020181C">
        <w:rPr>
          <w:sz w:val="28"/>
          <w:szCs w:val="28"/>
        </w:rPr>
        <w:t xml:space="preserve"> Le liste degli </w:t>
      </w:r>
      <w:proofErr w:type="spellStart"/>
      <w:r w:rsidR="0020181C">
        <w:rPr>
          <w:sz w:val="28"/>
          <w:szCs w:val="28"/>
        </w:rPr>
        <w:t>indices</w:t>
      </w:r>
      <w:proofErr w:type="spellEnd"/>
      <w:r w:rsidR="0020181C">
        <w:rPr>
          <w:sz w:val="28"/>
          <w:szCs w:val="28"/>
        </w:rPr>
        <w:t xml:space="preserve"> </w:t>
      </w:r>
      <w:proofErr w:type="spellStart"/>
      <w:r w:rsidR="0020181C">
        <w:rPr>
          <w:sz w:val="28"/>
          <w:szCs w:val="28"/>
        </w:rPr>
        <w:t>nundinarri</w:t>
      </w:r>
      <w:proofErr w:type="spellEnd"/>
      <w:r w:rsidR="0020181C">
        <w:rPr>
          <w:sz w:val="28"/>
          <w:szCs w:val="28"/>
        </w:rPr>
        <w:t xml:space="preserve"> indicavano il circuito e le date dei mercati. Alcuni graffiti a Dura </w:t>
      </w:r>
      <w:proofErr w:type="spellStart"/>
      <w:r w:rsidR="0020181C">
        <w:rPr>
          <w:sz w:val="28"/>
          <w:szCs w:val="28"/>
        </w:rPr>
        <w:t>Europos</w:t>
      </w:r>
      <w:proofErr w:type="spellEnd"/>
      <w:r w:rsidR="0020181C">
        <w:rPr>
          <w:sz w:val="28"/>
          <w:szCs w:val="28"/>
        </w:rPr>
        <w:t xml:space="preserve"> indicavano lo scandire dei mercati provvisori.</w:t>
      </w:r>
    </w:p>
    <w:p w:rsidR="0020181C" w:rsidRDefault="0020181C" w:rsidP="002769F4">
      <w:pPr>
        <w:rPr>
          <w:b/>
          <w:sz w:val="28"/>
          <w:szCs w:val="28"/>
          <w:u w:val="single"/>
        </w:rPr>
      </w:pPr>
      <w:r>
        <w:rPr>
          <w:b/>
          <w:sz w:val="28"/>
          <w:szCs w:val="28"/>
          <w:u w:val="single"/>
        </w:rPr>
        <w:t>I mercati provvisori erano parte di circuiti più complessi ad esempio si integravano e sincronizzavano a livello regionale, dislocandosi in diverse aree. Si innescavano circuiti regionali e produttivi su ampia scala. I mercati provvisori quindi avevano 3 funzioni:</w:t>
      </w:r>
    </w:p>
    <w:p w:rsidR="0020181C" w:rsidRDefault="0020181C" w:rsidP="0020181C">
      <w:pPr>
        <w:pStyle w:val="Paragrafoelenco"/>
        <w:numPr>
          <w:ilvl w:val="0"/>
          <w:numId w:val="4"/>
        </w:numPr>
        <w:rPr>
          <w:b/>
          <w:sz w:val="28"/>
          <w:szCs w:val="28"/>
          <w:u w:val="single"/>
        </w:rPr>
      </w:pPr>
      <w:r>
        <w:rPr>
          <w:b/>
          <w:sz w:val="28"/>
          <w:szCs w:val="28"/>
          <w:u w:val="single"/>
        </w:rPr>
        <w:t>Agevolavano i meccanismi orizzontali degli scambi</w:t>
      </w:r>
    </w:p>
    <w:p w:rsidR="0020181C" w:rsidRDefault="0020181C" w:rsidP="0020181C">
      <w:pPr>
        <w:pStyle w:val="Paragrafoelenco"/>
        <w:numPr>
          <w:ilvl w:val="0"/>
          <w:numId w:val="4"/>
        </w:numPr>
        <w:rPr>
          <w:b/>
          <w:sz w:val="28"/>
          <w:szCs w:val="28"/>
          <w:u w:val="single"/>
        </w:rPr>
      </w:pPr>
      <w:r>
        <w:rPr>
          <w:b/>
          <w:sz w:val="28"/>
          <w:szCs w:val="28"/>
          <w:u w:val="single"/>
        </w:rPr>
        <w:t>Agevolavano lo scambio “dal basso verso l’alto”: il prodotto locale raggiungeva ampi circuiti</w:t>
      </w:r>
    </w:p>
    <w:p w:rsidR="0020181C" w:rsidRDefault="0020181C" w:rsidP="0020181C">
      <w:pPr>
        <w:pStyle w:val="Paragrafoelenco"/>
        <w:numPr>
          <w:ilvl w:val="0"/>
          <w:numId w:val="4"/>
        </w:numPr>
        <w:rPr>
          <w:b/>
          <w:sz w:val="28"/>
          <w:szCs w:val="28"/>
          <w:u w:val="single"/>
        </w:rPr>
      </w:pPr>
      <w:r>
        <w:rPr>
          <w:b/>
          <w:sz w:val="28"/>
          <w:szCs w:val="28"/>
          <w:u w:val="single"/>
        </w:rPr>
        <w:t>Agevolavano lo scambio “dall’alto verso il basso”: prodotti esogeni entravano in circuiti endogeni</w:t>
      </w:r>
    </w:p>
    <w:p w:rsidR="003911FD" w:rsidRDefault="0020181C" w:rsidP="0020181C">
      <w:pPr>
        <w:rPr>
          <w:sz w:val="28"/>
          <w:szCs w:val="28"/>
        </w:rPr>
      </w:pPr>
      <w:r>
        <w:rPr>
          <w:sz w:val="28"/>
          <w:szCs w:val="28"/>
        </w:rPr>
        <w:t xml:space="preserve">Le </w:t>
      </w:r>
      <w:proofErr w:type="spellStart"/>
      <w:r>
        <w:rPr>
          <w:sz w:val="28"/>
          <w:szCs w:val="28"/>
        </w:rPr>
        <w:t>nundinae</w:t>
      </w:r>
      <w:proofErr w:type="spellEnd"/>
      <w:r>
        <w:rPr>
          <w:sz w:val="28"/>
          <w:szCs w:val="28"/>
        </w:rPr>
        <w:t xml:space="preserve"> avevano cicli di 8 giorni ma a questi si sovrappose l’indicazione settimanale; però il ritmo non era univoco in tutto l’impero.</w:t>
      </w:r>
      <w:r w:rsidR="004B31F8">
        <w:rPr>
          <w:sz w:val="28"/>
          <w:szCs w:val="28"/>
        </w:rPr>
        <w:t xml:space="preserve"> I privati chiedevano lo </w:t>
      </w:r>
      <w:proofErr w:type="spellStart"/>
      <w:r w:rsidR="004B31F8">
        <w:rPr>
          <w:sz w:val="28"/>
          <w:szCs w:val="28"/>
        </w:rPr>
        <w:t>ius</w:t>
      </w:r>
      <w:proofErr w:type="spellEnd"/>
      <w:r w:rsidR="004B31F8">
        <w:rPr>
          <w:sz w:val="28"/>
          <w:szCs w:val="28"/>
        </w:rPr>
        <w:t xml:space="preserve"> </w:t>
      </w:r>
      <w:proofErr w:type="spellStart"/>
      <w:r w:rsidR="004B31F8">
        <w:rPr>
          <w:sz w:val="28"/>
          <w:szCs w:val="28"/>
        </w:rPr>
        <w:t>nundinarum</w:t>
      </w:r>
      <w:proofErr w:type="spellEnd"/>
      <w:r w:rsidR="004B31F8">
        <w:rPr>
          <w:sz w:val="28"/>
          <w:szCs w:val="28"/>
        </w:rPr>
        <w:t xml:space="preserve"> (cioè la richiesta di vendita in terreni privati) approvata prima dal senato e poi dall’imperatore; la decisione era presa in base alla presenza di altri mercati in zona oppure dalla vitalità di un centro urbano per motivi di prestigio o decoro.</w:t>
      </w:r>
    </w:p>
    <w:p w:rsidR="003911FD" w:rsidRDefault="004B31F8" w:rsidP="0020181C">
      <w:r>
        <w:rPr>
          <w:sz w:val="28"/>
          <w:szCs w:val="28"/>
        </w:rPr>
        <w:lastRenderedPageBreak/>
        <w:t xml:space="preserve">Per </w:t>
      </w:r>
      <w:proofErr w:type="spellStart"/>
      <w:r>
        <w:rPr>
          <w:sz w:val="28"/>
          <w:szCs w:val="28"/>
        </w:rPr>
        <w:t>mercatus</w:t>
      </w:r>
      <w:proofErr w:type="spellEnd"/>
      <w:r>
        <w:rPr>
          <w:sz w:val="28"/>
          <w:szCs w:val="28"/>
        </w:rPr>
        <w:t xml:space="preserve"> si indicavano le fiere annuali, fra cui Cremona era il mercato principale o </w:t>
      </w:r>
      <w:proofErr w:type="spellStart"/>
      <w:r>
        <w:rPr>
          <w:sz w:val="28"/>
          <w:szCs w:val="28"/>
        </w:rPr>
        <w:t>Batne</w:t>
      </w:r>
      <w:proofErr w:type="spellEnd"/>
      <w:r>
        <w:rPr>
          <w:sz w:val="28"/>
          <w:szCs w:val="28"/>
        </w:rPr>
        <w:t xml:space="preserve"> per le province, anche </w:t>
      </w:r>
      <w:proofErr w:type="spellStart"/>
      <w:r>
        <w:rPr>
          <w:sz w:val="28"/>
          <w:szCs w:val="28"/>
        </w:rPr>
        <w:t>Fregelle</w:t>
      </w:r>
      <w:proofErr w:type="spellEnd"/>
      <w:r w:rsidR="003911FD">
        <w:rPr>
          <w:sz w:val="28"/>
          <w:szCs w:val="28"/>
        </w:rPr>
        <w:t xml:space="preserve"> e </w:t>
      </w:r>
      <w:proofErr w:type="spellStart"/>
      <w:r w:rsidR="003911FD">
        <w:rPr>
          <w:sz w:val="28"/>
          <w:szCs w:val="28"/>
        </w:rPr>
        <w:t>Marcellianum</w:t>
      </w:r>
      <w:proofErr w:type="spellEnd"/>
      <w:r>
        <w:rPr>
          <w:sz w:val="28"/>
          <w:szCs w:val="28"/>
        </w:rPr>
        <w:t xml:space="preserve"> e</w:t>
      </w:r>
      <w:r w:rsidR="003911FD">
        <w:rPr>
          <w:sz w:val="28"/>
          <w:szCs w:val="28"/>
        </w:rPr>
        <w:t>rano un centri rinomati.</w:t>
      </w:r>
      <w:r w:rsidR="003911FD">
        <w:rPr>
          <w:noProof/>
        </w:rPr>
        <w:drawing>
          <wp:inline distT="0" distB="0" distL="0" distR="0">
            <wp:extent cx="2705477" cy="2027208"/>
            <wp:effectExtent l="19050" t="0" r="0" b="0"/>
            <wp:docPr id="181" name="Immagine 181" descr="http://www.tenutasirippi.it/images/p016_1_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descr="http://www.tenutasirippi.it/images/p016_1_00.jpg"/>
                    <pic:cNvPicPr>
                      <a:picLocks noChangeAspect="1" noChangeArrowheads="1"/>
                    </pic:cNvPicPr>
                  </pic:nvPicPr>
                  <pic:blipFill>
                    <a:blip r:embed="rId59"/>
                    <a:srcRect/>
                    <a:stretch>
                      <a:fillRect/>
                    </a:stretch>
                  </pic:blipFill>
                  <pic:spPr bwMode="auto">
                    <a:xfrm>
                      <a:off x="0" y="0"/>
                      <a:ext cx="2709052" cy="2029887"/>
                    </a:xfrm>
                    <a:prstGeom prst="rect">
                      <a:avLst/>
                    </a:prstGeom>
                    <a:noFill/>
                    <a:ln w="9525">
                      <a:noFill/>
                      <a:miter lim="800000"/>
                      <a:headEnd/>
                      <a:tailEnd/>
                    </a:ln>
                  </pic:spPr>
                </pic:pic>
              </a:graphicData>
            </a:graphic>
          </wp:inline>
        </w:drawing>
      </w:r>
      <w:r w:rsidR="003911FD" w:rsidRPr="003911FD">
        <w:t xml:space="preserve"> </w:t>
      </w:r>
      <w:r w:rsidR="003911FD">
        <w:rPr>
          <w:noProof/>
        </w:rPr>
        <w:drawing>
          <wp:inline distT="0" distB="0" distL="0" distR="0">
            <wp:extent cx="3258988" cy="2026652"/>
            <wp:effectExtent l="19050" t="0" r="0" b="0"/>
            <wp:docPr id="184" name="Immagine 184" descr="http://www.ciociariaturismo.it/images/2015/musei/museo_ceprano7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descr="http://www.ciociariaturismo.it/images/2015/musei/museo_ceprano745.jpg"/>
                    <pic:cNvPicPr>
                      <a:picLocks noChangeAspect="1" noChangeArrowheads="1"/>
                    </pic:cNvPicPr>
                  </pic:nvPicPr>
                  <pic:blipFill>
                    <a:blip r:embed="rId60"/>
                    <a:srcRect/>
                    <a:stretch>
                      <a:fillRect/>
                    </a:stretch>
                  </pic:blipFill>
                  <pic:spPr bwMode="auto">
                    <a:xfrm>
                      <a:off x="0" y="0"/>
                      <a:ext cx="3262680" cy="2028948"/>
                    </a:xfrm>
                    <a:prstGeom prst="rect">
                      <a:avLst/>
                    </a:prstGeom>
                    <a:noFill/>
                    <a:ln w="9525">
                      <a:noFill/>
                      <a:miter lim="800000"/>
                      <a:headEnd/>
                      <a:tailEnd/>
                    </a:ln>
                  </pic:spPr>
                </pic:pic>
              </a:graphicData>
            </a:graphic>
          </wp:inline>
        </w:drawing>
      </w:r>
    </w:p>
    <w:p w:rsidR="003911FD" w:rsidRDefault="003911FD" w:rsidP="0020181C">
      <w:pPr>
        <w:rPr>
          <w:sz w:val="28"/>
        </w:rPr>
      </w:pPr>
      <w:r>
        <w:rPr>
          <w:sz w:val="28"/>
        </w:rPr>
        <w:t xml:space="preserve">I </w:t>
      </w:r>
      <w:proofErr w:type="spellStart"/>
      <w:r>
        <w:rPr>
          <w:sz w:val="28"/>
        </w:rPr>
        <w:t>mercatus</w:t>
      </w:r>
      <w:proofErr w:type="spellEnd"/>
      <w:r>
        <w:rPr>
          <w:sz w:val="28"/>
        </w:rPr>
        <w:t xml:space="preserve"> erano connesse a festività religiose (a Roma ad esempio i Ludi </w:t>
      </w:r>
      <w:proofErr w:type="spellStart"/>
      <w:r>
        <w:rPr>
          <w:sz w:val="28"/>
        </w:rPr>
        <w:t>Apollinares</w:t>
      </w:r>
      <w:proofErr w:type="spellEnd"/>
      <w:r>
        <w:rPr>
          <w:sz w:val="28"/>
        </w:rPr>
        <w:t xml:space="preserve">). I </w:t>
      </w:r>
      <w:proofErr w:type="spellStart"/>
      <w:r>
        <w:rPr>
          <w:sz w:val="28"/>
        </w:rPr>
        <w:t>Mercatus</w:t>
      </w:r>
      <w:proofErr w:type="spellEnd"/>
      <w:r>
        <w:rPr>
          <w:sz w:val="28"/>
        </w:rPr>
        <w:t xml:space="preserve"> agevolavano il controllo di scambi, l’esazione delle imposte e vi partecipavano varie figure sociali dagli artigiani professionisti fino agli occasionali contadini. Le stesse </w:t>
      </w:r>
      <w:proofErr w:type="spellStart"/>
      <w:r>
        <w:rPr>
          <w:sz w:val="28"/>
        </w:rPr>
        <w:t>nundinae</w:t>
      </w:r>
      <w:proofErr w:type="spellEnd"/>
      <w:r>
        <w:rPr>
          <w:sz w:val="28"/>
        </w:rPr>
        <w:t xml:space="preserve"> secondo </w:t>
      </w:r>
      <w:proofErr w:type="spellStart"/>
      <w:r>
        <w:rPr>
          <w:sz w:val="28"/>
        </w:rPr>
        <w:t>Servio</w:t>
      </w:r>
      <w:proofErr w:type="spellEnd"/>
      <w:r>
        <w:rPr>
          <w:sz w:val="28"/>
        </w:rPr>
        <w:t xml:space="preserve"> Tullio servivano per dare coscienza al popolo di aspetti legali e di cooperazione sociale.</w:t>
      </w:r>
    </w:p>
    <w:p w:rsidR="003911FD" w:rsidRDefault="0097416B" w:rsidP="0020181C">
      <w:pPr>
        <w:rPr>
          <w:color w:val="FF0000"/>
          <w:sz w:val="28"/>
        </w:rPr>
      </w:pPr>
      <w:r>
        <w:rPr>
          <w:color w:val="FF0000"/>
          <w:sz w:val="28"/>
        </w:rPr>
        <w:t>Le vendite all’asta</w:t>
      </w:r>
    </w:p>
    <w:p w:rsidR="0097416B" w:rsidRDefault="0097416B" w:rsidP="0020181C">
      <w:pPr>
        <w:rPr>
          <w:sz w:val="28"/>
          <w:szCs w:val="28"/>
        </w:rPr>
      </w:pPr>
      <w:r>
        <w:rPr>
          <w:sz w:val="28"/>
          <w:szCs w:val="28"/>
        </w:rPr>
        <w:t>Le aste erano frequenti e organizzante in sessioni. Si mettevano all’asta patrimoni privati (</w:t>
      </w:r>
      <w:proofErr w:type="spellStart"/>
      <w:r>
        <w:rPr>
          <w:sz w:val="28"/>
          <w:szCs w:val="28"/>
        </w:rPr>
        <w:t>auctio</w:t>
      </w:r>
      <w:proofErr w:type="spellEnd"/>
      <w:r>
        <w:rPr>
          <w:sz w:val="28"/>
          <w:szCs w:val="28"/>
        </w:rPr>
        <w:t xml:space="preserve"> ereditaria) o di beni fallimentari (</w:t>
      </w:r>
      <w:proofErr w:type="spellStart"/>
      <w:r>
        <w:rPr>
          <w:sz w:val="28"/>
          <w:szCs w:val="28"/>
        </w:rPr>
        <w:t>venditio</w:t>
      </w:r>
      <w:proofErr w:type="spellEnd"/>
      <w:r>
        <w:rPr>
          <w:sz w:val="28"/>
          <w:szCs w:val="28"/>
        </w:rPr>
        <w:t xml:space="preserve"> honorum) oppure di oggetti che non si volessero più tenere (</w:t>
      </w:r>
      <w:proofErr w:type="spellStart"/>
      <w:r>
        <w:rPr>
          <w:sz w:val="28"/>
          <w:szCs w:val="28"/>
        </w:rPr>
        <w:t>auctio</w:t>
      </w:r>
      <w:proofErr w:type="spellEnd"/>
      <w:r>
        <w:rPr>
          <w:sz w:val="28"/>
          <w:szCs w:val="28"/>
        </w:rPr>
        <w:t xml:space="preserve"> volontaria). Vendite all’asta erano organizzate anche all’ingrosso. Erano presenti anche gare d’appalto oppure vendite d’aste per i bottini di guerra. Le vendite di aste dei beni proscritti o confiscati erano dimostrazioni di dominio politico</w:t>
      </w:r>
      <w:r w:rsidR="00710E33">
        <w:rPr>
          <w:sz w:val="28"/>
          <w:szCs w:val="28"/>
        </w:rPr>
        <w:t xml:space="preserve">, un esempio è la vendita all’asta dei beni di </w:t>
      </w:r>
      <w:proofErr w:type="spellStart"/>
      <w:r w:rsidR="00710E33">
        <w:rPr>
          <w:sz w:val="28"/>
          <w:szCs w:val="28"/>
        </w:rPr>
        <w:t>Pompeo</w:t>
      </w:r>
      <w:proofErr w:type="spellEnd"/>
      <w:r w:rsidR="00710E33">
        <w:rPr>
          <w:sz w:val="28"/>
          <w:szCs w:val="28"/>
        </w:rPr>
        <w:t xml:space="preserve">. Molti imperatori misero all’asta i propri beni per differenti motivazioni. Caligola mise i suoi beni all’asta per aver sperperato il patrimonio di Tiberio; Nerone mise all’asta i beni di </w:t>
      </w:r>
      <w:proofErr w:type="spellStart"/>
      <w:r w:rsidR="00710E33">
        <w:rPr>
          <w:sz w:val="28"/>
          <w:szCs w:val="28"/>
        </w:rPr>
        <w:t>Galba</w:t>
      </w:r>
      <w:proofErr w:type="spellEnd"/>
      <w:r w:rsidR="00710E33">
        <w:rPr>
          <w:sz w:val="28"/>
          <w:szCs w:val="28"/>
        </w:rPr>
        <w:t xml:space="preserve"> per l’usurpazione e conseguentemente </w:t>
      </w:r>
      <w:proofErr w:type="spellStart"/>
      <w:r w:rsidR="00710E33">
        <w:rPr>
          <w:sz w:val="28"/>
          <w:szCs w:val="28"/>
        </w:rPr>
        <w:t>Galba</w:t>
      </w:r>
      <w:proofErr w:type="spellEnd"/>
      <w:r w:rsidR="00710E33">
        <w:rPr>
          <w:sz w:val="28"/>
          <w:szCs w:val="28"/>
        </w:rPr>
        <w:t xml:space="preserve"> mise i beni di Nerone all’asta successivamente; Marco Aurelio si autofinanzio con i propri beni per sconfiggere i </w:t>
      </w:r>
      <w:proofErr w:type="spellStart"/>
      <w:r w:rsidR="00710E33">
        <w:rPr>
          <w:sz w:val="28"/>
          <w:szCs w:val="28"/>
        </w:rPr>
        <w:t>Marcomanni</w:t>
      </w:r>
      <w:proofErr w:type="spellEnd"/>
      <w:r w:rsidR="00710E33">
        <w:rPr>
          <w:sz w:val="28"/>
          <w:szCs w:val="28"/>
        </w:rPr>
        <w:t>.</w:t>
      </w:r>
    </w:p>
    <w:p w:rsidR="00710E33" w:rsidRDefault="00710E33" w:rsidP="0020181C">
      <w:pPr>
        <w:rPr>
          <w:sz w:val="28"/>
          <w:szCs w:val="28"/>
        </w:rPr>
      </w:pPr>
      <w:r>
        <w:rPr>
          <w:noProof/>
        </w:rPr>
        <w:drawing>
          <wp:inline distT="0" distB="0" distL="0" distR="0">
            <wp:extent cx="1706233" cy="1671649"/>
            <wp:effectExtent l="19050" t="0" r="8267" b="0"/>
            <wp:docPr id="196" name="Immagine 196" descr="http://3.bp.blogspot.com/-hUBTa5v2_4Q/UfjmPlywr2I/AAAAAAAAQYk/f0hJtxLX9QE/s1600/CALIGO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descr="http://3.bp.blogspot.com/-hUBTa5v2_4Q/UfjmPlywr2I/AAAAAAAAQYk/f0hJtxLX9QE/s1600/CALIGOLA.jpg"/>
                    <pic:cNvPicPr>
                      <a:picLocks noChangeAspect="1" noChangeArrowheads="1"/>
                    </pic:cNvPicPr>
                  </pic:nvPicPr>
                  <pic:blipFill>
                    <a:blip r:embed="rId61"/>
                    <a:srcRect/>
                    <a:stretch>
                      <a:fillRect/>
                    </a:stretch>
                  </pic:blipFill>
                  <pic:spPr bwMode="auto">
                    <a:xfrm>
                      <a:off x="0" y="0"/>
                      <a:ext cx="1708473" cy="1673843"/>
                    </a:xfrm>
                    <a:prstGeom prst="rect">
                      <a:avLst/>
                    </a:prstGeom>
                    <a:noFill/>
                    <a:ln w="9525">
                      <a:noFill/>
                      <a:miter lim="800000"/>
                      <a:headEnd/>
                      <a:tailEnd/>
                    </a:ln>
                  </pic:spPr>
                </pic:pic>
              </a:graphicData>
            </a:graphic>
          </wp:inline>
        </w:drawing>
      </w:r>
      <w:r>
        <w:rPr>
          <w:noProof/>
        </w:rPr>
        <w:drawing>
          <wp:inline distT="0" distB="0" distL="0" distR="0">
            <wp:extent cx="1723486" cy="1639019"/>
            <wp:effectExtent l="19050" t="0" r="0" b="0"/>
            <wp:docPr id="193" name="Immagine 193" descr="http://www.focusjunior.it/site_stored/imgs/0001/043/nerone-imperatore_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http://www.focusjunior.it/site_stored/imgs/0001/043/nerone-imperatore_03.jpg"/>
                    <pic:cNvPicPr>
                      <a:picLocks noChangeAspect="1" noChangeArrowheads="1"/>
                    </pic:cNvPicPr>
                  </pic:nvPicPr>
                  <pic:blipFill>
                    <a:blip r:embed="rId62"/>
                    <a:srcRect/>
                    <a:stretch>
                      <a:fillRect/>
                    </a:stretch>
                  </pic:blipFill>
                  <pic:spPr bwMode="auto">
                    <a:xfrm>
                      <a:off x="0" y="0"/>
                      <a:ext cx="1733153" cy="1648212"/>
                    </a:xfrm>
                    <a:prstGeom prst="rect">
                      <a:avLst/>
                    </a:prstGeom>
                    <a:noFill/>
                    <a:ln w="9525">
                      <a:noFill/>
                      <a:miter lim="800000"/>
                      <a:headEnd/>
                      <a:tailEnd/>
                    </a:ln>
                  </pic:spPr>
                </pic:pic>
              </a:graphicData>
            </a:graphic>
          </wp:inline>
        </w:drawing>
      </w:r>
      <w:r>
        <w:rPr>
          <w:noProof/>
        </w:rPr>
        <w:drawing>
          <wp:inline distT="0" distB="0" distL="0" distR="0">
            <wp:extent cx="1031034" cy="1656271"/>
            <wp:effectExtent l="19050" t="0" r="0" b="0"/>
            <wp:docPr id="187" name="Immagine 187" descr="http://1.bp.blogspot.com/_umhSvWEgx2c/SksZZqbtw3I/AAAAAAAAAYM/4taFknB66mg/s400/galb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http://1.bp.blogspot.com/_umhSvWEgx2c/SksZZqbtw3I/AAAAAAAAAYM/4taFknB66mg/s400/galba.jpg"/>
                    <pic:cNvPicPr>
                      <a:picLocks noChangeAspect="1" noChangeArrowheads="1"/>
                    </pic:cNvPicPr>
                  </pic:nvPicPr>
                  <pic:blipFill>
                    <a:blip r:embed="rId63"/>
                    <a:srcRect/>
                    <a:stretch>
                      <a:fillRect/>
                    </a:stretch>
                  </pic:blipFill>
                  <pic:spPr bwMode="auto">
                    <a:xfrm>
                      <a:off x="0" y="0"/>
                      <a:ext cx="1031768" cy="1657450"/>
                    </a:xfrm>
                    <a:prstGeom prst="rect">
                      <a:avLst/>
                    </a:prstGeom>
                    <a:noFill/>
                    <a:ln w="9525">
                      <a:noFill/>
                      <a:miter lim="800000"/>
                      <a:headEnd/>
                      <a:tailEnd/>
                    </a:ln>
                  </pic:spPr>
                </pic:pic>
              </a:graphicData>
            </a:graphic>
          </wp:inline>
        </w:drawing>
      </w:r>
      <w:r>
        <w:rPr>
          <w:noProof/>
        </w:rPr>
        <w:drawing>
          <wp:inline distT="0" distB="0" distL="0" distR="0">
            <wp:extent cx="1236612" cy="1651291"/>
            <wp:effectExtent l="19050" t="0" r="1638" b="0"/>
            <wp:docPr id="190" name="Immagine 190" descr="http://www.parodos.it/im/foto%20biogafie/aureli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http://www.parodos.it/im/foto%20biogafie/aurelio.JPG"/>
                    <pic:cNvPicPr>
                      <a:picLocks noChangeAspect="1" noChangeArrowheads="1"/>
                    </pic:cNvPicPr>
                  </pic:nvPicPr>
                  <pic:blipFill>
                    <a:blip r:embed="rId64"/>
                    <a:srcRect/>
                    <a:stretch>
                      <a:fillRect/>
                    </a:stretch>
                  </pic:blipFill>
                  <pic:spPr bwMode="auto">
                    <a:xfrm>
                      <a:off x="0" y="0"/>
                      <a:ext cx="1238327" cy="1653581"/>
                    </a:xfrm>
                    <a:prstGeom prst="rect">
                      <a:avLst/>
                    </a:prstGeom>
                    <a:noFill/>
                    <a:ln w="9525">
                      <a:noFill/>
                      <a:miter lim="800000"/>
                      <a:headEnd/>
                      <a:tailEnd/>
                    </a:ln>
                  </pic:spPr>
                </pic:pic>
              </a:graphicData>
            </a:graphic>
          </wp:inline>
        </w:drawing>
      </w:r>
    </w:p>
    <w:p w:rsidR="00710E33" w:rsidRDefault="007E4EC4" w:rsidP="0020181C">
      <w:pPr>
        <w:rPr>
          <w:sz w:val="28"/>
          <w:szCs w:val="28"/>
        </w:rPr>
      </w:pPr>
      <w:r>
        <w:rPr>
          <w:sz w:val="28"/>
          <w:szCs w:val="28"/>
        </w:rPr>
        <w:lastRenderedPageBreak/>
        <w:t xml:space="preserve">Il </w:t>
      </w:r>
      <w:proofErr w:type="spellStart"/>
      <w:r>
        <w:rPr>
          <w:sz w:val="28"/>
          <w:szCs w:val="28"/>
        </w:rPr>
        <w:t>coactor</w:t>
      </w:r>
      <w:proofErr w:type="spellEnd"/>
      <w:r>
        <w:rPr>
          <w:sz w:val="28"/>
          <w:szCs w:val="28"/>
        </w:rPr>
        <w:t xml:space="preserve"> </w:t>
      </w:r>
      <w:proofErr w:type="spellStart"/>
      <w:r>
        <w:rPr>
          <w:sz w:val="28"/>
          <w:szCs w:val="28"/>
        </w:rPr>
        <w:t>argentarius</w:t>
      </w:r>
      <w:proofErr w:type="spellEnd"/>
      <w:r>
        <w:rPr>
          <w:sz w:val="28"/>
          <w:szCs w:val="28"/>
        </w:rPr>
        <w:t xml:space="preserve"> </w:t>
      </w:r>
      <w:proofErr w:type="spellStart"/>
      <w:r>
        <w:rPr>
          <w:sz w:val="28"/>
          <w:szCs w:val="28"/>
        </w:rPr>
        <w:t>Caesaris</w:t>
      </w:r>
      <w:proofErr w:type="spellEnd"/>
      <w:r>
        <w:rPr>
          <w:sz w:val="28"/>
          <w:szCs w:val="28"/>
        </w:rPr>
        <w:t xml:space="preserve"> era l’organizzatore delle vendite dei beni imperiali. Di solito vi erano aree preposte al foro (</w:t>
      </w:r>
      <w:proofErr w:type="spellStart"/>
      <w:r>
        <w:rPr>
          <w:sz w:val="28"/>
          <w:szCs w:val="28"/>
        </w:rPr>
        <w:t>atria</w:t>
      </w:r>
      <w:proofErr w:type="spellEnd"/>
      <w:r>
        <w:rPr>
          <w:sz w:val="28"/>
          <w:szCs w:val="28"/>
        </w:rPr>
        <w:t xml:space="preserve"> </w:t>
      </w:r>
      <w:proofErr w:type="spellStart"/>
      <w:r>
        <w:rPr>
          <w:sz w:val="28"/>
          <w:szCs w:val="28"/>
        </w:rPr>
        <w:t>auctionarum</w:t>
      </w:r>
      <w:proofErr w:type="spellEnd"/>
      <w:r>
        <w:rPr>
          <w:sz w:val="28"/>
          <w:szCs w:val="28"/>
        </w:rPr>
        <w:t xml:space="preserve">) per la vendita di beni all’asta ma si organizzavano anche all’aperto quasi allo stesso ciclo delle </w:t>
      </w:r>
      <w:proofErr w:type="spellStart"/>
      <w:r>
        <w:rPr>
          <w:sz w:val="28"/>
          <w:szCs w:val="28"/>
        </w:rPr>
        <w:t>nundinae</w:t>
      </w:r>
      <w:proofErr w:type="spellEnd"/>
      <w:r>
        <w:rPr>
          <w:sz w:val="28"/>
          <w:szCs w:val="28"/>
        </w:rPr>
        <w:t xml:space="preserve"> per sfruttare maggiori acquirenti. Addirittura Cicerone parla di un “</w:t>
      </w:r>
      <w:proofErr w:type="spellStart"/>
      <w:r>
        <w:rPr>
          <w:sz w:val="28"/>
          <w:szCs w:val="28"/>
        </w:rPr>
        <w:t>circulator</w:t>
      </w:r>
      <w:proofErr w:type="spellEnd"/>
      <w:r>
        <w:rPr>
          <w:sz w:val="28"/>
          <w:szCs w:val="28"/>
        </w:rPr>
        <w:t xml:space="preserve"> </w:t>
      </w:r>
      <w:proofErr w:type="spellStart"/>
      <w:r>
        <w:rPr>
          <w:sz w:val="28"/>
          <w:szCs w:val="28"/>
        </w:rPr>
        <w:t>auctionum</w:t>
      </w:r>
      <w:proofErr w:type="spellEnd"/>
      <w:r>
        <w:rPr>
          <w:sz w:val="28"/>
          <w:szCs w:val="28"/>
        </w:rPr>
        <w:t xml:space="preserve">”, il cui ruolo è oscuro ma testimonia come qualcuno si dedicasse a queste attività. Il banditore era il </w:t>
      </w:r>
      <w:proofErr w:type="spellStart"/>
      <w:r>
        <w:rPr>
          <w:sz w:val="28"/>
          <w:szCs w:val="28"/>
        </w:rPr>
        <w:t>praeco</w:t>
      </w:r>
      <w:proofErr w:type="spellEnd"/>
      <w:r>
        <w:rPr>
          <w:sz w:val="28"/>
          <w:szCs w:val="28"/>
        </w:rPr>
        <w:t>, in ruol</w:t>
      </w:r>
      <w:r w:rsidR="00573897">
        <w:rPr>
          <w:sz w:val="28"/>
          <w:szCs w:val="28"/>
        </w:rPr>
        <w:t xml:space="preserve">i ufficiali era più prestigioso; il banditore annunciava per iscritto e per voce la vendita 30 giorni prima: nelle </w:t>
      </w:r>
      <w:proofErr w:type="spellStart"/>
      <w:r w:rsidR="00573897">
        <w:rPr>
          <w:sz w:val="28"/>
          <w:szCs w:val="28"/>
        </w:rPr>
        <w:t>tabulae</w:t>
      </w:r>
      <w:proofErr w:type="spellEnd"/>
      <w:r w:rsidR="00573897">
        <w:rPr>
          <w:sz w:val="28"/>
          <w:szCs w:val="28"/>
        </w:rPr>
        <w:t xml:space="preserve"> indicavano l’elenco dei beni all’asta o da vendere (addirittura gli schiavi avevano età, origine, difetto e prezzo). Aggiudicare un bene era responsabilità del dominus </w:t>
      </w:r>
      <w:proofErr w:type="spellStart"/>
      <w:r w:rsidR="00573897">
        <w:rPr>
          <w:sz w:val="28"/>
          <w:szCs w:val="28"/>
        </w:rPr>
        <w:t>auctrionis</w:t>
      </w:r>
      <w:proofErr w:type="spellEnd"/>
      <w:r w:rsidR="00573897">
        <w:rPr>
          <w:sz w:val="28"/>
          <w:szCs w:val="28"/>
        </w:rPr>
        <w:t xml:space="preserve"> ossia il venditore dell’oggetto.</w:t>
      </w:r>
      <w:r w:rsidR="00446A02">
        <w:rPr>
          <w:sz w:val="28"/>
          <w:szCs w:val="28"/>
        </w:rPr>
        <w:t xml:space="preserve"> I </w:t>
      </w:r>
      <w:proofErr w:type="spellStart"/>
      <w:r w:rsidR="00446A02">
        <w:rPr>
          <w:sz w:val="28"/>
          <w:szCs w:val="28"/>
        </w:rPr>
        <w:t>coactores</w:t>
      </w:r>
      <w:proofErr w:type="spellEnd"/>
      <w:r w:rsidR="00446A02">
        <w:rPr>
          <w:sz w:val="28"/>
          <w:szCs w:val="28"/>
        </w:rPr>
        <w:t xml:space="preserve"> agivano per la riscossione del pagamento e dell’acquisto, per questo ricevevano una commissione  (era importante la riscossione per chi comprava e non era del posto); all’acquirente di solito si associarono dal II secolo a.C. anche </w:t>
      </w:r>
      <w:proofErr w:type="spellStart"/>
      <w:r w:rsidR="00446A02">
        <w:rPr>
          <w:sz w:val="28"/>
          <w:szCs w:val="28"/>
        </w:rPr>
        <w:t>argentarii</w:t>
      </w:r>
      <w:proofErr w:type="spellEnd"/>
      <w:r w:rsidR="00446A02">
        <w:rPr>
          <w:sz w:val="28"/>
          <w:szCs w:val="28"/>
        </w:rPr>
        <w:t xml:space="preserve"> per il prestito di denari e il successivo acquisto. Dal I secolo a.C. il </w:t>
      </w:r>
      <w:proofErr w:type="spellStart"/>
      <w:r w:rsidR="00446A02">
        <w:rPr>
          <w:sz w:val="28"/>
          <w:szCs w:val="28"/>
        </w:rPr>
        <w:t>coactor</w:t>
      </w:r>
      <w:proofErr w:type="spellEnd"/>
      <w:r w:rsidR="00446A02">
        <w:rPr>
          <w:sz w:val="28"/>
          <w:szCs w:val="28"/>
        </w:rPr>
        <w:t xml:space="preserve"> divenne anche </w:t>
      </w:r>
      <w:proofErr w:type="spellStart"/>
      <w:r w:rsidR="00446A02">
        <w:rPr>
          <w:sz w:val="28"/>
          <w:szCs w:val="28"/>
        </w:rPr>
        <w:t>argentarius</w:t>
      </w:r>
      <w:proofErr w:type="spellEnd"/>
      <w:r w:rsidR="00446A02">
        <w:rPr>
          <w:sz w:val="28"/>
          <w:szCs w:val="28"/>
        </w:rPr>
        <w:t xml:space="preserve">. Sia il </w:t>
      </w:r>
      <w:proofErr w:type="spellStart"/>
      <w:r w:rsidR="00446A02">
        <w:rPr>
          <w:sz w:val="28"/>
          <w:szCs w:val="28"/>
        </w:rPr>
        <w:t>coactor</w:t>
      </w:r>
      <w:proofErr w:type="spellEnd"/>
      <w:r w:rsidR="00446A02">
        <w:rPr>
          <w:sz w:val="28"/>
          <w:szCs w:val="28"/>
        </w:rPr>
        <w:t xml:space="preserve"> sia l’</w:t>
      </w:r>
      <w:proofErr w:type="spellStart"/>
      <w:r w:rsidR="00446A02">
        <w:rPr>
          <w:sz w:val="28"/>
          <w:szCs w:val="28"/>
        </w:rPr>
        <w:t>argentarius</w:t>
      </w:r>
      <w:proofErr w:type="spellEnd"/>
      <w:r w:rsidR="00446A02">
        <w:rPr>
          <w:sz w:val="28"/>
          <w:szCs w:val="28"/>
        </w:rPr>
        <w:t xml:space="preserve"> scrivevano i registri delle aste (</w:t>
      </w:r>
      <w:proofErr w:type="spellStart"/>
      <w:r w:rsidR="00446A02">
        <w:rPr>
          <w:sz w:val="28"/>
          <w:szCs w:val="28"/>
        </w:rPr>
        <w:t>tabulae</w:t>
      </w:r>
      <w:proofErr w:type="spellEnd"/>
      <w:r w:rsidR="00446A02">
        <w:rPr>
          <w:sz w:val="28"/>
          <w:szCs w:val="28"/>
        </w:rPr>
        <w:t xml:space="preserve"> </w:t>
      </w:r>
      <w:proofErr w:type="spellStart"/>
      <w:r w:rsidR="00446A02">
        <w:rPr>
          <w:sz w:val="28"/>
          <w:szCs w:val="28"/>
        </w:rPr>
        <w:t>auctionariae</w:t>
      </w:r>
      <w:proofErr w:type="spellEnd"/>
      <w:r w:rsidR="00446A02">
        <w:rPr>
          <w:sz w:val="28"/>
          <w:szCs w:val="28"/>
        </w:rPr>
        <w:t>). Alcune aste potevano svolgersi a pecunia presenti quindi solo a “denaro presente”.</w:t>
      </w:r>
    </w:p>
    <w:p w:rsidR="00446A02" w:rsidRDefault="00446A02" w:rsidP="0020181C">
      <w:pPr>
        <w:rPr>
          <w:sz w:val="28"/>
          <w:szCs w:val="28"/>
        </w:rPr>
      </w:pPr>
      <w:r>
        <w:rPr>
          <w:sz w:val="28"/>
          <w:szCs w:val="28"/>
        </w:rPr>
        <w:t>Il credito accordato al compratore era limitato a un anno, e il deposito del venditore poteva anche non essere riscosso immediatamente.</w:t>
      </w:r>
    </w:p>
    <w:p w:rsidR="007F47D2" w:rsidRPr="007561BB" w:rsidRDefault="007F47D2" w:rsidP="0020181C">
      <w:pPr>
        <w:rPr>
          <w:b/>
          <w:color w:val="FF0000"/>
          <w:sz w:val="28"/>
          <w:szCs w:val="28"/>
        </w:rPr>
      </w:pPr>
      <w:r w:rsidRPr="007561BB">
        <w:rPr>
          <w:b/>
          <w:color w:val="FF0000"/>
          <w:sz w:val="28"/>
          <w:szCs w:val="28"/>
        </w:rPr>
        <w:t>Il sistema tributario</w:t>
      </w:r>
    </w:p>
    <w:p w:rsidR="007F47D2" w:rsidRDefault="007F47D2" w:rsidP="0020181C">
      <w:pPr>
        <w:rPr>
          <w:sz w:val="28"/>
          <w:szCs w:val="28"/>
        </w:rPr>
      </w:pPr>
      <w:r>
        <w:rPr>
          <w:sz w:val="28"/>
          <w:szCs w:val="28"/>
        </w:rPr>
        <w:t xml:space="preserve">Il sistema tributario a Roma era semplice, aveva funzioni di coprire le spese militari. Il </w:t>
      </w:r>
      <w:proofErr w:type="spellStart"/>
      <w:r>
        <w:rPr>
          <w:sz w:val="28"/>
          <w:szCs w:val="28"/>
        </w:rPr>
        <w:t>tributum</w:t>
      </w:r>
      <w:proofErr w:type="spellEnd"/>
      <w:r>
        <w:rPr>
          <w:sz w:val="28"/>
          <w:szCs w:val="28"/>
        </w:rPr>
        <w:t xml:space="preserve"> fino al 167 a.C. aveva la funzione di un prelievo di varia entità sui beni</w:t>
      </w:r>
      <w:r w:rsidR="007561BB">
        <w:rPr>
          <w:sz w:val="28"/>
          <w:szCs w:val="28"/>
        </w:rPr>
        <w:t>, poi passato ai provinciali</w:t>
      </w:r>
      <w:r>
        <w:rPr>
          <w:sz w:val="28"/>
          <w:szCs w:val="28"/>
        </w:rPr>
        <w:t xml:space="preserve">. Discordante è l’istituzione del </w:t>
      </w:r>
      <w:proofErr w:type="spellStart"/>
      <w:r>
        <w:rPr>
          <w:sz w:val="28"/>
          <w:szCs w:val="28"/>
        </w:rPr>
        <w:t>tributum</w:t>
      </w:r>
      <w:proofErr w:type="spellEnd"/>
      <w:r>
        <w:rPr>
          <w:sz w:val="28"/>
          <w:szCs w:val="28"/>
        </w:rPr>
        <w:t xml:space="preserve"> e del censo. Il </w:t>
      </w:r>
      <w:proofErr w:type="spellStart"/>
      <w:r>
        <w:rPr>
          <w:sz w:val="28"/>
          <w:szCs w:val="28"/>
        </w:rPr>
        <w:t>tributum</w:t>
      </w:r>
      <w:proofErr w:type="spellEnd"/>
      <w:r>
        <w:rPr>
          <w:sz w:val="28"/>
          <w:szCs w:val="28"/>
        </w:rPr>
        <w:t xml:space="preserve"> risalirebbe all’assedio di </w:t>
      </w:r>
      <w:proofErr w:type="spellStart"/>
      <w:r>
        <w:rPr>
          <w:sz w:val="28"/>
          <w:szCs w:val="28"/>
        </w:rPr>
        <w:t>Veio</w:t>
      </w:r>
      <w:proofErr w:type="spellEnd"/>
      <w:r>
        <w:rPr>
          <w:sz w:val="28"/>
          <w:szCs w:val="28"/>
        </w:rPr>
        <w:t xml:space="preserve">, invece, il censo a </w:t>
      </w:r>
      <w:proofErr w:type="spellStart"/>
      <w:r>
        <w:rPr>
          <w:sz w:val="28"/>
          <w:szCs w:val="28"/>
        </w:rPr>
        <w:t>Servio</w:t>
      </w:r>
      <w:proofErr w:type="spellEnd"/>
      <w:r>
        <w:rPr>
          <w:sz w:val="28"/>
          <w:szCs w:val="28"/>
        </w:rPr>
        <w:t xml:space="preserve"> Tullio. </w:t>
      </w:r>
      <w:r>
        <w:rPr>
          <w:b/>
          <w:sz w:val="28"/>
          <w:szCs w:val="28"/>
          <w:u w:val="single"/>
        </w:rPr>
        <w:t>Uno dei nostri principi chiave, ossia, la progressività delle imposte non era presente a Roma.</w:t>
      </w:r>
    </w:p>
    <w:p w:rsidR="007F47D2" w:rsidRDefault="007F47D2" w:rsidP="0020181C">
      <w:pPr>
        <w:rPr>
          <w:sz w:val="28"/>
          <w:szCs w:val="28"/>
        </w:rPr>
      </w:pPr>
      <w:r>
        <w:rPr>
          <w:sz w:val="28"/>
          <w:szCs w:val="28"/>
        </w:rPr>
        <w:t xml:space="preserve">A Roma l’imposta era sentita come una contraddizione alla libertà civica. </w:t>
      </w:r>
      <w:proofErr w:type="spellStart"/>
      <w:r>
        <w:rPr>
          <w:sz w:val="28"/>
          <w:szCs w:val="28"/>
        </w:rPr>
        <w:t>Tributum</w:t>
      </w:r>
      <w:proofErr w:type="spellEnd"/>
      <w:r>
        <w:rPr>
          <w:sz w:val="28"/>
          <w:szCs w:val="28"/>
        </w:rPr>
        <w:t xml:space="preserve"> aveva un carattere di eccezionalità come un prestito dato in gravi situazioni allo Stato. Livio ricorda che l’anno 347 è un anno senza imposta. In età espansionistica Roma impose il </w:t>
      </w:r>
      <w:proofErr w:type="spellStart"/>
      <w:r>
        <w:rPr>
          <w:sz w:val="28"/>
          <w:szCs w:val="28"/>
        </w:rPr>
        <w:t>Tributum</w:t>
      </w:r>
      <w:proofErr w:type="spellEnd"/>
      <w:r>
        <w:rPr>
          <w:sz w:val="28"/>
          <w:szCs w:val="28"/>
        </w:rPr>
        <w:t xml:space="preserve"> ai </w:t>
      </w:r>
      <w:proofErr w:type="spellStart"/>
      <w:r>
        <w:rPr>
          <w:sz w:val="28"/>
          <w:szCs w:val="28"/>
        </w:rPr>
        <w:t>tributarius</w:t>
      </w:r>
      <w:proofErr w:type="spellEnd"/>
      <w:r>
        <w:rPr>
          <w:sz w:val="28"/>
          <w:szCs w:val="28"/>
        </w:rPr>
        <w:t xml:space="preserve"> delle province, quindi dei “sudditi” e “imposte provinciali”.</w:t>
      </w:r>
    </w:p>
    <w:p w:rsidR="007561BB" w:rsidRDefault="007561BB" w:rsidP="0020181C">
      <w:pPr>
        <w:rPr>
          <w:color w:val="FF0000"/>
          <w:sz w:val="28"/>
          <w:szCs w:val="28"/>
        </w:rPr>
      </w:pPr>
      <w:r>
        <w:rPr>
          <w:color w:val="FF0000"/>
          <w:sz w:val="28"/>
          <w:szCs w:val="28"/>
        </w:rPr>
        <w:t>La natura del tributo</w:t>
      </w:r>
    </w:p>
    <w:p w:rsidR="007561BB" w:rsidRDefault="007561BB" w:rsidP="0020181C">
      <w:pPr>
        <w:rPr>
          <w:sz w:val="28"/>
          <w:szCs w:val="28"/>
        </w:rPr>
      </w:pPr>
      <w:r>
        <w:rPr>
          <w:sz w:val="28"/>
          <w:szCs w:val="28"/>
        </w:rPr>
        <w:t xml:space="preserve">Il </w:t>
      </w:r>
      <w:proofErr w:type="spellStart"/>
      <w:r>
        <w:rPr>
          <w:sz w:val="28"/>
          <w:szCs w:val="28"/>
        </w:rPr>
        <w:t>tributum</w:t>
      </w:r>
      <w:proofErr w:type="spellEnd"/>
      <w:r>
        <w:rPr>
          <w:sz w:val="28"/>
          <w:szCs w:val="28"/>
        </w:rPr>
        <w:t xml:space="preserve"> non era progressivo e l’operazione di censimento avveniva ogni 5 anni (in questo periodo il </w:t>
      </w:r>
      <w:proofErr w:type="spellStart"/>
      <w:r>
        <w:rPr>
          <w:sz w:val="28"/>
          <w:szCs w:val="28"/>
        </w:rPr>
        <w:t>tributum</w:t>
      </w:r>
      <w:proofErr w:type="spellEnd"/>
      <w:r>
        <w:rPr>
          <w:sz w:val="28"/>
          <w:szCs w:val="28"/>
        </w:rPr>
        <w:t xml:space="preserve"> non variava). Non era un’imposta percentuale ma era </w:t>
      </w:r>
      <w:r>
        <w:rPr>
          <w:sz w:val="28"/>
          <w:szCs w:val="28"/>
        </w:rPr>
        <w:lastRenderedPageBreak/>
        <w:t xml:space="preserve">un’imposta ripartita e il suo ammontare era conosciuto in anticipo. Alle origini il </w:t>
      </w:r>
      <w:proofErr w:type="spellStart"/>
      <w:r>
        <w:rPr>
          <w:sz w:val="28"/>
          <w:szCs w:val="28"/>
        </w:rPr>
        <w:t>tributum</w:t>
      </w:r>
      <w:proofErr w:type="spellEnd"/>
      <w:r>
        <w:rPr>
          <w:sz w:val="28"/>
          <w:szCs w:val="28"/>
        </w:rPr>
        <w:t xml:space="preserve"> ha una forte connotazione militare sulla base degli oneri fiscali e militari insieme ai diritti politici. Gabba individua dal passo di Tito Livio la preesistenza del </w:t>
      </w:r>
      <w:proofErr w:type="spellStart"/>
      <w:r>
        <w:rPr>
          <w:sz w:val="28"/>
          <w:szCs w:val="28"/>
        </w:rPr>
        <w:t>tributum</w:t>
      </w:r>
      <w:proofErr w:type="spellEnd"/>
      <w:r>
        <w:rPr>
          <w:sz w:val="28"/>
          <w:szCs w:val="28"/>
        </w:rPr>
        <w:t xml:space="preserve"> rispetto al </w:t>
      </w:r>
      <w:proofErr w:type="spellStart"/>
      <w:r>
        <w:rPr>
          <w:sz w:val="28"/>
          <w:szCs w:val="28"/>
        </w:rPr>
        <w:t>aes</w:t>
      </w:r>
      <w:proofErr w:type="spellEnd"/>
      <w:r>
        <w:rPr>
          <w:sz w:val="28"/>
          <w:szCs w:val="28"/>
        </w:rPr>
        <w:t xml:space="preserve"> rude o addirittura </w:t>
      </w:r>
      <w:proofErr w:type="spellStart"/>
      <w:r>
        <w:rPr>
          <w:sz w:val="28"/>
          <w:szCs w:val="28"/>
        </w:rPr>
        <w:t>aes</w:t>
      </w:r>
      <w:proofErr w:type="spellEnd"/>
      <w:r>
        <w:rPr>
          <w:sz w:val="28"/>
          <w:szCs w:val="28"/>
        </w:rPr>
        <w:t xml:space="preserve"> </w:t>
      </w:r>
      <w:proofErr w:type="spellStart"/>
      <w:r>
        <w:rPr>
          <w:sz w:val="28"/>
          <w:szCs w:val="28"/>
        </w:rPr>
        <w:t>signatum</w:t>
      </w:r>
      <w:proofErr w:type="spellEnd"/>
      <w:r>
        <w:rPr>
          <w:sz w:val="28"/>
          <w:szCs w:val="28"/>
        </w:rPr>
        <w:t xml:space="preserve">. Questo passo faceva riferimento al </w:t>
      </w:r>
      <w:proofErr w:type="spellStart"/>
      <w:r>
        <w:rPr>
          <w:sz w:val="28"/>
          <w:szCs w:val="28"/>
        </w:rPr>
        <w:t>tributum</w:t>
      </w:r>
      <w:proofErr w:type="spellEnd"/>
      <w:r>
        <w:rPr>
          <w:sz w:val="28"/>
          <w:szCs w:val="28"/>
        </w:rPr>
        <w:t xml:space="preserve"> pagato dai patrizi esposto e caricato su dei carri.</w:t>
      </w:r>
    </w:p>
    <w:p w:rsidR="007561BB" w:rsidRDefault="007561BB" w:rsidP="0020181C">
      <w:pPr>
        <w:rPr>
          <w:sz w:val="28"/>
          <w:szCs w:val="28"/>
        </w:rPr>
      </w:pPr>
      <w:r>
        <w:rPr>
          <w:sz w:val="28"/>
          <w:szCs w:val="28"/>
        </w:rPr>
        <w:t xml:space="preserve">L’esazione delle tasse dopo la 2° guerra punica fu affidata ai questori. Prima si pensa all’esistenza di </w:t>
      </w:r>
      <w:proofErr w:type="spellStart"/>
      <w:r>
        <w:rPr>
          <w:sz w:val="28"/>
          <w:szCs w:val="28"/>
        </w:rPr>
        <w:t>tribunii</w:t>
      </w:r>
      <w:proofErr w:type="spellEnd"/>
      <w:r>
        <w:rPr>
          <w:sz w:val="28"/>
          <w:szCs w:val="28"/>
        </w:rPr>
        <w:t xml:space="preserve"> </w:t>
      </w:r>
      <w:proofErr w:type="spellStart"/>
      <w:r>
        <w:rPr>
          <w:sz w:val="28"/>
          <w:szCs w:val="28"/>
        </w:rPr>
        <w:t>aerari</w:t>
      </w:r>
      <w:proofErr w:type="spellEnd"/>
      <w:r>
        <w:rPr>
          <w:sz w:val="28"/>
          <w:szCs w:val="28"/>
        </w:rPr>
        <w:t xml:space="preserve"> (cittadini scelti in base al censo e per appalto), che semplificavano le operazioni di conteggio dovuto. Il cittadino romano non era esente dal pagamento del dazio doganale o pedaggio.</w:t>
      </w:r>
    </w:p>
    <w:p w:rsidR="009F0EB3" w:rsidRDefault="009F0EB3" w:rsidP="0020181C">
      <w:pPr>
        <w:rPr>
          <w:sz w:val="28"/>
          <w:szCs w:val="28"/>
        </w:rPr>
      </w:pPr>
      <w:r>
        <w:rPr>
          <w:sz w:val="28"/>
          <w:szCs w:val="28"/>
        </w:rPr>
        <w:t>La proprietà fondiaria era soggetta al pagamento del “</w:t>
      </w:r>
      <w:proofErr w:type="spellStart"/>
      <w:r>
        <w:rPr>
          <w:sz w:val="28"/>
          <w:szCs w:val="28"/>
        </w:rPr>
        <w:t>vectigalia</w:t>
      </w:r>
      <w:proofErr w:type="spellEnd"/>
      <w:r>
        <w:rPr>
          <w:sz w:val="28"/>
          <w:szCs w:val="28"/>
        </w:rPr>
        <w:t>” ossia la tassa sull’</w:t>
      </w:r>
      <w:proofErr w:type="spellStart"/>
      <w:r>
        <w:rPr>
          <w:sz w:val="28"/>
          <w:szCs w:val="28"/>
        </w:rPr>
        <w:t>ager</w:t>
      </w:r>
      <w:proofErr w:type="spellEnd"/>
      <w:r>
        <w:rPr>
          <w:sz w:val="28"/>
          <w:szCs w:val="28"/>
        </w:rPr>
        <w:t xml:space="preserve"> </w:t>
      </w:r>
      <w:proofErr w:type="spellStart"/>
      <w:r>
        <w:rPr>
          <w:sz w:val="28"/>
          <w:szCs w:val="28"/>
        </w:rPr>
        <w:t>publicus</w:t>
      </w:r>
      <w:proofErr w:type="spellEnd"/>
      <w:r>
        <w:rPr>
          <w:sz w:val="28"/>
          <w:szCs w:val="28"/>
        </w:rPr>
        <w:t xml:space="preserve"> occupato. Questo tributo era un diritto inalienabile dello Stato, però non risultava così gravoso. Con i Gracchi fu imposto ai terreni “</w:t>
      </w:r>
      <w:proofErr w:type="spellStart"/>
      <w:r>
        <w:rPr>
          <w:sz w:val="28"/>
          <w:szCs w:val="28"/>
        </w:rPr>
        <w:t>pseudo-statali</w:t>
      </w:r>
      <w:proofErr w:type="spellEnd"/>
      <w:r>
        <w:rPr>
          <w:sz w:val="28"/>
          <w:szCs w:val="28"/>
        </w:rPr>
        <w:t>” (date le appropriazioni indebite) pertanto alleviò le condizioni della plebe.</w:t>
      </w:r>
    </w:p>
    <w:p w:rsidR="009F0EB3" w:rsidRDefault="009F0EB3" w:rsidP="0020181C">
      <w:pPr>
        <w:rPr>
          <w:sz w:val="28"/>
          <w:szCs w:val="28"/>
        </w:rPr>
      </w:pPr>
      <w:r>
        <w:rPr>
          <w:sz w:val="28"/>
          <w:szCs w:val="28"/>
        </w:rPr>
        <w:t>Dopo la 3° guerra macedonica l’onere tributario passò alle province.</w:t>
      </w:r>
    </w:p>
    <w:p w:rsidR="003D35C8" w:rsidRDefault="009F0EB3" w:rsidP="0020181C">
      <w:pPr>
        <w:rPr>
          <w:sz w:val="28"/>
          <w:szCs w:val="28"/>
        </w:rPr>
      </w:pPr>
      <w:r>
        <w:rPr>
          <w:noProof/>
        </w:rPr>
        <w:drawing>
          <wp:inline distT="0" distB="0" distL="0" distR="0">
            <wp:extent cx="6120130" cy="4894510"/>
            <wp:effectExtent l="19050" t="0" r="0" b="0"/>
            <wp:docPr id="199" name="Immagine 199" descr="https://upload.wikimedia.org/wikipedia/commons/thumb/f/fe/Map_Macedonia_200_BC-it.svg/1280px-Map_Macedonia_200_BC-it.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descr="https://upload.wikimedia.org/wikipedia/commons/thumb/f/fe/Map_Macedonia_200_BC-it.svg/1280px-Map_Macedonia_200_BC-it.svg.png"/>
                    <pic:cNvPicPr>
                      <a:picLocks noChangeAspect="1" noChangeArrowheads="1"/>
                    </pic:cNvPicPr>
                  </pic:nvPicPr>
                  <pic:blipFill>
                    <a:blip r:embed="rId65"/>
                    <a:srcRect/>
                    <a:stretch>
                      <a:fillRect/>
                    </a:stretch>
                  </pic:blipFill>
                  <pic:spPr bwMode="auto">
                    <a:xfrm>
                      <a:off x="0" y="0"/>
                      <a:ext cx="6120130" cy="4894510"/>
                    </a:xfrm>
                    <a:prstGeom prst="rect">
                      <a:avLst/>
                    </a:prstGeom>
                    <a:noFill/>
                    <a:ln w="9525">
                      <a:noFill/>
                      <a:miter lim="800000"/>
                      <a:headEnd/>
                      <a:tailEnd/>
                    </a:ln>
                  </pic:spPr>
                </pic:pic>
              </a:graphicData>
            </a:graphic>
          </wp:inline>
        </w:drawing>
      </w:r>
    </w:p>
    <w:p w:rsidR="003D35C8" w:rsidRDefault="003D35C8" w:rsidP="0020181C">
      <w:pPr>
        <w:rPr>
          <w:sz w:val="28"/>
          <w:szCs w:val="28"/>
        </w:rPr>
      </w:pPr>
      <w:r>
        <w:rPr>
          <w:sz w:val="28"/>
          <w:szCs w:val="28"/>
        </w:rPr>
        <w:lastRenderedPageBreak/>
        <w:t xml:space="preserve">Il </w:t>
      </w:r>
      <w:proofErr w:type="spellStart"/>
      <w:r>
        <w:rPr>
          <w:sz w:val="28"/>
          <w:szCs w:val="28"/>
        </w:rPr>
        <w:t>tributum</w:t>
      </w:r>
      <w:proofErr w:type="spellEnd"/>
      <w:r>
        <w:rPr>
          <w:sz w:val="28"/>
          <w:szCs w:val="28"/>
        </w:rPr>
        <w:t xml:space="preserve"> insomma corrispondeva al bottino di guerra e alle esose condizioni di pace imposte agli sconfitti o alle province. Un’altra imposta come la </w:t>
      </w:r>
      <w:proofErr w:type="spellStart"/>
      <w:r>
        <w:rPr>
          <w:sz w:val="28"/>
          <w:szCs w:val="28"/>
        </w:rPr>
        <w:t>vicesima</w:t>
      </w:r>
      <w:proofErr w:type="spellEnd"/>
      <w:r>
        <w:rPr>
          <w:sz w:val="28"/>
          <w:szCs w:val="28"/>
        </w:rPr>
        <w:t xml:space="preserve"> </w:t>
      </w:r>
      <w:proofErr w:type="spellStart"/>
      <w:r>
        <w:rPr>
          <w:sz w:val="28"/>
          <w:szCs w:val="28"/>
        </w:rPr>
        <w:t>libertatis</w:t>
      </w:r>
      <w:proofErr w:type="spellEnd"/>
      <w:r>
        <w:rPr>
          <w:sz w:val="28"/>
          <w:szCs w:val="28"/>
        </w:rPr>
        <w:t xml:space="preserve"> riguardante la liberazione di uno schiavo (sia al padrone che allo schiavo). La stipulazione della riscossione era affidata al censore.</w:t>
      </w:r>
    </w:p>
    <w:p w:rsidR="003D35C8" w:rsidRDefault="003D35C8" w:rsidP="0020181C">
      <w:pPr>
        <w:rPr>
          <w:sz w:val="28"/>
          <w:szCs w:val="28"/>
        </w:rPr>
      </w:pPr>
      <w:r>
        <w:rPr>
          <w:sz w:val="28"/>
          <w:szCs w:val="28"/>
        </w:rPr>
        <w:t xml:space="preserve">I </w:t>
      </w:r>
      <w:proofErr w:type="spellStart"/>
      <w:r>
        <w:rPr>
          <w:sz w:val="28"/>
          <w:szCs w:val="28"/>
        </w:rPr>
        <w:t>tribules</w:t>
      </w:r>
      <w:proofErr w:type="spellEnd"/>
      <w:r>
        <w:rPr>
          <w:sz w:val="28"/>
          <w:szCs w:val="28"/>
        </w:rPr>
        <w:t xml:space="preserve"> e gli </w:t>
      </w:r>
      <w:proofErr w:type="spellStart"/>
      <w:r>
        <w:rPr>
          <w:sz w:val="28"/>
          <w:szCs w:val="28"/>
        </w:rPr>
        <w:t>aerarii</w:t>
      </w:r>
      <w:proofErr w:type="spellEnd"/>
      <w:r>
        <w:rPr>
          <w:sz w:val="28"/>
          <w:szCs w:val="28"/>
        </w:rPr>
        <w:t xml:space="preserve"> sono due figure da analizzare. </w:t>
      </w:r>
      <w:proofErr w:type="spellStart"/>
      <w:r>
        <w:rPr>
          <w:sz w:val="28"/>
          <w:szCs w:val="28"/>
        </w:rPr>
        <w:t>Varrone</w:t>
      </w:r>
      <w:proofErr w:type="spellEnd"/>
      <w:r>
        <w:rPr>
          <w:sz w:val="28"/>
          <w:szCs w:val="28"/>
        </w:rPr>
        <w:t xml:space="preserve"> farebbe derivare </w:t>
      </w:r>
      <w:proofErr w:type="spellStart"/>
      <w:r>
        <w:rPr>
          <w:sz w:val="28"/>
          <w:szCs w:val="28"/>
        </w:rPr>
        <w:t>tributum</w:t>
      </w:r>
      <w:proofErr w:type="spellEnd"/>
      <w:r>
        <w:rPr>
          <w:sz w:val="28"/>
          <w:szCs w:val="28"/>
        </w:rPr>
        <w:t xml:space="preserve"> da tribù come ambito di riscossione delle tasse. I </w:t>
      </w:r>
      <w:proofErr w:type="spellStart"/>
      <w:r>
        <w:rPr>
          <w:sz w:val="28"/>
          <w:szCs w:val="28"/>
        </w:rPr>
        <w:t>tribules</w:t>
      </w:r>
      <w:proofErr w:type="spellEnd"/>
      <w:r>
        <w:rPr>
          <w:sz w:val="28"/>
          <w:szCs w:val="28"/>
        </w:rPr>
        <w:t xml:space="preserve"> sarebbero i proprietari terrieri entranti nel circuito della tribù e quindi nell’apparato politico e civico di Roma. Gli </w:t>
      </w:r>
      <w:proofErr w:type="spellStart"/>
      <w:r>
        <w:rPr>
          <w:sz w:val="28"/>
          <w:szCs w:val="28"/>
        </w:rPr>
        <w:t>aerari</w:t>
      </w:r>
      <w:proofErr w:type="spellEnd"/>
      <w:r>
        <w:rPr>
          <w:sz w:val="28"/>
          <w:szCs w:val="28"/>
        </w:rPr>
        <w:t xml:space="preserve"> è una denominazione generica, non erano proprietari fondiari e non si iscrivevano alle classi e avevano diritti politici ristretti.</w:t>
      </w:r>
    </w:p>
    <w:p w:rsidR="003D35C8" w:rsidRDefault="003D35C8" w:rsidP="0020181C">
      <w:pPr>
        <w:rPr>
          <w:sz w:val="28"/>
          <w:szCs w:val="28"/>
        </w:rPr>
      </w:pPr>
      <w:r>
        <w:rPr>
          <w:sz w:val="28"/>
          <w:szCs w:val="28"/>
        </w:rPr>
        <w:t>L’imposta finisce per essere cancellata nel momento della conquista.</w:t>
      </w:r>
    </w:p>
    <w:p w:rsidR="003D35C8" w:rsidRDefault="003D35C8" w:rsidP="0020181C">
      <w:pPr>
        <w:rPr>
          <w:color w:val="FF0000"/>
          <w:sz w:val="28"/>
          <w:szCs w:val="28"/>
        </w:rPr>
      </w:pPr>
      <w:r>
        <w:rPr>
          <w:color w:val="FF0000"/>
          <w:sz w:val="28"/>
          <w:szCs w:val="28"/>
        </w:rPr>
        <w:t>Trasformazioni del sistema finanziario</w:t>
      </w:r>
    </w:p>
    <w:p w:rsidR="003A7B32" w:rsidRDefault="00FE2711" w:rsidP="0020181C">
      <w:pPr>
        <w:rPr>
          <w:sz w:val="28"/>
          <w:szCs w:val="28"/>
        </w:rPr>
      </w:pPr>
      <w:r>
        <w:rPr>
          <w:sz w:val="28"/>
          <w:szCs w:val="28"/>
        </w:rPr>
        <w:t>La conquista della Sicilia fu decisiva.</w:t>
      </w:r>
      <w:r w:rsidR="003A7B32">
        <w:rPr>
          <w:sz w:val="28"/>
          <w:szCs w:val="28"/>
        </w:rPr>
        <w:t xml:space="preserve"> I romani incominciarono a elaborare il sistema delle Province dando una netta sistemazione alle risorse conquistate. Le forme di tassazione erano lo </w:t>
      </w:r>
      <w:proofErr w:type="spellStart"/>
      <w:r w:rsidR="003A7B32">
        <w:rPr>
          <w:sz w:val="28"/>
          <w:szCs w:val="28"/>
        </w:rPr>
        <w:t>stipendium</w:t>
      </w:r>
      <w:proofErr w:type="spellEnd"/>
      <w:r w:rsidR="003A7B32">
        <w:rPr>
          <w:sz w:val="28"/>
          <w:szCs w:val="28"/>
        </w:rPr>
        <w:t xml:space="preserve"> e la decima.</w:t>
      </w:r>
    </w:p>
    <w:p w:rsidR="003A7B32" w:rsidRDefault="003A7B32" w:rsidP="0020181C">
      <w:pPr>
        <w:rPr>
          <w:sz w:val="28"/>
          <w:szCs w:val="28"/>
        </w:rPr>
      </w:pPr>
      <w:r>
        <w:rPr>
          <w:sz w:val="28"/>
          <w:szCs w:val="28"/>
        </w:rPr>
        <w:t xml:space="preserve"> Lo </w:t>
      </w:r>
      <w:proofErr w:type="spellStart"/>
      <w:r>
        <w:rPr>
          <w:sz w:val="28"/>
          <w:szCs w:val="28"/>
        </w:rPr>
        <w:t>stipendium</w:t>
      </w:r>
      <w:proofErr w:type="spellEnd"/>
      <w:r>
        <w:rPr>
          <w:sz w:val="28"/>
          <w:szCs w:val="28"/>
        </w:rPr>
        <w:t xml:space="preserve"> era la paga militare e gravava sulle città provinciali, riscosso o dal pretore o dal </w:t>
      </w:r>
      <w:proofErr w:type="spellStart"/>
      <w:r>
        <w:rPr>
          <w:sz w:val="28"/>
          <w:szCs w:val="28"/>
        </w:rPr>
        <w:t>questore.La</w:t>
      </w:r>
      <w:proofErr w:type="spellEnd"/>
      <w:r>
        <w:rPr>
          <w:sz w:val="28"/>
          <w:szCs w:val="28"/>
        </w:rPr>
        <w:t xml:space="preserve"> tassazione gravava sui terreni. Sull’</w:t>
      </w:r>
      <w:proofErr w:type="spellStart"/>
      <w:r>
        <w:rPr>
          <w:sz w:val="28"/>
          <w:szCs w:val="28"/>
        </w:rPr>
        <w:t>ager</w:t>
      </w:r>
      <w:proofErr w:type="spellEnd"/>
      <w:r>
        <w:rPr>
          <w:sz w:val="28"/>
          <w:szCs w:val="28"/>
        </w:rPr>
        <w:t xml:space="preserve"> </w:t>
      </w:r>
      <w:proofErr w:type="spellStart"/>
      <w:r>
        <w:rPr>
          <w:sz w:val="28"/>
          <w:szCs w:val="28"/>
        </w:rPr>
        <w:t>publicus</w:t>
      </w:r>
      <w:proofErr w:type="spellEnd"/>
      <w:r>
        <w:rPr>
          <w:sz w:val="28"/>
          <w:szCs w:val="28"/>
        </w:rPr>
        <w:t xml:space="preserve"> la riscossione era affidata dall’appalto gestito dai censori. I pubblicani ricevevano il compito di riscossione e le loro erano operazioni di </w:t>
      </w:r>
      <w:proofErr w:type="spellStart"/>
      <w:r>
        <w:rPr>
          <w:sz w:val="28"/>
          <w:szCs w:val="28"/>
        </w:rPr>
        <w:t>lucro.Le</w:t>
      </w:r>
      <w:proofErr w:type="spellEnd"/>
      <w:r>
        <w:rPr>
          <w:sz w:val="28"/>
          <w:szCs w:val="28"/>
        </w:rPr>
        <w:t xml:space="preserve"> assegnazioni avvenivano per status: da una parte i veterani dall’altra i provinciali</w:t>
      </w:r>
      <w:r w:rsidR="008B69E9">
        <w:rPr>
          <w:sz w:val="28"/>
          <w:szCs w:val="28"/>
        </w:rPr>
        <w:t xml:space="preserve">. Questi lotti assegnati dovevano essere inalienabili però furono rivenduti. La definizione dei terreni era essenziale per la ripartizione </w:t>
      </w:r>
      <w:proofErr w:type="spellStart"/>
      <w:r w:rsidR="008B69E9">
        <w:rPr>
          <w:sz w:val="28"/>
          <w:szCs w:val="28"/>
        </w:rPr>
        <w:t>tribuaria</w:t>
      </w:r>
      <w:proofErr w:type="spellEnd"/>
      <w:r w:rsidR="008B69E9">
        <w:rPr>
          <w:sz w:val="28"/>
          <w:szCs w:val="28"/>
        </w:rPr>
        <w:t>, che avveniva per centuriazione e registrata in catasti agrari (una copia rimaneva a Roma e l’altra alla comunità interessata).</w:t>
      </w:r>
    </w:p>
    <w:p w:rsidR="008B69E9" w:rsidRDefault="008B69E9" w:rsidP="0020181C">
      <w:pPr>
        <w:rPr>
          <w:sz w:val="28"/>
          <w:szCs w:val="28"/>
        </w:rPr>
      </w:pPr>
      <w:r>
        <w:rPr>
          <w:sz w:val="28"/>
          <w:szCs w:val="28"/>
        </w:rPr>
        <w:t xml:space="preserve">La decima era una quota da prelevare sulle derrate (10%, presente già a Siracusa come </w:t>
      </w:r>
      <w:proofErr w:type="spellStart"/>
      <w:r>
        <w:rPr>
          <w:sz w:val="28"/>
          <w:szCs w:val="28"/>
        </w:rPr>
        <w:t>lex</w:t>
      </w:r>
      <w:proofErr w:type="spellEnd"/>
      <w:r>
        <w:rPr>
          <w:sz w:val="28"/>
          <w:szCs w:val="28"/>
        </w:rPr>
        <w:t xml:space="preserve"> </w:t>
      </w:r>
      <w:proofErr w:type="spellStart"/>
      <w:r>
        <w:rPr>
          <w:sz w:val="28"/>
          <w:szCs w:val="28"/>
        </w:rPr>
        <w:t>Hieronica</w:t>
      </w:r>
      <w:proofErr w:type="spellEnd"/>
      <w:r>
        <w:rPr>
          <w:sz w:val="28"/>
          <w:szCs w:val="28"/>
        </w:rPr>
        <w:t xml:space="preserve"> da </w:t>
      </w:r>
      <w:proofErr w:type="spellStart"/>
      <w:r>
        <w:rPr>
          <w:sz w:val="28"/>
          <w:szCs w:val="28"/>
        </w:rPr>
        <w:t>Gerone</w:t>
      </w:r>
      <w:proofErr w:type="spellEnd"/>
      <w:r>
        <w:rPr>
          <w:sz w:val="28"/>
          <w:szCs w:val="28"/>
        </w:rPr>
        <w:t xml:space="preserve"> II, serviva per ripartirla in seguito). Gli appalti erano stipulati con i cittadini romani residenti. L’atto fondamentale era la </w:t>
      </w:r>
      <w:proofErr w:type="spellStart"/>
      <w:r>
        <w:rPr>
          <w:sz w:val="28"/>
          <w:szCs w:val="28"/>
        </w:rPr>
        <w:t>pactio</w:t>
      </w:r>
      <w:proofErr w:type="spellEnd"/>
      <w:r>
        <w:rPr>
          <w:sz w:val="28"/>
          <w:szCs w:val="28"/>
        </w:rPr>
        <w:t xml:space="preserve"> (valutazione sull’ammontare del raccolto), di solito era stabilita con la stessa comunità e poi ripartita.</w:t>
      </w:r>
    </w:p>
    <w:p w:rsidR="00C94D05" w:rsidRDefault="00C94D05" w:rsidP="0020181C">
      <w:pPr>
        <w:rPr>
          <w:sz w:val="28"/>
          <w:szCs w:val="28"/>
        </w:rPr>
      </w:pPr>
      <w:r>
        <w:rPr>
          <w:sz w:val="28"/>
          <w:szCs w:val="28"/>
        </w:rPr>
        <w:t xml:space="preserve">Altra tassa era la </w:t>
      </w:r>
      <w:proofErr w:type="spellStart"/>
      <w:r>
        <w:rPr>
          <w:sz w:val="28"/>
          <w:szCs w:val="28"/>
        </w:rPr>
        <w:t>frumentum</w:t>
      </w:r>
      <w:proofErr w:type="spellEnd"/>
      <w:r>
        <w:rPr>
          <w:sz w:val="28"/>
          <w:szCs w:val="28"/>
        </w:rPr>
        <w:t xml:space="preserve"> </w:t>
      </w:r>
      <w:proofErr w:type="spellStart"/>
      <w:r>
        <w:rPr>
          <w:sz w:val="28"/>
          <w:szCs w:val="28"/>
        </w:rPr>
        <w:t>decumanum</w:t>
      </w:r>
      <w:proofErr w:type="spellEnd"/>
      <w:r>
        <w:rPr>
          <w:sz w:val="28"/>
          <w:szCs w:val="28"/>
        </w:rPr>
        <w:t xml:space="preserve"> o </w:t>
      </w:r>
      <w:proofErr w:type="spellStart"/>
      <w:r>
        <w:rPr>
          <w:sz w:val="28"/>
          <w:szCs w:val="28"/>
        </w:rPr>
        <w:t>imperatum</w:t>
      </w:r>
      <w:proofErr w:type="spellEnd"/>
      <w:r>
        <w:rPr>
          <w:sz w:val="28"/>
          <w:szCs w:val="28"/>
        </w:rPr>
        <w:t xml:space="preserve"> ossia il rifornimento di grano sotto un compenso stabilito dalle </w:t>
      </w:r>
      <w:proofErr w:type="spellStart"/>
      <w:r>
        <w:rPr>
          <w:sz w:val="28"/>
          <w:szCs w:val="28"/>
        </w:rPr>
        <w:t>lex</w:t>
      </w:r>
      <w:proofErr w:type="spellEnd"/>
      <w:r>
        <w:rPr>
          <w:sz w:val="28"/>
          <w:szCs w:val="28"/>
        </w:rPr>
        <w:t xml:space="preserve"> </w:t>
      </w:r>
      <w:proofErr w:type="spellStart"/>
      <w:r>
        <w:rPr>
          <w:sz w:val="28"/>
          <w:szCs w:val="28"/>
        </w:rPr>
        <w:t>Terentia</w:t>
      </w:r>
      <w:proofErr w:type="spellEnd"/>
      <w:r>
        <w:rPr>
          <w:sz w:val="28"/>
          <w:szCs w:val="28"/>
        </w:rPr>
        <w:t xml:space="preserve"> </w:t>
      </w:r>
      <w:proofErr w:type="spellStart"/>
      <w:r>
        <w:rPr>
          <w:sz w:val="28"/>
          <w:szCs w:val="28"/>
        </w:rPr>
        <w:t>et</w:t>
      </w:r>
      <w:proofErr w:type="spellEnd"/>
      <w:r>
        <w:rPr>
          <w:sz w:val="28"/>
          <w:szCs w:val="28"/>
        </w:rPr>
        <w:t xml:space="preserve"> Cassia frumentaria del 73 a.C.</w:t>
      </w:r>
    </w:p>
    <w:p w:rsidR="00C94D05" w:rsidRDefault="00C94D05" w:rsidP="0020181C">
      <w:pPr>
        <w:rPr>
          <w:sz w:val="28"/>
          <w:szCs w:val="28"/>
        </w:rPr>
      </w:pPr>
      <w:r>
        <w:rPr>
          <w:sz w:val="28"/>
          <w:szCs w:val="28"/>
        </w:rPr>
        <w:t xml:space="preserve">Altra tassa è sul bestiame la </w:t>
      </w:r>
      <w:proofErr w:type="spellStart"/>
      <w:r>
        <w:rPr>
          <w:sz w:val="28"/>
          <w:szCs w:val="28"/>
        </w:rPr>
        <w:t>scriptura</w:t>
      </w:r>
      <w:proofErr w:type="spellEnd"/>
      <w:r>
        <w:rPr>
          <w:sz w:val="28"/>
          <w:szCs w:val="28"/>
        </w:rPr>
        <w:t>.</w:t>
      </w:r>
    </w:p>
    <w:p w:rsidR="008B69E9" w:rsidRDefault="008B69E9" w:rsidP="0020181C">
      <w:pPr>
        <w:rPr>
          <w:sz w:val="28"/>
          <w:szCs w:val="28"/>
        </w:rPr>
      </w:pPr>
      <w:r>
        <w:rPr>
          <w:noProof/>
        </w:rPr>
        <w:lastRenderedPageBreak/>
        <w:drawing>
          <wp:inline distT="0" distB="0" distL="0" distR="0">
            <wp:extent cx="6120130" cy="5482154"/>
            <wp:effectExtent l="19050" t="0" r="0" b="0"/>
            <wp:docPr id="205" name="Immagine 205" descr="http://poliremi.altervista.org/immagini/roma/Fedmari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descr="http://poliremi.altervista.org/immagini/roma/Fedmarit.JPG"/>
                    <pic:cNvPicPr>
                      <a:picLocks noChangeAspect="1" noChangeArrowheads="1"/>
                    </pic:cNvPicPr>
                  </pic:nvPicPr>
                  <pic:blipFill>
                    <a:blip r:embed="rId66"/>
                    <a:srcRect/>
                    <a:stretch>
                      <a:fillRect/>
                    </a:stretch>
                  </pic:blipFill>
                  <pic:spPr bwMode="auto">
                    <a:xfrm>
                      <a:off x="0" y="0"/>
                      <a:ext cx="6120130" cy="5482154"/>
                    </a:xfrm>
                    <a:prstGeom prst="rect">
                      <a:avLst/>
                    </a:prstGeom>
                    <a:noFill/>
                    <a:ln w="9525">
                      <a:noFill/>
                      <a:miter lim="800000"/>
                      <a:headEnd/>
                      <a:tailEnd/>
                    </a:ln>
                  </pic:spPr>
                </pic:pic>
              </a:graphicData>
            </a:graphic>
          </wp:inline>
        </w:drawing>
      </w:r>
    </w:p>
    <w:p w:rsidR="00FE2711" w:rsidRDefault="00FE2711" w:rsidP="0020181C">
      <w:pPr>
        <w:rPr>
          <w:sz w:val="28"/>
          <w:szCs w:val="28"/>
        </w:rPr>
      </w:pPr>
      <w:r>
        <w:rPr>
          <w:noProof/>
        </w:rPr>
        <w:lastRenderedPageBreak/>
        <w:drawing>
          <wp:inline distT="0" distB="0" distL="0" distR="0">
            <wp:extent cx="6120130" cy="6679744"/>
            <wp:effectExtent l="19050" t="0" r="0" b="0"/>
            <wp:docPr id="202" name="Immagine 202" descr="https://s-media-cache-ak0.pinimg.com/originals/e3/87/3c/e3873c919525780a9f427bac012dee3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descr="https://s-media-cache-ak0.pinimg.com/originals/e3/87/3c/e3873c919525780a9f427bac012dee3c.png"/>
                    <pic:cNvPicPr>
                      <a:picLocks noChangeAspect="1" noChangeArrowheads="1"/>
                    </pic:cNvPicPr>
                  </pic:nvPicPr>
                  <pic:blipFill>
                    <a:blip r:embed="rId67"/>
                    <a:srcRect/>
                    <a:stretch>
                      <a:fillRect/>
                    </a:stretch>
                  </pic:blipFill>
                  <pic:spPr bwMode="auto">
                    <a:xfrm>
                      <a:off x="0" y="0"/>
                      <a:ext cx="6120130" cy="6679744"/>
                    </a:xfrm>
                    <a:prstGeom prst="rect">
                      <a:avLst/>
                    </a:prstGeom>
                    <a:noFill/>
                    <a:ln w="9525">
                      <a:noFill/>
                      <a:miter lim="800000"/>
                      <a:headEnd/>
                      <a:tailEnd/>
                    </a:ln>
                  </pic:spPr>
                </pic:pic>
              </a:graphicData>
            </a:graphic>
          </wp:inline>
        </w:drawing>
      </w:r>
    </w:p>
    <w:p w:rsidR="00C94D05" w:rsidRDefault="00C94D05" w:rsidP="0020181C">
      <w:pPr>
        <w:rPr>
          <w:color w:val="FF0000"/>
          <w:sz w:val="28"/>
          <w:szCs w:val="28"/>
        </w:rPr>
      </w:pPr>
      <w:r>
        <w:rPr>
          <w:color w:val="FF0000"/>
          <w:sz w:val="28"/>
          <w:szCs w:val="28"/>
        </w:rPr>
        <w:t>L’appalto delle imposte</w:t>
      </w:r>
    </w:p>
    <w:p w:rsidR="00C94D05" w:rsidRDefault="00C94D05" w:rsidP="0020181C">
      <w:pPr>
        <w:rPr>
          <w:sz w:val="28"/>
          <w:szCs w:val="28"/>
        </w:rPr>
      </w:pPr>
      <w:r>
        <w:rPr>
          <w:sz w:val="28"/>
          <w:szCs w:val="28"/>
        </w:rPr>
        <w:t xml:space="preserve">I pubblicani per la prima volta compaiono nel 215 a.C. riguardo alla questione dell’equipaggiamento della flotta  dell’esercito di Spagna. Gli abusi molte volte venivano tralasciati per interessi finanziari o politici. I pubblicani prevaricavano, vessavano, abusavano e ricattavano. Gaio </w:t>
      </w:r>
      <w:proofErr w:type="spellStart"/>
      <w:r>
        <w:rPr>
          <w:sz w:val="28"/>
          <w:szCs w:val="28"/>
        </w:rPr>
        <w:t>Gracco</w:t>
      </w:r>
      <w:proofErr w:type="spellEnd"/>
      <w:r w:rsidR="005A5186">
        <w:rPr>
          <w:sz w:val="28"/>
          <w:szCs w:val="28"/>
        </w:rPr>
        <w:t xml:space="preserve"> aveva provato a rivoluzionare la riscossione affidando la riscossione a grosse compagnie di estrazione equestre. Ma le province rimasero vittime di molti atti di concussione e abuso del potere statale.</w:t>
      </w:r>
    </w:p>
    <w:p w:rsidR="005A5186" w:rsidRDefault="005A5186" w:rsidP="0020181C">
      <w:pPr>
        <w:rPr>
          <w:b/>
          <w:sz w:val="28"/>
          <w:szCs w:val="28"/>
          <w:u w:val="single"/>
        </w:rPr>
      </w:pPr>
      <w:r>
        <w:rPr>
          <w:b/>
          <w:sz w:val="28"/>
          <w:szCs w:val="28"/>
          <w:u w:val="single"/>
        </w:rPr>
        <w:lastRenderedPageBreak/>
        <w:t>La Roma tardo repubblicano non aveva una struttura organizzata efficientemente e legalmente. La riscossione era affidata a privati con tutti i rischi che ne conseguivano. La prospettiva di guadagno metteva in contrasto evidente governatori e appaltatori (o pubblicani).</w:t>
      </w:r>
    </w:p>
    <w:p w:rsidR="005A5186" w:rsidRDefault="005A5186" w:rsidP="0020181C">
      <w:pPr>
        <w:rPr>
          <w:sz w:val="28"/>
          <w:szCs w:val="28"/>
        </w:rPr>
      </w:pPr>
      <w:r>
        <w:rPr>
          <w:sz w:val="28"/>
          <w:szCs w:val="28"/>
        </w:rPr>
        <w:t xml:space="preserve">Il caso più noto è il caso di </w:t>
      </w:r>
      <w:proofErr w:type="spellStart"/>
      <w:r>
        <w:rPr>
          <w:sz w:val="28"/>
          <w:szCs w:val="28"/>
        </w:rPr>
        <w:t>Verre</w:t>
      </w:r>
      <w:proofErr w:type="spellEnd"/>
      <w:r>
        <w:rPr>
          <w:sz w:val="28"/>
          <w:szCs w:val="28"/>
        </w:rPr>
        <w:t xml:space="preserve"> (73 e 71 a.C.) poi condannato per concussioni per le celebri parole di Cicerone, infatti, aveva abusato del proprio potere connettendosi alla schiera dei pubblicani per poi ricevere compensi illeciti.</w:t>
      </w:r>
      <w:r w:rsidR="009A20F7">
        <w:rPr>
          <w:sz w:val="28"/>
          <w:szCs w:val="28"/>
        </w:rPr>
        <w:t xml:space="preserve"> Le entrate delle tasse servivano a preservare lo statuto militare delle province.</w:t>
      </w:r>
    </w:p>
    <w:p w:rsidR="009A20F7" w:rsidRDefault="009A20F7" w:rsidP="0020181C">
      <w:pPr>
        <w:rPr>
          <w:sz w:val="28"/>
          <w:szCs w:val="28"/>
        </w:rPr>
      </w:pPr>
      <w:r>
        <w:rPr>
          <w:sz w:val="28"/>
          <w:szCs w:val="28"/>
        </w:rPr>
        <w:t xml:space="preserve">La corruzione era una sistema ampio ad esempio donativi venivano fatti recapitare ad ufficiali militari. I provinciali soffrivano il concerto corrotto, malversato, illecito e degenerato dei governatori con i pubblicani. </w:t>
      </w:r>
      <w:proofErr w:type="spellStart"/>
      <w:r>
        <w:rPr>
          <w:sz w:val="28"/>
          <w:szCs w:val="28"/>
        </w:rPr>
        <w:t>Verre</w:t>
      </w:r>
      <w:proofErr w:type="spellEnd"/>
      <w:r>
        <w:rPr>
          <w:sz w:val="28"/>
          <w:szCs w:val="28"/>
        </w:rPr>
        <w:t xml:space="preserve"> richiedeva un tributo tre volte superiore, estorcendo 10 milioni di denari in più del dovuto. Quindi dal 149 a.C. furono istituiti giudiziari per gli illeciti.</w:t>
      </w:r>
    </w:p>
    <w:p w:rsidR="009A20F7" w:rsidRDefault="009A20F7" w:rsidP="0020181C">
      <w:pPr>
        <w:rPr>
          <w:sz w:val="28"/>
          <w:szCs w:val="28"/>
        </w:rPr>
      </w:pPr>
      <w:r>
        <w:rPr>
          <w:sz w:val="28"/>
          <w:szCs w:val="28"/>
        </w:rPr>
        <w:t>Il periodo delle guerre civili gravò tutto sulle Province, infatti, all’Italia fu preservato il diritto di essere esente dalle tasse; invece con Augusto cambiò la situazione, determinando un sistema di esazione fiscali più paritario fr</w:t>
      </w:r>
      <w:r w:rsidR="00E30690">
        <w:rPr>
          <w:sz w:val="28"/>
          <w:szCs w:val="28"/>
        </w:rPr>
        <w:t>a Province e territorio italico, basata su dati oggettivi, quasi statistici.</w:t>
      </w:r>
    </w:p>
    <w:p w:rsidR="009A20F7" w:rsidRDefault="009A20F7" w:rsidP="0020181C">
      <w:pPr>
        <w:rPr>
          <w:sz w:val="28"/>
          <w:szCs w:val="28"/>
        </w:rPr>
      </w:pPr>
      <w:r>
        <w:rPr>
          <w:noProof/>
        </w:rPr>
        <w:drawing>
          <wp:inline distT="0" distB="0" distL="0" distR="0">
            <wp:extent cx="5915025" cy="3152775"/>
            <wp:effectExtent l="19050" t="0" r="9525" b="0"/>
            <wp:docPr id="208" name="Immagine 208" descr="https://upload.wikimedia.org/wikipedia/commons/thumb/c/c9/Senatorial_and_Imperial_provinces_in_14_AD.png/800px-Senatorial_and_Imperial_provinces_in_14_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descr="https://upload.wikimedia.org/wikipedia/commons/thumb/c/c9/Senatorial_and_Imperial_provinces_in_14_AD.png/800px-Senatorial_and_Imperial_provinces_in_14_AD.png"/>
                    <pic:cNvPicPr>
                      <a:picLocks noChangeAspect="1" noChangeArrowheads="1"/>
                    </pic:cNvPicPr>
                  </pic:nvPicPr>
                  <pic:blipFill>
                    <a:blip r:embed="rId68"/>
                    <a:srcRect/>
                    <a:stretch>
                      <a:fillRect/>
                    </a:stretch>
                  </pic:blipFill>
                  <pic:spPr bwMode="auto">
                    <a:xfrm>
                      <a:off x="0" y="0"/>
                      <a:ext cx="5921201" cy="3156067"/>
                    </a:xfrm>
                    <a:prstGeom prst="rect">
                      <a:avLst/>
                    </a:prstGeom>
                    <a:noFill/>
                    <a:ln w="9525">
                      <a:noFill/>
                      <a:miter lim="800000"/>
                      <a:headEnd/>
                      <a:tailEnd/>
                    </a:ln>
                  </pic:spPr>
                </pic:pic>
              </a:graphicData>
            </a:graphic>
          </wp:inline>
        </w:drawing>
      </w:r>
      <w:r>
        <w:rPr>
          <w:sz w:val="28"/>
          <w:szCs w:val="28"/>
        </w:rPr>
        <w:t>province senato</w:t>
      </w:r>
      <w:r w:rsidR="00E30690">
        <w:rPr>
          <w:sz w:val="28"/>
          <w:szCs w:val="28"/>
        </w:rPr>
        <w:t>rie e province imperiali sotto A</w:t>
      </w:r>
      <w:r>
        <w:rPr>
          <w:sz w:val="28"/>
          <w:szCs w:val="28"/>
        </w:rPr>
        <w:t>ugusto</w:t>
      </w:r>
    </w:p>
    <w:p w:rsidR="00E30690" w:rsidRDefault="00E30690" w:rsidP="0020181C">
      <w:pPr>
        <w:rPr>
          <w:color w:val="FF0000"/>
          <w:sz w:val="28"/>
          <w:szCs w:val="28"/>
        </w:rPr>
      </w:pPr>
      <w:r>
        <w:rPr>
          <w:color w:val="FF0000"/>
          <w:sz w:val="28"/>
          <w:szCs w:val="28"/>
        </w:rPr>
        <w:t>L’evoluzione di età imperiale</w:t>
      </w:r>
    </w:p>
    <w:p w:rsidR="00E30690" w:rsidRDefault="00E30690" w:rsidP="0020181C">
      <w:pPr>
        <w:rPr>
          <w:sz w:val="28"/>
          <w:szCs w:val="28"/>
        </w:rPr>
      </w:pPr>
      <w:r>
        <w:rPr>
          <w:sz w:val="28"/>
          <w:szCs w:val="28"/>
        </w:rPr>
        <w:lastRenderedPageBreak/>
        <w:t xml:space="preserve">Sotto Augusto il compito dell’esenzione delle tasse era destinato alla città provinciale non più ad appaltatori equestri. Augusto impose un più severo dei governatori e una tassa calcolata sulla proprietà. </w:t>
      </w:r>
    </w:p>
    <w:p w:rsidR="00E30690" w:rsidRDefault="00E30690" w:rsidP="0020181C">
      <w:pPr>
        <w:rPr>
          <w:sz w:val="28"/>
          <w:szCs w:val="28"/>
        </w:rPr>
      </w:pPr>
      <w:r>
        <w:rPr>
          <w:sz w:val="28"/>
          <w:szCs w:val="28"/>
        </w:rPr>
        <w:t>Le tasse principali erano:</w:t>
      </w:r>
    </w:p>
    <w:p w:rsidR="00E30690" w:rsidRDefault="00E30690" w:rsidP="00E30690">
      <w:pPr>
        <w:pStyle w:val="Paragrafoelenco"/>
        <w:numPr>
          <w:ilvl w:val="0"/>
          <w:numId w:val="5"/>
        </w:numPr>
        <w:rPr>
          <w:sz w:val="28"/>
          <w:szCs w:val="28"/>
        </w:rPr>
      </w:pPr>
      <w:r>
        <w:rPr>
          <w:sz w:val="28"/>
          <w:szCs w:val="28"/>
        </w:rPr>
        <w:t>Tassa sugli immobili (gravante sui terreni, prati, foreste, case, schiavi) ed era stimata su tale patrimonio</w:t>
      </w:r>
    </w:p>
    <w:p w:rsidR="00E30690" w:rsidRDefault="00E30690" w:rsidP="00E30690">
      <w:pPr>
        <w:pStyle w:val="Paragrafoelenco"/>
        <w:numPr>
          <w:ilvl w:val="0"/>
          <w:numId w:val="5"/>
        </w:numPr>
        <w:rPr>
          <w:sz w:val="28"/>
          <w:szCs w:val="28"/>
        </w:rPr>
      </w:pPr>
      <w:r>
        <w:rPr>
          <w:sz w:val="28"/>
          <w:szCs w:val="28"/>
        </w:rPr>
        <w:t>Testatico come il “</w:t>
      </w:r>
      <w:proofErr w:type="spellStart"/>
      <w:r>
        <w:rPr>
          <w:sz w:val="28"/>
          <w:szCs w:val="28"/>
        </w:rPr>
        <w:t>tributum</w:t>
      </w:r>
      <w:proofErr w:type="spellEnd"/>
      <w:r>
        <w:rPr>
          <w:sz w:val="28"/>
          <w:szCs w:val="28"/>
        </w:rPr>
        <w:t xml:space="preserve"> </w:t>
      </w:r>
      <w:proofErr w:type="spellStart"/>
      <w:r>
        <w:rPr>
          <w:sz w:val="28"/>
          <w:szCs w:val="28"/>
        </w:rPr>
        <w:t>capitis</w:t>
      </w:r>
      <w:proofErr w:type="spellEnd"/>
      <w:r>
        <w:rPr>
          <w:sz w:val="28"/>
          <w:szCs w:val="28"/>
        </w:rPr>
        <w:t>” sugli abitanti fra i 12 e 14 anni</w:t>
      </w:r>
    </w:p>
    <w:p w:rsidR="00E30690" w:rsidRDefault="00E30690" w:rsidP="00E30690">
      <w:pPr>
        <w:rPr>
          <w:sz w:val="28"/>
          <w:szCs w:val="28"/>
        </w:rPr>
      </w:pPr>
      <w:r>
        <w:rPr>
          <w:sz w:val="28"/>
          <w:szCs w:val="28"/>
        </w:rPr>
        <w:t>Il censimento era accertata con tempi regolari fino a giungere a una parziale omologazione dell’esazione fiscale e di censimento e di catasto. La dissoluzione del procedimento degli appalti era dovuta a:</w:t>
      </w:r>
    </w:p>
    <w:p w:rsidR="00E30690" w:rsidRDefault="00E30690" w:rsidP="00E30690">
      <w:pPr>
        <w:pStyle w:val="Paragrafoelenco"/>
        <w:numPr>
          <w:ilvl w:val="0"/>
          <w:numId w:val="6"/>
        </w:numPr>
        <w:rPr>
          <w:sz w:val="28"/>
          <w:szCs w:val="28"/>
        </w:rPr>
      </w:pPr>
      <w:r>
        <w:rPr>
          <w:sz w:val="28"/>
          <w:szCs w:val="28"/>
        </w:rPr>
        <w:t>Per il coinvolgimento delle comunità locali</w:t>
      </w:r>
    </w:p>
    <w:p w:rsidR="00AA7202" w:rsidRDefault="00AA7202" w:rsidP="00E30690">
      <w:pPr>
        <w:pStyle w:val="Paragrafoelenco"/>
        <w:numPr>
          <w:ilvl w:val="0"/>
          <w:numId w:val="6"/>
        </w:numPr>
        <w:rPr>
          <w:sz w:val="28"/>
          <w:szCs w:val="28"/>
        </w:rPr>
      </w:pPr>
      <w:r>
        <w:rPr>
          <w:sz w:val="28"/>
          <w:szCs w:val="28"/>
        </w:rPr>
        <w:t xml:space="preserve">Per l’adozione di un sistema generalizzato e di un </w:t>
      </w:r>
      <w:proofErr w:type="spellStart"/>
      <w:r>
        <w:rPr>
          <w:sz w:val="28"/>
          <w:szCs w:val="28"/>
        </w:rPr>
        <w:t>census</w:t>
      </w:r>
      <w:proofErr w:type="spellEnd"/>
      <w:r>
        <w:rPr>
          <w:sz w:val="28"/>
          <w:szCs w:val="28"/>
        </w:rPr>
        <w:t xml:space="preserve"> provinciale</w:t>
      </w:r>
    </w:p>
    <w:p w:rsidR="00AA7202" w:rsidRDefault="00AA7202" w:rsidP="00AA7202">
      <w:pPr>
        <w:rPr>
          <w:sz w:val="28"/>
          <w:szCs w:val="28"/>
        </w:rPr>
      </w:pPr>
      <w:r>
        <w:rPr>
          <w:sz w:val="28"/>
          <w:szCs w:val="28"/>
        </w:rPr>
        <w:t xml:space="preserve">Nel catasto erano registrati censo, </w:t>
      </w:r>
      <w:proofErr w:type="spellStart"/>
      <w:r>
        <w:rPr>
          <w:sz w:val="28"/>
          <w:szCs w:val="28"/>
        </w:rPr>
        <w:t>civitas</w:t>
      </w:r>
      <w:proofErr w:type="spellEnd"/>
      <w:r>
        <w:rPr>
          <w:sz w:val="28"/>
          <w:szCs w:val="28"/>
        </w:rPr>
        <w:t xml:space="preserve">, </w:t>
      </w:r>
      <w:proofErr w:type="spellStart"/>
      <w:r>
        <w:rPr>
          <w:sz w:val="28"/>
          <w:szCs w:val="28"/>
        </w:rPr>
        <w:t>pagus</w:t>
      </w:r>
      <w:proofErr w:type="spellEnd"/>
      <w:r>
        <w:rPr>
          <w:sz w:val="28"/>
          <w:szCs w:val="28"/>
        </w:rPr>
        <w:t xml:space="preserve">, confini proprietari, iugeri e coltura e bestiame. Ogni contribuente doveva localizzare i suoi possedimenti e specificare le colture a cui si applicavano delle valutazioni percentuali dei fondi. La denuncia andava fatta secondo la “residenza” dei terreni non dei contribuenti. Il </w:t>
      </w:r>
      <w:proofErr w:type="spellStart"/>
      <w:r>
        <w:rPr>
          <w:sz w:val="28"/>
          <w:szCs w:val="28"/>
        </w:rPr>
        <w:t>tributum</w:t>
      </w:r>
      <w:proofErr w:type="spellEnd"/>
      <w:r>
        <w:rPr>
          <w:sz w:val="28"/>
          <w:szCs w:val="28"/>
        </w:rPr>
        <w:t xml:space="preserve"> </w:t>
      </w:r>
      <w:proofErr w:type="spellStart"/>
      <w:r>
        <w:rPr>
          <w:sz w:val="28"/>
          <w:szCs w:val="28"/>
        </w:rPr>
        <w:t>capitis</w:t>
      </w:r>
      <w:proofErr w:type="spellEnd"/>
      <w:r>
        <w:rPr>
          <w:sz w:val="28"/>
          <w:szCs w:val="28"/>
        </w:rPr>
        <w:t xml:space="preserve"> colpiva i provinciali ed era diretto nuovament</w:t>
      </w:r>
      <w:r w:rsidR="00F05E3D">
        <w:rPr>
          <w:sz w:val="28"/>
          <w:szCs w:val="28"/>
        </w:rPr>
        <w:t>e dalle istituzioni provinciali, la tassa aveva di solito un valore arbitrario soggetto a inasprimenti</w:t>
      </w:r>
    </w:p>
    <w:p w:rsidR="00D246FF" w:rsidRDefault="00D246FF" w:rsidP="00AA7202">
      <w:pPr>
        <w:rPr>
          <w:color w:val="FF0000"/>
          <w:sz w:val="28"/>
          <w:szCs w:val="28"/>
        </w:rPr>
      </w:pPr>
      <w:r>
        <w:rPr>
          <w:color w:val="FF0000"/>
          <w:sz w:val="28"/>
          <w:szCs w:val="28"/>
        </w:rPr>
        <w:t>Un baso livello di tassazione</w:t>
      </w:r>
    </w:p>
    <w:p w:rsidR="00D246FF" w:rsidRDefault="00D246FF" w:rsidP="00AA7202">
      <w:pPr>
        <w:rPr>
          <w:sz w:val="28"/>
          <w:szCs w:val="28"/>
        </w:rPr>
      </w:pPr>
      <w:r>
        <w:rPr>
          <w:sz w:val="28"/>
          <w:szCs w:val="28"/>
        </w:rPr>
        <w:t>Hopkins riteneva l’imposta fondiaria poco gravosa massimo al 10 % la riteneva un occasione per aumentare il volume del mercato. Questo meccanismo però viene ampiamente contestato. La manovra però interessa soprattutto il ruolo della finanza statale come monopolio dell’emissione.</w:t>
      </w:r>
      <w:r w:rsidR="0010261D">
        <w:rPr>
          <w:sz w:val="28"/>
          <w:szCs w:val="28"/>
        </w:rPr>
        <w:t xml:space="preserve"> Gaio un giurista del II d.C. dimostra la variabilità dei prezzi in un contesto ritenuto “uniforme” come quello dell’impero.</w:t>
      </w:r>
    </w:p>
    <w:p w:rsidR="0010261D" w:rsidRDefault="0010261D" w:rsidP="00AA7202">
      <w:pPr>
        <w:rPr>
          <w:sz w:val="28"/>
          <w:szCs w:val="28"/>
        </w:rPr>
      </w:pPr>
      <w:r>
        <w:rPr>
          <w:sz w:val="28"/>
          <w:szCs w:val="28"/>
        </w:rPr>
        <w:t xml:space="preserve">A partire da </w:t>
      </w:r>
      <w:proofErr w:type="spellStart"/>
      <w:r>
        <w:rPr>
          <w:sz w:val="28"/>
          <w:szCs w:val="28"/>
        </w:rPr>
        <w:t>Commodo</w:t>
      </w:r>
      <w:proofErr w:type="spellEnd"/>
      <w:r>
        <w:rPr>
          <w:sz w:val="28"/>
          <w:szCs w:val="28"/>
        </w:rPr>
        <w:t xml:space="preserve"> e dai Severi il sistema censorio dimostra le proprie inefficienze quando vede crescere la spesa statale a dispetto delle entrate, innescando tassi inflazionistici galoppanti (un esempio sono le requisizioni di grano).</w:t>
      </w:r>
    </w:p>
    <w:p w:rsidR="0010261D" w:rsidRDefault="0010261D" w:rsidP="00AA7202">
      <w:pPr>
        <w:rPr>
          <w:sz w:val="28"/>
          <w:szCs w:val="28"/>
        </w:rPr>
      </w:pPr>
      <w:r>
        <w:rPr>
          <w:sz w:val="28"/>
          <w:szCs w:val="28"/>
        </w:rPr>
        <w:t xml:space="preserve">Motivi di crisi furono senz’altro l’epidemia della “peste </w:t>
      </w:r>
      <w:proofErr w:type="spellStart"/>
      <w:r>
        <w:rPr>
          <w:sz w:val="28"/>
          <w:szCs w:val="28"/>
        </w:rPr>
        <w:t>antonina</w:t>
      </w:r>
      <w:proofErr w:type="spellEnd"/>
      <w:r>
        <w:rPr>
          <w:sz w:val="28"/>
          <w:szCs w:val="28"/>
        </w:rPr>
        <w:t>” in epoca di Marco Aurelio e una netta riduzione della produzione agricola.</w:t>
      </w:r>
      <w:r w:rsidR="00E62C49">
        <w:rPr>
          <w:sz w:val="28"/>
          <w:szCs w:val="28"/>
        </w:rPr>
        <w:t xml:space="preserve"> Il decremento del </w:t>
      </w:r>
      <w:proofErr w:type="spellStart"/>
      <w:r w:rsidR="00E62C49">
        <w:rPr>
          <w:sz w:val="28"/>
          <w:szCs w:val="28"/>
        </w:rPr>
        <w:t>tributum</w:t>
      </w:r>
      <w:proofErr w:type="spellEnd"/>
      <w:r w:rsidR="00E62C49">
        <w:rPr>
          <w:sz w:val="28"/>
          <w:szCs w:val="28"/>
        </w:rPr>
        <w:t xml:space="preserve"> soli (tributo sulle imposte fondiarie) determinò requisizioni e pertanto </w:t>
      </w:r>
      <w:r w:rsidR="00E62C49">
        <w:rPr>
          <w:sz w:val="28"/>
          <w:szCs w:val="28"/>
        </w:rPr>
        <w:lastRenderedPageBreak/>
        <w:t>demonetizzazione.  Il provvedimento di Pertinace è illuminante (richiamo alla coltivazioni di terre con grandi agevolazioni).</w:t>
      </w:r>
    </w:p>
    <w:p w:rsidR="00E62C49" w:rsidRDefault="00E62C49" w:rsidP="00AA7202">
      <w:pPr>
        <w:rPr>
          <w:color w:val="FF0000"/>
          <w:sz w:val="28"/>
          <w:szCs w:val="28"/>
        </w:rPr>
      </w:pPr>
      <w:r>
        <w:rPr>
          <w:color w:val="FF0000"/>
          <w:sz w:val="28"/>
          <w:szCs w:val="28"/>
        </w:rPr>
        <w:t xml:space="preserve">L’età </w:t>
      </w:r>
      <w:proofErr w:type="spellStart"/>
      <w:r>
        <w:rPr>
          <w:color w:val="FF0000"/>
          <w:sz w:val="28"/>
          <w:szCs w:val="28"/>
        </w:rPr>
        <w:t>severiana</w:t>
      </w:r>
      <w:proofErr w:type="spellEnd"/>
    </w:p>
    <w:p w:rsidR="00E62C49" w:rsidRDefault="00E62C49" w:rsidP="00AA7202">
      <w:pPr>
        <w:rPr>
          <w:sz w:val="28"/>
          <w:szCs w:val="28"/>
        </w:rPr>
      </w:pPr>
      <w:r>
        <w:rPr>
          <w:sz w:val="28"/>
          <w:szCs w:val="28"/>
        </w:rPr>
        <w:t xml:space="preserve">Molti terreni erano ormai divenuti proprietà dell’imperatore, quindi la gestione fondiaria era esclusivamente di tipo imperiale. Ora la rendita, la produzione e il surplus dei terreni erano destinati alla soddisfazioni di esigenze sociali. L’organizzazione dell’approvvigionamento delle truppe avviene con razioni immediate. </w:t>
      </w:r>
    </w:p>
    <w:p w:rsidR="00E62C49" w:rsidRDefault="00E62C49" w:rsidP="00AA7202">
      <w:pPr>
        <w:rPr>
          <w:sz w:val="28"/>
          <w:szCs w:val="28"/>
        </w:rPr>
      </w:pPr>
      <w:r>
        <w:rPr>
          <w:sz w:val="28"/>
          <w:szCs w:val="28"/>
        </w:rPr>
        <w:t xml:space="preserve">All’inizio dell’impero lo </w:t>
      </w:r>
      <w:proofErr w:type="spellStart"/>
      <w:r>
        <w:rPr>
          <w:sz w:val="28"/>
          <w:szCs w:val="28"/>
        </w:rPr>
        <w:t>stipendium</w:t>
      </w:r>
      <w:proofErr w:type="spellEnd"/>
      <w:r>
        <w:rPr>
          <w:sz w:val="28"/>
          <w:szCs w:val="28"/>
        </w:rPr>
        <w:t xml:space="preserve"> di un soldato era di una parte in moneta e l’altra in natura (</w:t>
      </w:r>
      <w:proofErr w:type="spellStart"/>
      <w:r>
        <w:rPr>
          <w:sz w:val="28"/>
          <w:szCs w:val="28"/>
        </w:rPr>
        <w:t>vettogliamento</w:t>
      </w:r>
      <w:proofErr w:type="spellEnd"/>
      <w:r>
        <w:rPr>
          <w:sz w:val="28"/>
          <w:szCs w:val="28"/>
        </w:rPr>
        <w:t xml:space="preserve"> e approvvigionamento), invece, con Settimio Severo </w:t>
      </w:r>
      <w:r w:rsidR="00257E7A">
        <w:rPr>
          <w:sz w:val="28"/>
          <w:szCs w:val="28"/>
        </w:rPr>
        <w:t xml:space="preserve">il rifornimento alle truppe era compensato </w:t>
      </w:r>
      <w:r>
        <w:rPr>
          <w:sz w:val="28"/>
          <w:szCs w:val="28"/>
        </w:rPr>
        <w:t xml:space="preserve">tramite requisizioni </w:t>
      </w:r>
      <w:r w:rsidR="00257E7A">
        <w:rPr>
          <w:sz w:val="28"/>
          <w:szCs w:val="28"/>
        </w:rPr>
        <w:t>oppure tasse annonaria militari. È un sistema di rifornimento centralizzato per l’impero, l’Italia era inclusa in tale manovra di esazione e perdeva qualsiasi privilegio.</w:t>
      </w:r>
    </w:p>
    <w:p w:rsidR="00257E7A" w:rsidRDefault="00257E7A" w:rsidP="00AA7202">
      <w:pPr>
        <w:rPr>
          <w:sz w:val="28"/>
          <w:szCs w:val="28"/>
        </w:rPr>
      </w:pPr>
      <w:r>
        <w:rPr>
          <w:noProof/>
        </w:rPr>
        <w:drawing>
          <wp:inline distT="0" distB="0" distL="0" distR="0">
            <wp:extent cx="6120130" cy="3060065"/>
            <wp:effectExtent l="19050" t="0" r="0" b="0"/>
            <wp:docPr id="211" name="Immagine 211" descr="http://www.accadevaoggi.it/immagini/aprile/settimio-severo-viene-proclamato-imperatore-roma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descr="http://www.accadevaoggi.it/immagini/aprile/settimio-severo-viene-proclamato-imperatore-romano.jpg"/>
                    <pic:cNvPicPr>
                      <a:picLocks noChangeAspect="1" noChangeArrowheads="1"/>
                    </pic:cNvPicPr>
                  </pic:nvPicPr>
                  <pic:blipFill>
                    <a:blip r:embed="rId69"/>
                    <a:srcRect/>
                    <a:stretch>
                      <a:fillRect/>
                    </a:stretch>
                  </pic:blipFill>
                  <pic:spPr bwMode="auto">
                    <a:xfrm>
                      <a:off x="0" y="0"/>
                      <a:ext cx="6120130" cy="3060065"/>
                    </a:xfrm>
                    <a:prstGeom prst="rect">
                      <a:avLst/>
                    </a:prstGeom>
                    <a:noFill/>
                    <a:ln w="9525">
                      <a:noFill/>
                      <a:miter lim="800000"/>
                      <a:headEnd/>
                      <a:tailEnd/>
                    </a:ln>
                  </pic:spPr>
                </pic:pic>
              </a:graphicData>
            </a:graphic>
          </wp:inline>
        </w:drawing>
      </w:r>
    </w:p>
    <w:p w:rsidR="00257E7A" w:rsidRDefault="00257E7A" w:rsidP="00AA7202">
      <w:pPr>
        <w:rPr>
          <w:sz w:val="28"/>
          <w:szCs w:val="28"/>
        </w:rPr>
      </w:pPr>
      <w:r>
        <w:rPr>
          <w:sz w:val="28"/>
          <w:szCs w:val="28"/>
        </w:rPr>
        <w:t>Ha portato alla sostituzione del denaro con il rifornimento in natura? Si tende a pensare che fosse una contribuzione straordinaria richiesta nel momento del bisogno. Le curie cittadine ebbero sempre più importanza nella riscossione del tributo in natura.</w:t>
      </w:r>
    </w:p>
    <w:p w:rsidR="00257E7A" w:rsidRDefault="00257E7A" w:rsidP="00AA7202">
      <w:pPr>
        <w:rPr>
          <w:color w:val="FF0000"/>
          <w:sz w:val="28"/>
          <w:szCs w:val="28"/>
        </w:rPr>
      </w:pPr>
      <w:r>
        <w:rPr>
          <w:color w:val="FF0000"/>
          <w:sz w:val="28"/>
          <w:szCs w:val="28"/>
        </w:rPr>
        <w:t>Le imposte doganali</w:t>
      </w:r>
    </w:p>
    <w:p w:rsidR="00257E7A" w:rsidRDefault="00257E7A" w:rsidP="00AA7202">
      <w:pPr>
        <w:rPr>
          <w:sz w:val="28"/>
          <w:szCs w:val="28"/>
        </w:rPr>
      </w:pPr>
      <w:r>
        <w:rPr>
          <w:sz w:val="28"/>
          <w:szCs w:val="28"/>
        </w:rPr>
        <w:t>A partire dal II secolo anche nel campo delle imposte i pubblicani furono sostituite</w:t>
      </w:r>
      <w:r w:rsidR="002A116F">
        <w:rPr>
          <w:sz w:val="28"/>
          <w:szCs w:val="28"/>
        </w:rPr>
        <w:t xml:space="preserve"> a cui subentrarono i procuratori statali.</w:t>
      </w:r>
    </w:p>
    <w:p w:rsidR="002A116F" w:rsidRDefault="002A116F" w:rsidP="00AA7202">
      <w:pPr>
        <w:rPr>
          <w:sz w:val="28"/>
          <w:szCs w:val="28"/>
        </w:rPr>
      </w:pPr>
      <w:r>
        <w:rPr>
          <w:sz w:val="28"/>
          <w:szCs w:val="28"/>
        </w:rPr>
        <w:lastRenderedPageBreak/>
        <w:t xml:space="preserve">Un ruolo essenziale fu svolto dalle conquiste augustee delle Alpi, il cui controllo era precipuo per il controllo doganale, adottando il sistema di pedaggio usato dalle passate dominazioni. Il sistema tributario fu razionalizzato, ad esempio furono poste le stazioni doganali della Quadragesima </w:t>
      </w:r>
      <w:proofErr w:type="spellStart"/>
      <w:r>
        <w:rPr>
          <w:sz w:val="28"/>
          <w:szCs w:val="28"/>
        </w:rPr>
        <w:t>Galliarum</w:t>
      </w:r>
      <w:proofErr w:type="spellEnd"/>
      <w:r>
        <w:rPr>
          <w:sz w:val="28"/>
          <w:szCs w:val="28"/>
        </w:rPr>
        <w:t>. Le stazioni doganali romane anche se distanziate fra di loro occupavano tutti i fondovalle, controllando tutti i passaggi commerciali; addirittura anche i sentieri secondari erano sorvegliati.</w:t>
      </w:r>
    </w:p>
    <w:p w:rsidR="002A116F" w:rsidRDefault="002A116F" w:rsidP="00AA7202">
      <w:pPr>
        <w:rPr>
          <w:sz w:val="28"/>
          <w:szCs w:val="28"/>
        </w:rPr>
      </w:pPr>
      <w:r>
        <w:rPr>
          <w:noProof/>
        </w:rPr>
        <w:drawing>
          <wp:inline distT="0" distB="0" distL="0" distR="0">
            <wp:extent cx="1671728" cy="1421645"/>
            <wp:effectExtent l="19050" t="0" r="4672" b="0"/>
            <wp:docPr id="214" name="Immagine 214" descr="http://www.csad.ox.ac.uk/lex-portorii/th/Fig-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descr="http://www.csad.ox.ac.uk/lex-portorii/th/Fig-14.jpg"/>
                    <pic:cNvPicPr>
                      <a:picLocks noChangeAspect="1" noChangeArrowheads="1"/>
                    </pic:cNvPicPr>
                  </pic:nvPicPr>
                  <pic:blipFill>
                    <a:blip r:embed="rId70"/>
                    <a:srcRect/>
                    <a:stretch>
                      <a:fillRect/>
                    </a:stretch>
                  </pic:blipFill>
                  <pic:spPr bwMode="auto">
                    <a:xfrm>
                      <a:off x="0" y="0"/>
                      <a:ext cx="1680615" cy="1429203"/>
                    </a:xfrm>
                    <a:prstGeom prst="rect">
                      <a:avLst/>
                    </a:prstGeom>
                    <a:noFill/>
                    <a:ln w="9525">
                      <a:noFill/>
                      <a:miter lim="800000"/>
                      <a:headEnd/>
                      <a:tailEnd/>
                    </a:ln>
                  </pic:spPr>
                </pic:pic>
              </a:graphicData>
            </a:graphic>
          </wp:inline>
        </w:drawing>
      </w:r>
    </w:p>
    <w:p w:rsidR="00D72280" w:rsidRDefault="00D72280" w:rsidP="00AA7202">
      <w:pPr>
        <w:rPr>
          <w:sz w:val="28"/>
          <w:szCs w:val="28"/>
        </w:rPr>
      </w:pPr>
      <w:r>
        <w:rPr>
          <w:sz w:val="28"/>
          <w:szCs w:val="28"/>
        </w:rPr>
        <w:t xml:space="preserve">Un documento di grande rilievo è il </w:t>
      </w:r>
      <w:proofErr w:type="spellStart"/>
      <w:r>
        <w:rPr>
          <w:sz w:val="28"/>
          <w:szCs w:val="28"/>
        </w:rPr>
        <w:t>Monumentum</w:t>
      </w:r>
      <w:proofErr w:type="spellEnd"/>
      <w:r>
        <w:rPr>
          <w:sz w:val="28"/>
          <w:szCs w:val="28"/>
        </w:rPr>
        <w:t xml:space="preserve"> </w:t>
      </w:r>
      <w:proofErr w:type="spellStart"/>
      <w:r>
        <w:rPr>
          <w:sz w:val="28"/>
          <w:szCs w:val="28"/>
        </w:rPr>
        <w:t>Ephesenum</w:t>
      </w:r>
      <w:proofErr w:type="spellEnd"/>
      <w:r>
        <w:rPr>
          <w:sz w:val="28"/>
          <w:szCs w:val="28"/>
        </w:rPr>
        <w:t xml:space="preserve"> o </w:t>
      </w:r>
      <w:proofErr w:type="spellStart"/>
      <w:r>
        <w:rPr>
          <w:sz w:val="28"/>
          <w:szCs w:val="28"/>
        </w:rPr>
        <w:t>lex</w:t>
      </w:r>
      <w:proofErr w:type="spellEnd"/>
      <w:r>
        <w:rPr>
          <w:sz w:val="28"/>
          <w:szCs w:val="28"/>
        </w:rPr>
        <w:t xml:space="preserve"> </w:t>
      </w:r>
      <w:proofErr w:type="spellStart"/>
      <w:r>
        <w:rPr>
          <w:sz w:val="28"/>
          <w:szCs w:val="28"/>
        </w:rPr>
        <w:t>portorium</w:t>
      </w:r>
      <w:proofErr w:type="spellEnd"/>
      <w:r>
        <w:rPr>
          <w:sz w:val="28"/>
          <w:szCs w:val="28"/>
        </w:rPr>
        <w:t xml:space="preserve"> Asia: era la traduzione della legge doganale latina sui dazi del 2,5 %. Citata è anche la relazione intercorrente fra società appaltatrice del dazio e il popolo romano. Con il tempo le disposizioni della tradizione si sarebbero integrate alla razionalizzazione delle tasse. Il 2,5% era la percentuale del dazio su tutto l’impero. Molto importanti era il valore assegnato al materiale minerario, il loro appalto veniva concesso a un tasso fisso di 4 assi ogni 100 libbra di materiale.</w:t>
      </w:r>
    </w:p>
    <w:p w:rsidR="0021762E" w:rsidRDefault="0021762E" w:rsidP="00AA7202">
      <w:pPr>
        <w:rPr>
          <w:sz w:val="28"/>
          <w:szCs w:val="28"/>
        </w:rPr>
      </w:pPr>
      <w:r>
        <w:rPr>
          <w:sz w:val="28"/>
          <w:szCs w:val="28"/>
        </w:rPr>
        <w:t>All’interno delle stazioni doganali avvenivano i controlli e su questi veniva applica l’imposta dovuta, era possibile pignorare anche i beni del mercante per un certo periodo.</w:t>
      </w:r>
    </w:p>
    <w:p w:rsidR="0021762E" w:rsidRDefault="0021762E" w:rsidP="00AA7202">
      <w:pPr>
        <w:rPr>
          <w:b/>
          <w:sz w:val="28"/>
          <w:szCs w:val="28"/>
          <w:u w:val="single"/>
        </w:rPr>
      </w:pPr>
      <w:r>
        <w:rPr>
          <w:b/>
          <w:sz w:val="28"/>
          <w:szCs w:val="28"/>
          <w:u w:val="single"/>
        </w:rPr>
        <w:t xml:space="preserve">In conclusione l’apparato doganale aveva una funzione fiscale soprattutto per i trasporti con i </w:t>
      </w:r>
      <w:proofErr w:type="spellStart"/>
      <w:r>
        <w:rPr>
          <w:b/>
          <w:sz w:val="28"/>
          <w:szCs w:val="28"/>
          <w:u w:val="single"/>
        </w:rPr>
        <w:t>limes</w:t>
      </w:r>
      <w:proofErr w:type="spellEnd"/>
      <w:r>
        <w:rPr>
          <w:b/>
          <w:sz w:val="28"/>
          <w:szCs w:val="28"/>
          <w:u w:val="single"/>
        </w:rPr>
        <w:t xml:space="preserve"> a cui veniva applicato un tasso del 25 % e non come all’interno dell’impero del 4%.</w:t>
      </w:r>
    </w:p>
    <w:p w:rsidR="0089160F" w:rsidRDefault="0089160F" w:rsidP="00AA7202">
      <w:pPr>
        <w:rPr>
          <w:color w:val="FF0000"/>
          <w:sz w:val="28"/>
          <w:szCs w:val="28"/>
        </w:rPr>
      </w:pPr>
      <w:r>
        <w:rPr>
          <w:color w:val="FF0000"/>
          <w:sz w:val="28"/>
          <w:szCs w:val="28"/>
        </w:rPr>
        <w:t>L’organizzazione finanziaria imperiale</w:t>
      </w:r>
    </w:p>
    <w:p w:rsidR="002F4019" w:rsidRDefault="0089160F" w:rsidP="00AA7202">
      <w:pPr>
        <w:rPr>
          <w:sz w:val="28"/>
          <w:szCs w:val="28"/>
        </w:rPr>
      </w:pPr>
      <w:r>
        <w:rPr>
          <w:sz w:val="28"/>
          <w:szCs w:val="28"/>
        </w:rPr>
        <w:t xml:space="preserve">Augusto aveva già disposto di registrare entrate e spese in un </w:t>
      </w:r>
      <w:proofErr w:type="spellStart"/>
      <w:r>
        <w:rPr>
          <w:sz w:val="28"/>
          <w:szCs w:val="28"/>
        </w:rPr>
        <w:t>rationarium</w:t>
      </w:r>
      <w:proofErr w:type="spellEnd"/>
      <w:r>
        <w:rPr>
          <w:sz w:val="28"/>
          <w:szCs w:val="28"/>
        </w:rPr>
        <w:t xml:space="preserve"> o </w:t>
      </w:r>
      <w:proofErr w:type="spellStart"/>
      <w:r>
        <w:rPr>
          <w:sz w:val="28"/>
          <w:szCs w:val="28"/>
        </w:rPr>
        <w:t>berviarium</w:t>
      </w:r>
      <w:proofErr w:type="spellEnd"/>
      <w:r>
        <w:rPr>
          <w:sz w:val="28"/>
          <w:szCs w:val="28"/>
        </w:rPr>
        <w:t xml:space="preserve"> </w:t>
      </w:r>
      <w:proofErr w:type="spellStart"/>
      <w:r>
        <w:rPr>
          <w:sz w:val="28"/>
          <w:szCs w:val="28"/>
        </w:rPr>
        <w:t>totius</w:t>
      </w:r>
      <w:proofErr w:type="spellEnd"/>
      <w:r>
        <w:rPr>
          <w:sz w:val="28"/>
          <w:szCs w:val="28"/>
        </w:rPr>
        <w:t xml:space="preserve"> imperii.</w:t>
      </w:r>
      <w:r w:rsidR="002F4019">
        <w:rPr>
          <w:sz w:val="28"/>
          <w:szCs w:val="28"/>
        </w:rPr>
        <w:t xml:space="preserve"> Sotto Claudio la razionalizzazione dell’erario prevedeva il confluire degli introiti provinciali e centrali gestita da un’amministrazione centrale. Due erano le casse statali:</w:t>
      </w:r>
    </w:p>
    <w:p w:rsidR="002F4019" w:rsidRDefault="002F4019" w:rsidP="002F4019">
      <w:pPr>
        <w:pStyle w:val="Paragrafoelenco"/>
        <w:numPr>
          <w:ilvl w:val="0"/>
          <w:numId w:val="7"/>
        </w:numPr>
        <w:rPr>
          <w:sz w:val="28"/>
          <w:szCs w:val="28"/>
        </w:rPr>
      </w:pPr>
      <w:r>
        <w:rPr>
          <w:sz w:val="28"/>
          <w:szCs w:val="28"/>
        </w:rPr>
        <w:t>Aerarmi Saturni: introiti delle province senatorie amministrata da due prefetti o questori</w:t>
      </w:r>
    </w:p>
    <w:p w:rsidR="002F4019" w:rsidRDefault="002F4019" w:rsidP="002F4019">
      <w:pPr>
        <w:pStyle w:val="Paragrafoelenco"/>
        <w:numPr>
          <w:ilvl w:val="0"/>
          <w:numId w:val="7"/>
        </w:numPr>
        <w:rPr>
          <w:sz w:val="28"/>
          <w:szCs w:val="28"/>
        </w:rPr>
      </w:pPr>
      <w:proofErr w:type="spellStart"/>
      <w:r>
        <w:rPr>
          <w:sz w:val="28"/>
          <w:szCs w:val="28"/>
        </w:rPr>
        <w:lastRenderedPageBreak/>
        <w:t>Fiscusu</w:t>
      </w:r>
      <w:proofErr w:type="spellEnd"/>
      <w:r>
        <w:rPr>
          <w:sz w:val="28"/>
          <w:szCs w:val="28"/>
        </w:rPr>
        <w:t xml:space="preserve"> </w:t>
      </w:r>
      <w:proofErr w:type="spellStart"/>
      <w:r>
        <w:rPr>
          <w:sz w:val="28"/>
          <w:szCs w:val="28"/>
        </w:rPr>
        <w:t>Caesaris</w:t>
      </w:r>
      <w:proofErr w:type="spellEnd"/>
      <w:r>
        <w:rPr>
          <w:sz w:val="28"/>
          <w:szCs w:val="28"/>
        </w:rPr>
        <w:t xml:space="preserve">: cassa centrale di competenza dell’imperatore, il cittadino più ricco dell’Impero; ciò spiega il coinvolgimento dei liberti in quanto questa cassa era di sua proprietà (a </w:t>
      </w:r>
      <w:proofErr w:type="spellStart"/>
      <w:r>
        <w:rPr>
          <w:sz w:val="28"/>
          <w:szCs w:val="28"/>
        </w:rPr>
        <w:t>rationibus</w:t>
      </w:r>
      <w:proofErr w:type="spellEnd"/>
      <w:r>
        <w:rPr>
          <w:sz w:val="28"/>
          <w:szCs w:val="28"/>
        </w:rPr>
        <w:t xml:space="preserve">, sotto i propri liberti). Come dimostra Lo Cascio la cassa privata del Imperatore proveniva dall’introiettare introiti che sulla carta “erano pubblici”, pertanto lo stesso imperatore sottolineava il suo </w:t>
      </w:r>
      <w:proofErr w:type="spellStart"/>
      <w:r>
        <w:rPr>
          <w:sz w:val="28"/>
          <w:szCs w:val="28"/>
        </w:rPr>
        <w:t>evergetismo</w:t>
      </w:r>
      <w:proofErr w:type="spellEnd"/>
      <w:r>
        <w:rPr>
          <w:sz w:val="28"/>
          <w:szCs w:val="28"/>
        </w:rPr>
        <w:t xml:space="preserve"> nelle </w:t>
      </w:r>
      <w:proofErr w:type="spellStart"/>
      <w:r>
        <w:rPr>
          <w:sz w:val="28"/>
          <w:szCs w:val="28"/>
        </w:rPr>
        <w:t>Res</w:t>
      </w:r>
      <w:proofErr w:type="spellEnd"/>
      <w:r>
        <w:rPr>
          <w:sz w:val="28"/>
          <w:szCs w:val="28"/>
        </w:rPr>
        <w:t xml:space="preserve"> </w:t>
      </w:r>
      <w:proofErr w:type="spellStart"/>
      <w:r>
        <w:rPr>
          <w:sz w:val="28"/>
          <w:szCs w:val="28"/>
        </w:rPr>
        <w:t>Gestae</w:t>
      </w:r>
      <w:proofErr w:type="spellEnd"/>
    </w:p>
    <w:p w:rsidR="002F4019" w:rsidRDefault="00BA1FA5" w:rsidP="002F4019">
      <w:pPr>
        <w:rPr>
          <w:color w:val="FF0000"/>
          <w:sz w:val="28"/>
          <w:szCs w:val="28"/>
        </w:rPr>
      </w:pPr>
      <w:r>
        <w:rPr>
          <w:color w:val="FF0000"/>
          <w:sz w:val="28"/>
          <w:szCs w:val="28"/>
        </w:rPr>
        <w:t>Le imposte dirette</w:t>
      </w:r>
    </w:p>
    <w:p w:rsidR="00BA1FA5" w:rsidRDefault="00BA1FA5" w:rsidP="002F4019">
      <w:pPr>
        <w:rPr>
          <w:sz w:val="28"/>
          <w:szCs w:val="28"/>
        </w:rPr>
      </w:pPr>
      <w:r>
        <w:rPr>
          <w:sz w:val="28"/>
          <w:szCs w:val="28"/>
        </w:rPr>
        <w:t>Durante Augusto già l’Italia incominciava a perdere i propri privilegi fiscali.</w:t>
      </w:r>
      <w:r w:rsidR="005E7CEE">
        <w:rPr>
          <w:sz w:val="28"/>
          <w:szCs w:val="28"/>
        </w:rPr>
        <w:t xml:space="preserve"> Augusto voleva già introdurre una tassa sulle vendite, sulle vendite degli schiavi e sulla successione. Queste tasse sono giustificate da </w:t>
      </w:r>
      <w:proofErr w:type="spellStart"/>
      <w:r w:rsidR="005E7CEE">
        <w:rPr>
          <w:sz w:val="28"/>
          <w:szCs w:val="28"/>
        </w:rPr>
        <w:t>Svetonio</w:t>
      </w:r>
      <w:proofErr w:type="spellEnd"/>
      <w:r w:rsidR="005E7CEE">
        <w:rPr>
          <w:sz w:val="28"/>
          <w:szCs w:val="28"/>
        </w:rPr>
        <w:t xml:space="preserve"> per i congedi ai veterani e per premi militari. La tassa sugli schiavi fu istituita per far fronte alle spese d</w:t>
      </w:r>
      <w:r w:rsidR="00A164A7">
        <w:rPr>
          <w:sz w:val="28"/>
          <w:szCs w:val="28"/>
        </w:rPr>
        <w:t>i guerra e a un corpo di vigili, ma anche per fronteggiare la crisi dell’</w:t>
      </w:r>
      <w:proofErr w:type="spellStart"/>
      <w:r w:rsidR="00A164A7">
        <w:rPr>
          <w:sz w:val="28"/>
          <w:szCs w:val="28"/>
        </w:rPr>
        <w:t>aerarium</w:t>
      </w:r>
      <w:proofErr w:type="spellEnd"/>
      <w:r w:rsidR="00A164A7">
        <w:rPr>
          <w:sz w:val="28"/>
          <w:szCs w:val="28"/>
        </w:rPr>
        <w:t xml:space="preserve"> Saturni.</w:t>
      </w:r>
    </w:p>
    <w:p w:rsidR="005E7CEE" w:rsidRDefault="005E7CEE" w:rsidP="002F4019">
      <w:pPr>
        <w:rPr>
          <w:sz w:val="28"/>
          <w:szCs w:val="28"/>
        </w:rPr>
      </w:pPr>
      <w:r>
        <w:rPr>
          <w:noProof/>
          <w:sz w:val="28"/>
          <w:szCs w:val="28"/>
        </w:rPr>
        <w:drawing>
          <wp:inline distT="0" distB="0" distL="0" distR="0">
            <wp:extent cx="3327908" cy="1380227"/>
            <wp:effectExtent l="19050" t="0" r="5842" b="0"/>
            <wp:docPr id="217" name="Immagine 217" descr="C:\Users\HP\Downloads\header-augus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descr="C:\Users\HP\Downloads\header-augusto.jpg"/>
                    <pic:cNvPicPr>
                      <a:picLocks noChangeAspect="1" noChangeArrowheads="1"/>
                    </pic:cNvPicPr>
                  </pic:nvPicPr>
                  <pic:blipFill>
                    <a:blip r:embed="rId71" cstate="print"/>
                    <a:srcRect/>
                    <a:stretch>
                      <a:fillRect/>
                    </a:stretch>
                  </pic:blipFill>
                  <pic:spPr bwMode="auto">
                    <a:xfrm>
                      <a:off x="0" y="0"/>
                      <a:ext cx="3330685" cy="1381379"/>
                    </a:xfrm>
                    <a:prstGeom prst="rect">
                      <a:avLst/>
                    </a:prstGeom>
                    <a:noFill/>
                    <a:ln w="9525">
                      <a:noFill/>
                      <a:miter lim="800000"/>
                      <a:headEnd/>
                      <a:tailEnd/>
                    </a:ln>
                  </pic:spPr>
                </pic:pic>
              </a:graphicData>
            </a:graphic>
          </wp:inline>
        </w:drawing>
      </w:r>
      <w:r>
        <w:rPr>
          <w:noProof/>
        </w:rPr>
        <w:drawing>
          <wp:inline distT="0" distB="0" distL="0" distR="0">
            <wp:extent cx="2482133" cy="1380227"/>
            <wp:effectExtent l="19050" t="0" r="0" b="0"/>
            <wp:docPr id="221" name="Immagine 221" descr="http://www.capitolivm.it/wp-content/uploads/2016/01/claudio2-800x4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descr="http://www.capitolivm.it/wp-content/uploads/2016/01/claudio2-800x445.jpg"/>
                    <pic:cNvPicPr>
                      <a:picLocks noChangeAspect="1" noChangeArrowheads="1"/>
                    </pic:cNvPicPr>
                  </pic:nvPicPr>
                  <pic:blipFill>
                    <a:blip r:embed="rId72" cstate="print"/>
                    <a:srcRect/>
                    <a:stretch>
                      <a:fillRect/>
                    </a:stretch>
                  </pic:blipFill>
                  <pic:spPr bwMode="auto">
                    <a:xfrm>
                      <a:off x="0" y="0"/>
                      <a:ext cx="2485160" cy="1381910"/>
                    </a:xfrm>
                    <a:prstGeom prst="rect">
                      <a:avLst/>
                    </a:prstGeom>
                    <a:noFill/>
                    <a:ln w="9525">
                      <a:noFill/>
                      <a:miter lim="800000"/>
                      <a:headEnd/>
                      <a:tailEnd/>
                    </a:ln>
                  </pic:spPr>
                </pic:pic>
              </a:graphicData>
            </a:graphic>
          </wp:inline>
        </w:drawing>
      </w:r>
    </w:p>
    <w:p w:rsidR="005E7CEE" w:rsidRDefault="00A164A7" w:rsidP="002F4019">
      <w:pPr>
        <w:rPr>
          <w:sz w:val="28"/>
          <w:szCs w:val="28"/>
        </w:rPr>
      </w:pPr>
      <w:r>
        <w:rPr>
          <w:sz w:val="28"/>
          <w:szCs w:val="28"/>
        </w:rPr>
        <w:t>Riguardo alla tassa sulle vendite si pensa sia stata imposta all’inizio del principato; i proventi furono destinati alle spese militari. Sembra che Tiberio l’abbassò e Caligola la eliminò completamente.</w:t>
      </w:r>
    </w:p>
    <w:p w:rsidR="00F84F5D" w:rsidRDefault="00F84F5D" w:rsidP="002F4019">
      <w:pPr>
        <w:rPr>
          <w:sz w:val="28"/>
          <w:szCs w:val="28"/>
        </w:rPr>
      </w:pPr>
      <w:r>
        <w:rPr>
          <w:sz w:val="28"/>
          <w:szCs w:val="28"/>
        </w:rPr>
        <w:t>Riguardo alla tassa di successione i dati sono più accurati. Fu istituita nel 6 d.C. su un eredità a partire dal 5%. Gli appaltatori per tale riscossione furono impiegati fino al II secolo. L’ufficio addetto a tale a riscossione era molto numeroso.  Antonino Pio istituì delle circoscrizioni procuratorie per organizzare la riscossione.</w:t>
      </w:r>
    </w:p>
    <w:p w:rsidR="00217DE3" w:rsidRDefault="00217DE3" w:rsidP="002F4019">
      <w:pPr>
        <w:rPr>
          <w:sz w:val="28"/>
          <w:szCs w:val="28"/>
        </w:rPr>
      </w:pPr>
      <w:r>
        <w:rPr>
          <w:sz w:val="28"/>
          <w:szCs w:val="28"/>
        </w:rPr>
        <w:t>Espropriazioni coatte erano usuali già all’epoca dell’espansionismo ed erano più discrete, ma dall’epoca del mantenimento dei limiti imperiali divennero più aggressivi e fu necessario porre limiti. Difatti era possibile espropriare derrate se vi erano requisizioni “annonarie”. Con Augusto furono sporadiche, Tiberio si preoccupava per la minaccia alle province, e Plinio il Giovane lodò Traiano per non essere ricorso a questi stratagemmi e permettendo un libero mercato.</w:t>
      </w:r>
    </w:p>
    <w:p w:rsidR="00202293" w:rsidRDefault="00202293" w:rsidP="002F4019">
      <w:pPr>
        <w:rPr>
          <w:sz w:val="28"/>
          <w:szCs w:val="28"/>
        </w:rPr>
      </w:pPr>
      <w:r>
        <w:rPr>
          <w:sz w:val="28"/>
          <w:szCs w:val="28"/>
        </w:rPr>
        <w:t xml:space="preserve">Le spese gestionali più interessati furono le spese del </w:t>
      </w:r>
      <w:proofErr w:type="spellStart"/>
      <w:r>
        <w:rPr>
          <w:sz w:val="28"/>
          <w:szCs w:val="28"/>
        </w:rPr>
        <w:t>tributum</w:t>
      </w:r>
      <w:proofErr w:type="spellEnd"/>
      <w:r>
        <w:rPr>
          <w:sz w:val="28"/>
          <w:szCs w:val="28"/>
        </w:rPr>
        <w:t xml:space="preserve"> ai militare. In un primo momento il vettovagliamento gratuito e una parte in natura dello </w:t>
      </w:r>
      <w:proofErr w:type="spellStart"/>
      <w:r>
        <w:rPr>
          <w:sz w:val="28"/>
          <w:szCs w:val="28"/>
        </w:rPr>
        <w:t>stipendium</w:t>
      </w:r>
      <w:proofErr w:type="spellEnd"/>
      <w:r>
        <w:rPr>
          <w:sz w:val="28"/>
          <w:szCs w:val="28"/>
        </w:rPr>
        <w:t xml:space="preserve"> </w:t>
      </w:r>
      <w:r>
        <w:rPr>
          <w:sz w:val="28"/>
          <w:szCs w:val="28"/>
        </w:rPr>
        <w:lastRenderedPageBreak/>
        <w:t xml:space="preserve">fu garantito ai soli pretoriani poi in seguito a tutto l’esercito, inoltre è da aggiungere la grande importanza attribuita agli eserciti soprattutto in epoca di crisi e la concessione del </w:t>
      </w:r>
      <w:proofErr w:type="spellStart"/>
      <w:r>
        <w:rPr>
          <w:sz w:val="28"/>
          <w:szCs w:val="28"/>
        </w:rPr>
        <w:t>soldus</w:t>
      </w:r>
      <w:proofErr w:type="spellEnd"/>
      <w:r>
        <w:rPr>
          <w:sz w:val="28"/>
          <w:szCs w:val="28"/>
        </w:rPr>
        <w:t xml:space="preserve"> monetario e in natura aumentandolo.</w:t>
      </w:r>
    </w:p>
    <w:p w:rsidR="00202293" w:rsidRDefault="00737FD8" w:rsidP="002F4019">
      <w:pPr>
        <w:rPr>
          <w:sz w:val="28"/>
          <w:szCs w:val="28"/>
        </w:rPr>
      </w:pPr>
      <w:r>
        <w:rPr>
          <w:noProof/>
        </w:rPr>
        <w:drawing>
          <wp:inline distT="0" distB="0" distL="0" distR="0">
            <wp:extent cx="6120130" cy="2604702"/>
            <wp:effectExtent l="19050" t="0" r="0" b="0"/>
            <wp:docPr id="239" name="Immagine 239" descr="http://nonsonsolofilm.altervista.org/wp-content/uploads/2013/12/Il-gladiatore-streaming-di-Ridley-Scott-con-Russell-Crowe-Joaquin-Phoenix-Connie-Nielsen-Oliver-Reed-Richard-Harris-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descr="http://nonsonsolofilm.altervista.org/wp-content/uploads/2013/12/Il-gladiatore-streaming-di-Ridley-Scott-con-Russell-Crowe-Joaquin-Phoenix-Connie-Nielsen-Oliver-Reed-Richard-Harris-59.jpg"/>
                    <pic:cNvPicPr>
                      <a:picLocks noChangeAspect="1" noChangeArrowheads="1"/>
                    </pic:cNvPicPr>
                  </pic:nvPicPr>
                  <pic:blipFill>
                    <a:blip r:embed="rId73"/>
                    <a:srcRect/>
                    <a:stretch>
                      <a:fillRect/>
                    </a:stretch>
                  </pic:blipFill>
                  <pic:spPr bwMode="auto">
                    <a:xfrm>
                      <a:off x="0" y="0"/>
                      <a:ext cx="6120130" cy="2604702"/>
                    </a:xfrm>
                    <a:prstGeom prst="rect">
                      <a:avLst/>
                    </a:prstGeom>
                    <a:noFill/>
                    <a:ln w="9525">
                      <a:noFill/>
                      <a:miter lim="800000"/>
                      <a:headEnd/>
                      <a:tailEnd/>
                    </a:ln>
                  </pic:spPr>
                </pic:pic>
              </a:graphicData>
            </a:graphic>
          </wp:inline>
        </w:drawing>
      </w:r>
    </w:p>
    <w:p w:rsidR="00737FD8" w:rsidRDefault="00737FD8" w:rsidP="002F4019">
      <w:pPr>
        <w:rPr>
          <w:sz w:val="28"/>
          <w:szCs w:val="28"/>
        </w:rPr>
      </w:pPr>
      <w:r>
        <w:rPr>
          <w:sz w:val="28"/>
          <w:szCs w:val="28"/>
        </w:rPr>
        <w:t xml:space="preserve">Dal III secolo in poi le requisizioni di derrate erano ormai regolari e consuetudinarie, queste misure saranno controllate dal </w:t>
      </w:r>
      <w:proofErr w:type="spellStart"/>
      <w:r>
        <w:rPr>
          <w:sz w:val="28"/>
          <w:szCs w:val="28"/>
        </w:rPr>
        <w:t>fiscus</w:t>
      </w:r>
      <w:proofErr w:type="spellEnd"/>
      <w:r>
        <w:rPr>
          <w:sz w:val="28"/>
          <w:szCs w:val="28"/>
        </w:rPr>
        <w:t xml:space="preserve"> </w:t>
      </w:r>
      <w:proofErr w:type="spellStart"/>
      <w:r>
        <w:rPr>
          <w:sz w:val="28"/>
          <w:szCs w:val="28"/>
        </w:rPr>
        <w:t>Caesaris</w:t>
      </w:r>
      <w:proofErr w:type="spellEnd"/>
      <w:r>
        <w:rPr>
          <w:sz w:val="28"/>
          <w:szCs w:val="28"/>
        </w:rPr>
        <w:t xml:space="preserve">, esonerando così l’apporto di privati nella gestione dell’annona. Un altro provvedimento importantissimo fu la </w:t>
      </w:r>
      <w:proofErr w:type="spellStart"/>
      <w:r>
        <w:rPr>
          <w:sz w:val="28"/>
          <w:szCs w:val="28"/>
        </w:rPr>
        <w:t>Constituitio</w:t>
      </w:r>
      <w:proofErr w:type="spellEnd"/>
      <w:r>
        <w:rPr>
          <w:sz w:val="28"/>
          <w:szCs w:val="28"/>
        </w:rPr>
        <w:t xml:space="preserve"> </w:t>
      </w:r>
      <w:proofErr w:type="spellStart"/>
      <w:r>
        <w:rPr>
          <w:sz w:val="28"/>
          <w:szCs w:val="28"/>
        </w:rPr>
        <w:t>Antoniana</w:t>
      </w:r>
      <w:proofErr w:type="spellEnd"/>
      <w:r>
        <w:rPr>
          <w:sz w:val="28"/>
          <w:szCs w:val="28"/>
        </w:rPr>
        <w:t xml:space="preserve">, cioè l’universalità del diritto Romano, che permetteva a </w:t>
      </w:r>
      <w:proofErr w:type="spellStart"/>
      <w:r>
        <w:rPr>
          <w:sz w:val="28"/>
          <w:szCs w:val="28"/>
        </w:rPr>
        <w:t>Caracalla</w:t>
      </w:r>
      <w:proofErr w:type="spellEnd"/>
      <w:r>
        <w:rPr>
          <w:sz w:val="28"/>
          <w:szCs w:val="28"/>
        </w:rPr>
        <w:t xml:space="preserve"> di accedere a tutte le tasse di successione</w:t>
      </w:r>
      <w:r w:rsidR="00851602">
        <w:rPr>
          <w:sz w:val="28"/>
          <w:szCs w:val="28"/>
        </w:rPr>
        <w:t xml:space="preserve"> e liberazione degli schiavi (manomissione nel diritto romano)</w:t>
      </w:r>
      <w:r>
        <w:rPr>
          <w:sz w:val="28"/>
          <w:szCs w:val="28"/>
        </w:rPr>
        <w:t xml:space="preserve"> dell’impero.</w:t>
      </w:r>
    </w:p>
    <w:p w:rsidR="00851602" w:rsidRDefault="00851602" w:rsidP="002F4019">
      <w:pPr>
        <w:rPr>
          <w:color w:val="FF0000"/>
          <w:sz w:val="28"/>
          <w:szCs w:val="28"/>
        </w:rPr>
      </w:pPr>
      <w:r>
        <w:rPr>
          <w:color w:val="FF0000"/>
          <w:sz w:val="28"/>
          <w:szCs w:val="28"/>
        </w:rPr>
        <w:t xml:space="preserve">La riforma </w:t>
      </w:r>
      <w:proofErr w:type="spellStart"/>
      <w:r>
        <w:rPr>
          <w:color w:val="FF0000"/>
          <w:sz w:val="28"/>
          <w:szCs w:val="28"/>
        </w:rPr>
        <w:t>dioclezianea</w:t>
      </w:r>
      <w:proofErr w:type="spellEnd"/>
    </w:p>
    <w:p w:rsidR="007C4D24" w:rsidRDefault="007C4D24" w:rsidP="002F4019">
      <w:pPr>
        <w:rPr>
          <w:rFonts w:cstheme="minorHAnsi"/>
          <w:sz w:val="28"/>
          <w:szCs w:val="28"/>
          <w:shd w:val="clear" w:color="auto" w:fill="FFFFFF"/>
        </w:rPr>
      </w:pPr>
      <w:r>
        <w:rPr>
          <w:sz w:val="28"/>
          <w:szCs w:val="28"/>
        </w:rPr>
        <w:t>Diocleziano operò un’ampia riforma fiscale, basata sull’imposta la “</w:t>
      </w:r>
      <w:proofErr w:type="spellStart"/>
      <w:r>
        <w:rPr>
          <w:sz w:val="28"/>
          <w:szCs w:val="28"/>
        </w:rPr>
        <w:t>capitazione</w:t>
      </w:r>
      <w:r w:rsidRPr="007C4D24">
        <w:rPr>
          <w:rFonts w:cstheme="minorHAnsi"/>
          <w:sz w:val="28"/>
          <w:szCs w:val="28"/>
          <w:shd w:val="clear" w:color="auto" w:fill="FFFFFF"/>
        </w:rPr>
        <w:t>Tale</w:t>
      </w:r>
      <w:proofErr w:type="spellEnd"/>
      <w:r w:rsidRPr="007C4D24">
        <w:rPr>
          <w:rFonts w:cstheme="minorHAnsi"/>
          <w:sz w:val="28"/>
          <w:szCs w:val="28"/>
          <w:shd w:val="clear" w:color="auto" w:fill="FFFFFF"/>
        </w:rPr>
        <w:t xml:space="preserve"> sistema combinava due imposte preesistenti, la</w:t>
      </w:r>
      <w:r w:rsidRPr="007C4D24">
        <w:rPr>
          <w:rStyle w:val="apple-converted-space"/>
          <w:rFonts w:cstheme="minorHAnsi"/>
          <w:sz w:val="28"/>
          <w:szCs w:val="28"/>
          <w:shd w:val="clear" w:color="auto" w:fill="FFFFFF"/>
        </w:rPr>
        <w:t> </w:t>
      </w:r>
      <w:proofErr w:type="spellStart"/>
      <w:r w:rsidRPr="007C4D24">
        <w:rPr>
          <w:rFonts w:cstheme="minorHAnsi"/>
          <w:i/>
          <w:iCs/>
          <w:sz w:val="28"/>
          <w:szCs w:val="28"/>
          <w:shd w:val="clear" w:color="auto" w:fill="FFFFFF"/>
        </w:rPr>
        <w:t>iugatio</w:t>
      </w:r>
      <w:proofErr w:type="spellEnd"/>
      <w:r w:rsidRPr="007C4D24">
        <w:rPr>
          <w:rStyle w:val="apple-converted-space"/>
          <w:rFonts w:cstheme="minorHAnsi"/>
          <w:sz w:val="28"/>
          <w:szCs w:val="28"/>
          <w:shd w:val="clear" w:color="auto" w:fill="FFFFFF"/>
        </w:rPr>
        <w:t> </w:t>
      </w:r>
      <w:r w:rsidRPr="007C4D24">
        <w:rPr>
          <w:rFonts w:cstheme="minorHAnsi"/>
          <w:sz w:val="28"/>
          <w:szCs w:val="28"/>
          <w:shd w:val="clear" w:color="auto" w:fill="FFFFFF"/>
        </w:rPr>
        <w:t>(che colpiva le rendite fondiarie) e la</w:t>
      </w:r>
      <w:r w:rsidRPr="007C4D24">
        <w:rPr>
          <w:rStyle w:val="apple-converted-space"/>
          <w:rFonts w:cstheme="minorHAnsi"/>
          <w:sz w:val="28"/>
          <w:szCs w:val="28"/>
          <w:shd w:val="clear" w:color="auto" w:fill="FFFFFF"/>
        </w:rPr>
        <w:t> </w:t>
      </w:r>
      <w:proofErr w:type="spellStart"/>
      <w:r w:rsidRPr="007C4D24">
        <w:rPr>
          <w:rFonts w:cstheme="minorHAnsi"/>
          <w:i/>
          <w:iCs/>
          <w:sz w:val="28"/>
          <w:szCs w:val="28"/>
          <w:shd w:val="clear" w:color="auto" w:fill="FFFFFF"/>
        </w:rPr>
        <w:t>capitatio</w:t>
      </w:r>
      <w:proofErr w:type="spellEnd"/>
      <w:r w:rsidRPr="007C4D24">
        <w:rPr>
          <w:rStyle w:val="apple-converted-space"/>
          <w:rFonts w:cstheme="minorHAnsi"/>
          <w:sz w:val="28"/>
          <w:szCs w:val="28"/>
          <w:shd w:val="clear" w:color="auto" w:fill="FFFFFF"/>
        </w:rPr>
        <w:t> </w:t>
      </w:r>
      <w:r w:rsidRPr="007C4D24">
        <w:rPr>
          <w:rFonts w:cstheme="minorHAnsi"/>
          <w:sz w:val="28"/>
          <w:szCs w:val="28"/>
          <w:shd w:val="clear" w:color="auto" w:fill="FFFFFF"/>
        </w:rPr>
        <w:t>(che colpiva le persone fisiche). Secondo tale metodologia il complesso delle terre coltivabili veniva suddiviso, nelle varie regioni, in base al tipo di coltura e al loro rendimento, in unità fiscali dette</w:t>
      </w:r>
      <w:r w:rsidRPr="007C4D24">
        <w:rPr>
          <w:rStyle w:val="apple-converted-space"/>
          <w:rFonts w:cstheme="minorHAnsi"/>
          <w:sz w:val="28"/>
          <w:szCs w:val="28"/>
          <w:shd w:val="clear" w:color="auto" w:fill="FFFFFF"/>
        </w:rPr>
        <w:t> </w:t>
      </w:r>
      <w:proofErr w:type="spellStart"/>
      <w:r w:rsidRPr="007C4D24">
        <w:rPr>
          <w:rFonts w:cstheme="minorHAnsi"/>
          <w:i/>
          <w:iCs/>
          <w:sz w:val="28"/>
          <w:szCs w:val="28"/>
          <w:shd w:val="clear" w:color="auto" w:fill="FFFFFF"/>
        </w:rPr>
        <w:t>iuga</w:t>
      </w:r>
      <w:proofErr w:type="spellEnd"/>
      <w:r w:rsidRPr="007C4D24">
        <w:rPr>
          <w:rFonts w:cstheme="minorHAnsi"/>
          <w:sz w:val="28"/>
          <w:szCs w:val="28"/>
          <w:shd w:val="clear" w:color="auto" w:fill="FFFFFF"/>
        </w:rPr>
        <w:t>, mentre la popolazione veniva invece suddivisa in unità fiscali dette</w:t>
      </w:r>
      <w:r w:rsidRPr="007C4D24">
        <w:rPr>
          <w:rStyle w:val="apple-converted-space"/>
          <w:rFonts w:cstheme="minorHAnsi"/>
          <w:sz w:val="28"/>
          <w:szCs w:val="28"/>
          <w:shd w:val="clear" w:color="auto" w:fill="FFFFFF"/>
        </w:rPr>
        <w:t> </w:t>
      </w:r>
      <w:r w:rsidRPr="007C4D24">
        <w:rPr>
          <w:rFonts w:cstheme="minorHAnsi"/>
          <w:i/>
          <w:iCs/>
          <w:sz w:val="28"/>
          <w:szCs w:val="28"/>
          <w:shd w:val="clear" w:color="auto" w:fill="FFFFFF"/>
        </w:rPr>
        <w:t>capita</w:t>
      </w:r>
      <w:r w:rsidRPr="007C4D24">
        <w:rPr>
          <w:rFonts w:cstheme="minorHAnsi"/>
          <w:sz w:val="28"/>
          <w:szCs w:val="28"/>
          <w:shd w:val="clear" w:color="auto" w:fill="FFFFFF"/>
        </w:rPr>
        <w:t>. Il valore assegnato a</w:t>
      </w:r>
      <w:r w:rsidRPr="007C4D24">
        <w:rPr>
          <w:rStyle w:val="apple-converted-space"/>
          <w:rFonts w:cstheme="minorHAnsi"/>
          <w:sz w:val="28"/>
          <w:szCs w:val="28"/>
          <w:shd w:val="clear" w:color="auto" w:fill="FFFFFF"/>
        </w:rPr>
        <w:t> </w:t>
      </w:r>
      <w:proofErr w:type="spellStart"/>
      <w:r w:rsidRPr="007C4D24">
        <w:rPr>
          <w:rFonts w:cstheme="minorHAnsi"/>
          <w:i/>
          <w:iCs/>
          <w:sz w:val="28"/>
          <w:szCs w:val="28"/>
          <w:shd w:val="clear" w:color="auto" w:fill="FFFFFF"/>
        </w:rPr>
        <w:t>iuga</w:t>
      </w:r>
      <w:proofErr w:type="spellEnd"/>
      <w:r w:rsidRPr="007C4D24">
        <w:rPr>
          <w:rStyle w:val="apple-converted-space"/>
          <w:rFonts w:cstheme="minorHAnsi"/>
          <w:sz w:val="28"/>
          <w:szCs w:val="28"/>
          <w:shd w:val="clear" w:color="auto" w:fill="FFFFFF"/>
        </w:rPr>
        <w:t> </w:t>
      </w:r>
      <w:r w:rsidRPr="007C4D24">
        <w:rPr>
          <w:rFonts w:cstheme="minorHAnsi"/>
          <w:sz w:val="28"/>
          <w:szCs w:val="28"/>
          <w:shd w:val="clear" w:color="auto" w:fill="FFFFFF"/>
        </w:rPr>
        <w:t>e</w:t>
      </w:r>
      <w:r w:rsidRPr="007C4D24">
        <w:rPr>
          <w:rStyle w:val="apple-converted-space"/>
          <w:rFonts w:cstheme="minorHAnsi"/>
          <w:sz w:val="28"/>
          <w:szCs w:val="28"/>
          <w:shd w:val="clear" w:color="auto" w:fill="FFFFFF"/>
        </w:rPr>
        <w:t> </w:t>
      </w:r>
      <w:r w:rsidRPr="007C4D24">
        <w:rPr>
          <w:rFonts w:cstheme="minorHAnsi"/>
          <w:i/>
          <w:iCs/>
          <w:sz w:val="28"/>
          <w:szCs w:val="28"/>
          <w:shd w:val="clear" w:color="auto" w:fill="FFFFFF"/>
        </w:rPr>
        <w:t>capita</w:t>
      </w:r>
      <w:r w:rsidRPr="007C4D24">
        <w:rPr>
          <w:rStyle w:val="apple-converted-space"/>
          <w:rFonts w:cstheme="minorHAnsi"/>
          <w:sz w:val="28"/>
          <w:szCs w:val="28"/>
          <w:shd w:val="clear" w:color="auto" w:fill="FFFFFF"/>
        </w:rPr>
        <w:t> </w:t>
      </w:r>
      <w:r w:rsidRPr="007C4D24">
        <w:rPr>
          <w:rFonts w:cstheme="minorHAnsi"/>
          <w:sz w:val="28"/>
          <w:szCs w:val="28"/>
          <w:shd w:val="clear" w:color="auto" w:fill="FFFFFF"/>
        </w:rPr>
        <w:t>non era fisso, ma variava in base alle singole province e alle necessità del bilancio statale.</w:t>
      </w:r>
    </w:p>
    <w:p w:rsidR="007C4D24" w:rsidRDefault="007C4D24" w:rsidP="002F4019">
      <w:pPr>
        <w:rPr>
          <w:rFonts w:cstheme="minorHAnsi"/>
          <w:sz w:val="28"/>
          <w:szCs w:val="28"/>
          <w:shd w:val="clear" w:color="auto" w:fill="FFFFFF"/>
        </w:rPr>
      </w:pPr>
      <w:r w:rsidRPr="007C4D24">
        <w:rPr>
          <w:rFonts w:cstheme="minorHAnsi"/>
          <w:sz w:val="28"/>
          <w:szCs w:val="28"/>
          <w:shd w:val="clear" w:color="auto" w:fill="FFFFFF"/>
        </w:rPr>
        <w:t>Proprio per razionalizzare in un insieme organico la massa delle imposte, Diocleziano impose la fusione di tutte le imposte dirette, fondiarie e personali, in un'unica imposta, appunto la</w:t>
      </w:r>
      <w:r w:rsidRPr="007C4D24">
        <w:rPr>
          <w:rStyle w:val="apple-converted-space"/>
          <w:rFonts w:cstheme="minorHAnsi"/>
          <w:sz w:val="28"/>
          <w:szCs w:val="28"/>
          <w:shd w:val="clear" w:color="auto" w:fill="FFFFFF"/>
        </w:rPr>
        <w:t> </w:t>
      </w:r>
      <w:proofErr w:type="spellStart"/>
      <w:r w:rsidRPr="007C4D24">
        <w:rPr>
          <w:rFonts w:cstheme="minorHAnsi"/>
          <w:i/>
          <w:iCs/>
          <w:sz w:val="28"/>
          <w:szCs w:val="28"/>
          <w:shd w:val="clear" w:color="auto" w:fill="FFFFFF"/>
        </w:rPr>
        <w:t>iugatio-capitatio</w:t>
      </w:r>
      <w:proofErr w:type="spellEnd"/>
      <w:r w:rsidRPr="007C4D24">
        <w:rPr>
          <w:rFonts w:cstheme="minorHAnsi"/>
          <w:sz w:val="28"/>
          <w:szCs w:val="28"/>
          <w:shd w:val="clear" w:color="auto" w:fill="FFFFFF"/>
        </w:rPr>
        <w:t>, prelevata sull'insieme dei fattori produttivi: uomini, bestie, terre, dopo avere stabilito l'imponibile sulla base di un gigantesco catasto della ricchezza dell'intero Impero.</w:t>
      </w:r>
    </w:p>
    <w:p w:rsidR="007C4D24" w:rsidRPr="007C4D24" w:rsidRDefault="007C4D24" w:rsidP="002F4019">
      <w:pPr>
        <w:rPr>
          <w:rFonts w:cstheme="minorHAnsi"/>
          <w:sz w:val="28"/>
          <w:szCs w:val="28"/>
        </w:rPr>
      </w:pPr>
      <w:r>
        <w:rPr>
          <w:rFonts w:cstheme="minorHAnsi"/>
          <w:sz w:val="28"/>
          <w:szCs w:val="28"/>
          <w:shd w:val="clear" w:color="auto" w:fill="FFFFFF"/>
        </w:rPr>
        <w:lastRenderedPageBreak/>
        <w:t xml:space="preserve">La </w:t>
      </w:r>
      <w:proofErr w:type="spellStart"/>
      <w:r>
        <w:rPr>
          <w:rFonts w:cstheme="minorHAnsi"/>
          <w:sz w:val="28"/>
          <w:szCs w:val="28"/>
          <w:shd w:val="clear" w:color="auto" w:fill="FFFFFF"/>
        </w:rPr>
        <w:t>capitatio</w:t>
      </w:r>
      <w:proofErr w:type="spellEnd"/>
      <w:r>
        <w:rPr>
          <w:rFonts w:cstheme="minorHAnsi"/>
          <w:sz w:val="28"/>
          <w:szCs w:val="28"/>
          <w:shd w:val="clear" w:color="auto" w:fill="FFFFFF"/>
        </w:rPr>
        <w:t xml:space="preserve"> è un’imposta di ripartizione. La riforma di Diocleziano prende in esame le capacità di lavoro delle terra e le necessità degli individui.</w:t>
      </w:r>
    </w:p>
    <w:p w:rsidR="00737FD8" w:rsidRDefault="007C4D24" w:rsidP="002F4019">
      <w:pPr>
        <w:rPr>
          <w:sz w:val="28"/>
          <w:szCs w:val="28"/>
        </w:rPr>
      </w:pPr>
      <w:proofErr w:type="spellStart"/>
      <w:r>
        <w:rPr>
          <w:sz w:val="28"/>
          <w:szCs w:val="28"/>
        </w:rPr>
        <w:t>Iugum</w:t>
      </w:r>
      <w:proofErr w:type="spellEnd"/>
      <w:r>
        <w:rPr>
          <w:sz w:val="28"/>
          <w:szCs w:val="28"/>
        </w:rPr>
        <w:t xml:space="preserve"> tiene conto di unità diversame</w:t>
      </w:r>
      <w:r w:rsidR="00EA6665">
        <w:rPr>
          <w:sz w:val="28"/>
          <w:szCs w:val="28"/>
        </w:rPr>
        <w:t>nte produttive, era variabile.</w:t>
      </w:r>
    </w:p>
    <w:p w:rsidR="00EA6665" w:rsidRDefault="00EA6665" w:rsidP="002F4019">
      <w:pPr>
        <w:rPr>
          <w:b/>
          <w:sz w:val="28"/>
          <w:szCs w:val="28"/>
          <w:u w:val="single"/>
        </w:rPr>
      </w:pPr>
      <w:r>
        <w:rPr>
          <w:sz w:val="28"/>
          <w:szCs w:val="28"/>
        </w:rPr>
        <w:t xml:space="preserve">Costantino non la variò di molto. L’esigenza di razionalizzazione si spiega come un pressione fiscale più giusta e tenendo conto della produttività delle attività. Il fine di Diocleziano era di determinare una formula generale per attribuire le varie fiscalità in base alle province o diocesi. Il governatore si occupava delle stime e della riscossione. </w:t>
      </w:r>
      <w:r w:rsidR="00941F84">
        <w:rPr>
          <w:sz w:val="28"/>
          <w:szCs w:val="28"/>
        </w:rPr>
        <w:t xml:space="preserve">Lattanzio ci fornisce il quadro durante l’impero di </w:t>
      </w:r>
      <w:proofErr w:type="spellStart"/>
      <w:r w:rsidR="00941F84">
        <w:rPr>
          <w:sz w:val="28"/>
          <w:szCs w:val="28"/>
        </w:rPr>
        <w:t>Galerio</w:t>
      </w:r>
      <w:proofErr w:type="spellEnd"/>
      <w:r w:rsidR="00941F84">
        <w:rPr>
          <w:sz w:val="28"/>
          <w:szCs w:val="28"/>
        </w:rPr>
        <w:t>:</w:t>
      </w:r>
      <w:r>
        <w:rPr>
          <w:sz w:val="28"/>
          <w:szCs w:val="28"/>
        </w:rPr>
        <w:t xml:space="preserve"> veniva censito ogni cosa dalla zolla, alle viti, agli alberi, alla città, al luogo di una proprietà. Il clima di rigore è quello tipico </w:t>
      </w:r>
      <w:proofErr w:type="spellStart"/>
      <w:r>
        <w:rPr>
          <w:sz w:val="28"/>
          <w:szCs w:val="28"/>
        </w:rPr>
        <w:t>dioclazianeo</w:t>
      </w:r>
      <w:proofErr w:type="spellEnd"/>
      <w:r>
        <w:rPr>
          <w:sz w:val="28"/>
          <w:szCs w:val="28"/>
        </w:rPr>
        <w:t xml:space="preserve"> per evitare sprechi. </w:t>
      </w:r>
      <w:r>
        <w:rPr>
          <w:b/>
          <w:sz w:val="28"/>
          <w:szCs w:val="28"/>
          <w:u w:val="single"/>
        </w:rPr>
        <w:t xml:space="preserve">In pratica la riforma </w:t>
      </w:r>
      <w:proofErr w:type="spellStart"/>
      <w:r>
        <w:rPr>
          <w:b/>
          <w:sz w:val="28"/>
          <w:szCs w:val="28"/>
          <w:u w:val="single"/>
        </w:rPr>
        <w:t>dioclazianea</w:t>
      </w:r>
      <w:proofErr w:type="spellEnd"/>
      <w:r>
        <w:rPr>
          <w:b/>
          <w:sz w:val="28"/>
          <w:szCs w:val="28"/>
          <w:u w:val="single"/>
        </w:rPr>
        <w:t xml:space="preserve"> stimava dei beni e in base alla sua stimata produttività si stimava anche l’imposta dovuta.</w:t>
      </w:r>
    </w:p>
    <w:p w:rsidR="00941F84" w:rsidRDefault="00941F84" w:rsidP="002F4019">
      <w:pPr>
        <w:rPr>
          <w:sz w:val="28"/>
          <w:szCs w:val="28"/>
        </w:rPr>
      </w:pPr>
      <w:r>
        <w:rPr>
          <w:noProof/>
        </w:rPr>
        <w:drawing>
          <wp:inline distT="0" distB="0" distL="0" distR="0">
            <wp:extent cx="1186242" cy="2027207"/>
            <wp:effectExtent l="19050" t="0" r="0" b="0"/>
            <wp:docPr id="245" name="Immagine 245" descr="http://3.bp.blogspot.com/_umhSvWEgx2c/SpogIbK98HI/AAAAAAAAAg4/I7TsrPK_ZeA/s400/dioclezia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descr="http://3.bp.blogspot.com/_umhSvWEgx2c/SpogIbK98HI/AAAAAAAAAg4/I7TsrPK_ZeA/s400/diocleziano.jpg"/>
                    <pic:cNvPicPr>
                      <a:picLocks noChangeAspect="1" noChangeArrowheads="1"/>
                    </pic:cNvPicPr>
                  </pic:nvPicPr>
                  <pic:blipFill>
                    <a:blip r:embed="rId74"/>
                    <a:srcRect/>
                    <a:stretch>
                      <a:fillRect/>
                    </a:stretch>
                  </pic:blipFill>
                  <pic:spPr bwMode="auto">
                    <a:xfrm>
                      <a:off x="0" y="0"/>
                      <a:ext cx="1186467" cy="2027591"/>
                    </a:xfrm>
                    <a:prstGeom prst="rect">
                      <a:avLst/>
                    </a:prstGeom>
                    <a:noFill/>
                    <a:ln w="9525">
                      <a:noFill/>
                      <a:miter lim="800000"/>
                      <a:headEnd/>
                      <a:tailEnd/>
                    </a:ln>
                  </pic:spPr>
                </pic:pic>
              </a:graphicData>
            </a:graphic>
          </wp:inline>
        </w:drawing>
      </w:r>
      <w:r>
        <w:rPr>
          <w:noProof/>
        </w:rPr>
        <w:drawing>
          <wp:inline distT="0" distB="0" distL="0" distR="0">
            <wp:extent cx="1533704" cy="2047215"/>
            <wp:effectExtent l="19050" t="0" r="9346" b="0"/>
            <wp:docPr id="248" name="Immagine 248" descr="https://upload.wikimedia.org/wikipedia/commons/thumb/c/ce/Rome-Capitole-StatueConstantin.jpg/225px-Rome-Capitole-StatueConstant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descr="https://upload.wikimedia.org/wikipedia/commons/thumb/c/ce/Rome-Capitole-StatueConstantin.jpg/225px-Rome-Capitole-StatueConstantin.jpg"/>
                    <pic:cNvPicPr>
                      <a:picLocks noChangeAspect="1" noChangeArrowheads="1"/>
                    </pic:cNvPicPr>
                  </pic:nvPicPr>
                  <pic:blipFill>
                    <a:blip r:embed="rId75"/>
                    <a:srcRect/>
                    <a:stretch>
                      <a:fillRect/>
                    </a:stretch>
                  </pic:blipFill>
                  <pic:spPr bwMode="auto">
                    <a:xfrm>
                      <a:off x="0" y="0"/>
                      <a:ext cx="1534968" cy="2048902"/>
                    </a:xfrm>
                    <a:prstGeom prst="rect">
                      <a:avLst/>
                    </a:prstGeom>
                    <a:noFill/>
                    <a:ln w="9525">
                      <a:noFill/>
                      <a:miter lim="800000"/>
                      <a:headEnd/>
                      <a:tailEnd/>
                    </a:ln>
                  </pic:spPr>
                </pic:pic>
              </a:graphicData>
            </a:graphic>
          </wp:inline>
        </w:drawing>
      </w:r>
      <w:r>
        <w:rPr>
          <w:noProof/>
        </w:rPr>
        <w:drawing>
          <wp:inline distT="0" distB="0" distL="0" distR="0">
            <wp:extent cx="1447440" cy="2048288"/>
            <wp:effectExtent l="19050" t="0" r="360" b="0"/>
            <wp:docPr id="251" name="Immagine 251" descr="http://2.bp.blogspot.com/-EDipCs_cVC8/Vq9H8RZ_AoI/AAAAAAAAZhw/rmJCL9NGRXg/s1600/galerio-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 descr="http://2.bp.blogspot.com/-EDipCs_cVC8/Vq9H8RZ_AoI/AAAAAAAAZhw/rmJCL9NGRXg/s1600/galerio-2.jpg"/>
                    <pic:cNvPicPr>
                      <a:picLocks noChangeAspect="1" noChangeArrowheads="1"/>
                    </pic:cNvPicPr>
                  </pic:nvPicPr>
                  <pic:blipFill>
                    <a:blip r:embed="rId76" cstate="print"/>
                    <a:srcRect/>
                    <a:stretch>
                      <a:fillRect/>
                    </a:stretch>
                  </pic:blipFill>
                  <pic:spPr bwMode="auto">
                    <a:xfrm>
                      <a:off x="0" y="0"/>
                      <a:ext cx="1447948" cy="2049007"/>
                    </a:xfrm>
                    <a:prstGeom prst="rect">
                      <a:avLst/>
                    </a:prstGeom>
                    <a:noFill/>
                    <a:ln w="9525">
                      <a:noFill/>
                      <a:miter lim="800000"/>
                      <a:headEnd/>
                      <a:tailEnd/>
                    </a:ln>
                  </pic:spPr>
                </pic:pic>
              </a:graphicData>
            </a:graphic>
          </wp:inline>
        </w:drawing>
      </w:r>
    </w:p>
    <w:p w:rsidR="00941F84" w:rsidRDefault="0080076A" w:rsidP="002F4019">
      <w:pPr>
        <w:rPr>
          <w:color w:val="FF0000"/>
          <w:sz w:val="28"/>
          <w:szCs w:val="28"/>
        </w:rPr>
      </w:pPr>
      <w:r>
        <w:rPr>
          <w:color w:val="FF0000"/>
          <w:sz w:val="28"/>
          <w:szCs w:val="28"/>
        </w:rPr>
        <w:t>Le tasse costantiniane</w:t>
      </w:r>
    </w:p>
    <w:p w:rsidR="0080076A" w:rsidRDefault="0080076A" w:rsidP="002F4019">
      <w:pPr>
        <w:rPr>
          <w:sz w:val="28"/>
          <w:szCs w:val="28"/>
        </w:rPr>
      </w:pPr>
      <w:r>
        <w:rPr>
          <w:sz w:val="28"/>
          <w:szCs w:val="28"/>
        </w:rPr>
        <w:t xml:space="preserve">Costantino impose il </w:t>
      </w:r>
      <w:proofErr w:type="spellStart"/>
      <w:r>
        <w:rPr>
          <w:sz w:val="28"/>
          <w:szCs w:val="28"/>
        </w:rPr>
        <w:t>follis</w:t>
      </w:r>
      <w:proofErr w:type="spellEnd"/>
      <w:r>
        <w:rPr>
          <w:sz w:val="28"/>
          <w:szCs w:val="28"/>
        </w:rPr>
        <w:t xml:space="preserve"> o gleba senatoria e la </w:t>
      </w:r>
      <w:proofErr w:type="spellStart"/>
      <w:r>
        <w:rPr>
          <w:sz w:val="28"/>
          <w:szCs w:val="28"/>
        </w:rPr>
        <w:t>collatio</w:t>
      </w:r>
      <w:proofErr w:type="spellEnd"/>
      <w:r>
        <w:rPr>
          <w:sz w:val="28"/>
          <w:szCs w:val="28"/>
        </w:rPr>
        <w:t xml:space="preserve"> </w:t>
      </w:r>
      <w:proofErr w:type="spellStart"/>
      <w:r>
        <w:rPr>
          <w:sz w:val="28"/>
          <w:szCs w:val="28"/>
        </w:rPr>
        <w:t>lustralis</w:t>
      </w:r>
      <w:proofErr w:type="spellEnd"/>
      <w:r>
        <w:rPr>
          <w:sz w:val="28"/>
          <w:szCs w:val="28"/>
        </w:rPr>
        <w:t>.</w:t>
      </w:r>
    </w:p>
    <w:p w:rsidR="0080076A" w:rsidRDefault="0080076A" w:rsidP="002F4019">
      <w:pPr>
        <w:rPr>
          <w:sz w:val="28"/>
          <w:szCs w:val="28"/>
        </w:rPr>
      </w:pPr>
      <w:r>
        <w:rPr>
          <w:sz w:val="28"/>
          <w:szCs w:val="28"/>
        </w:rPr>
        <w:t xml:space="preserve">La </w:t>
      </w:r>
      <w:proofErr w:type="spellStart"/>
      <w:r>
        <w:rPr>
          <w:sz w:val="28"/>
          <w:szCs w:val="28"/>
        </w:rPr>
        <w:t>follis</w:t>
      </w:r>
      <w:proofErr w:type="spellEnd"/>
      <w:r>
        <w:rPr>
          <w:sz w:val="28"/>
          <w:szCs w:val="28"/>
        </w:rPr>
        <w:t xml:space="preserve"> o gleba senatoria erano una tassa imposta sui senatore in base a 3 o 4 livelli. In Oriente fu abolita da Marciano, ed era versata in oro come </w:t>
      </w:r>
      <w:proofErr w:type="spellStart"/>
      <w:r>
        <w:rPr>
          <w:sz w:val="28"/>
          <w:szCs w:val="28"/>
        </w:rPr>
        <w:t>aurum</w:t>
      </w:r>
      <w:proofErr w:type="spellEnd"/>
      <w:r>
        <w:rPr>
          <w:sz w:val="28"/>
          <w:szCs w:val="28"/>
        </w:rPr>
        <w:t xml:space="preserve"> </w:t>
      </w:r>
      <w:proofErr w:type="spellStart"/>
      <w:r>
        <w:rPr>
          <w:sz w:val="28"/>
          <w:szCs w:val="28"/>
        </w:rPr>
        <w:t>glebae</w:t>
      </w:r>
      <w:proofErr w:type="spellEnd"/>
      <w:r>
        <w:rPr>
          <w:sz w:val="28"/>
          <w:szCs w:val="28"/>
        </w:rPr>
        <w:t>.</w:t>
      </w:r>
    </w:p>
    <w:p w:rsidR="0080076A" w:rsidRDefault="0080076A" w:rsidP="002F4019">
      <w:pPr>
        <w:rPr>
          <w:sz w:val="28"/>
          <w:szCs w:val="28"/>
        </w:rPr>
      </w:pPr>
      <w:r>
        <w:rPr>
          <w:sz w:val="28"/>
          <w:szCs w:val="28"/>
        </w:rPr>
        <w:t xml:space="preserve">La </w:t>
      </w:r>
      <w:proofErr w:type="spellStart"/>
      <w:r>
        <w:rPr>
          <w:sz w:val="28"/>
          <w:szCs w:val="28"/>
        </w:rPr>
        <w:t>collatio</w:t>
      </w:r>
      <w:proofErr w:type="spellEnd"/>
      <w:r>
        <w:rPr>
          <w:sz w:val="28"/>
          <w:szCs w:val="28"/>
        </w:rPr>
        <w:t xml:space="preserve"> </w:t>
      </w:r>
      <w:proofErr w:type="spellStart"/>
      <w:r>
        <w:rPr>
          <w:sz w:val="28"/>
          <w:szCs w:val="28"/>
        </w:rPr>
        <w:t>lustralis</w:t>
      </w:r>
      <w:proofErr w:type="spellEnd"/>
      <w:r>
        <w:rPr>
          <w:sz w:val="28"/>
          <w:szCs w:val="28"/>
        </w:rPr>
        <w:t xml:space="preserve"> era riscossa ogni 4 anni era imposta sui commercianti fornenti beni e servizi; prima in argento poi in oro. Ogni città riceveva indicazioni su quanto versare all’amministrazione centrale</w:t>
      </w:r>
      <w:r w:rsidR="001C3755">
        <w:rPr>
          <w:sz w:val="28"/>
          <w:szCs w:val="28"/>
        </w:rPr>
        <w:t xml:space="preserve">, ed ogni corporazione calcolava il proprio dovuto in base alla proprietà del mercante. Era detta anche </w:t>
      </w:r>
      <w:proofErr w:type="spellStart"/>
      <w:r w:rsidR="001C3755">
        <w:rPr>
          <w:sz w:val="28"/>
          <w:szCs w:val="28"/>
        </w:rPr>
        <w:t>crisagiro</w:t>
      </w:r>
      <w:proofErr w:type="spellEnd"/>
      <w:r w:rsidR="001C3755">
        <w:rPr>
          <w:sz w:val="28"/>
          <w:szCs w:val="28"/>
        </w:rPr>
        <w:t xml:space="preserve"> o </w:t>
      </w:r>
      <w:proofErr w:type="spellStart"/>
      <w:r w:rsidR="001C3755">
        <w:rPr>
          <w:sz w:val="28"/>
          <w:szCs w:val="28"/>
        </w:rPr>
        <w:t>aurum</w:t>
      </w:r>
      <w:proofErr w:type="spellEnd"/>
      <w:r w:rsidR="001C3755">
        <w:rPr>
          <w:sz w:val="28"/>
          <w:szCs w:val="28"/>
        </w:rPr>
        <w:t xml:space="preserve"> </w:t>
      </w:r>
      <w:proofErr w:type="spellStart"/>
      <w:r w:rsidR="001C3755">
        <w:rPr>
          <w:sz w:val="28"/>
          <w:szCs w:val="28"/>
        </w:rPr>
        <w:t>negotiatorum</w:t>
      </w:r>
      <w:proofErr w:type="spellEnd"/>
      <w:r w:rsidR="001C3755">
        <w:rPr>
          <w:sz w:val="28"/>
          <w:szCs w:val="28"/>
        </w:rPr>
        <w:t>.</w:t>
      </w:r>
    </w:p>
    <w:p w:rsidR="00F44E50" w:rsidRDefault="001C3755" w:rsidP="002F4019">
      <w:pPr>
        <w:rPr>
          <w:sz w:val="28"/>
          <w:szCs w:val="28"/>
        </w:rPr>
      </w:pPr>
      <w:r>
        <w:rPr>
          <w:sz w:val="28"/>
          <w:szCs w:val="28"/>
        </w:rPr>
        <w:t>Altra tassa era l’</w:t>
      </w:r>
      <w:proofErr w:type="spellStart"/>
      <w:r>
        <w:rPr>
          <w:sz w:val="28"/>
          <w:szCs w:val="28"/>
        </w:rPr>
        <w:t>aurum</w:t>
      </w:r>
      <w:proofErr w:type="spellEnd"/>
      <w:r>
        <w:rPr>
          <w:sz w:val="28"/>
          <w:szCs w:val="28"/>
        </w:rPr>
        <w:t xml:space="preserve"> </w:t>
      </w:r>
      <w:proofErr w:type="spellStart"/>
      <w:r>
        <w:rPr>
          <w:sz w:val="28"/>
          <w:szCs w:val="28"/>
        </w:rPr>
        <w:t>coronarium</w:t>
      </w:r>
      <w:proofErr w:type="spellEnd"/>
      <w:r>
        <w:rPr>
          <w:sz w:val="28"/>
          <w:szCs w:val="28"/>
        </w:rPr>
        <w:t xml:space="preserve"> offerto dai decurioni per cerimonie, inteso come “dono volontario” poi tassato. </w:t>
      </w:r>
    </w:p>
    <w:p w:rsidR="001C3755" w:rsidRDefault="001C3755" w:rsidP="002F4019">
      <w:pPr>
        <w:rPr>
          <w:sz w:val="28"/>
          <w:szCs w:val="28"/>
        </w:rPr>
      </w:pPr>
      <w:r>
        <w:rPr>
          <w:sz w:val="28"/>
          <w:szCs w:val="28"/>
        </w:rPr>
        <w:lastRenderedPageBreak/>
        <w:t>Costantino</w:t>
      </w:r>
      <w:r w:rsidR="00F44E50">
        <w:rPr>
          <w:sz w:val="28"/>
          <w:szCs w:val="28"/>
        </w:rPr>
        <w:t xml:space="preserve"> proseguì la </w:t>
      </w:r>
      <w:proofErr w:type="spellStart"/>
      <w:r w:rsidR="00F44E50">
        <w:rPr>
          <w:sz w:val="28"/>
          <w:szCs w:val="28"/>
        </w:rPr>
        <w:t>iugatio-capitatio</w:t>
      </w:r>
      <w:proofErr w:type="spellEnd"/>
      <w:r w:rsidR="00F44E50">
        <w:rPr>
          <w:sz w:val="28"/>
          <w:szCs w:val="28"/>
        </w:rPr>
        <w:t xml:space="preserve">. </w:t>
      </w:r>
      <w:proofErr w:type="spellStart"/>
      <w:r w:rsidR="00F44E50">
        <w:rPr>
          <w:sz w:val="28"/>
          <w:szCs w:val="28"/>
        </w:rPr>
        <w:t>Zosimo</w:t>
      </w:r>
      <w:proofErr w:type="spellEnd"/>
      <w:r w:rsidR="00F44E50">
        <w:rPr>
          <w:sz w:val="28"/>
          <w:szCs w:val="28"/>
        </w:rPr>
        <w:t xml:space="preserve"> raffigura Costantino come uno sperperatore e come un tiranno per aver imposto imponibili</w:t>
      </w:r>
      <w:r w:rsidR="00985995">
        <w:rPr>
          <w:sz w:val="28"/>
          <w:szCs w:val="28"/>
        </w:rPr>
        <w:t xml:space="preserve"> anche sui piccoli commercianti, fino a spingere padri e madri o alla vendita dei figli o alla prostituzione delle figlie. L’imposta era pagato in metallo prezioso, fino a divenire obbligatorio con Teodosio. Da una parte c’è la svalutazione del bronzo, dall’altro un valore intrinseco del’oro che non cala mai pertanto l’esazione era richiesta in oro, come forma di assoluto guadagno. La riforma di Costantino e la “fiscalità aurea” si inseriscono nel quadro inflativo del bronzo.</w:t>
      </w:r>
    </w:p>
    <w:p w:rsidR="00985995" w:rsidRDefault="00985995" w:rsidP="002F4019">
      <w:pPr>
        <w:rPr>
          <w:color w:val="FF0000"/>
          <w:sz w:val="28"/>
          <w:szCs w:val="28"/>
        </w:rPr>
      </w:pPr>
      <w:r>
        <w:rPr>
          <w:color w:val="FF0000"/>
          <w:sz w:val="28"/>
          <w:szCs w:val="28"/>
        </w:rPr>
        <w:t>L’Italia in età tardo antica</w:t>
      </w:r>
    </w:p>
    <w:p w:rsidR="00985995" w:rsidRDefault="00A04505" w:rsidP="002F4019">
      <w:pPr>
        <w:rPr>
          <w:sz w:val="28"/>
          <w:szCs w:val="28"/>
        </w:rPr>
      </w:pPr>
      <w:r>
        <w:rPr>
          <w:sz w:val="28"/>
          <w:szCs w:val="28"/>
        </w:rPr>
        <w:t xml:space="preserve">Con Costanzo Cloro e </w:t>
      </w:r>
      <w:proofErr w:type="spellStart"/>
      <w:r>
        <w:rPr>
          <w:sz w:val="28"/>
          <w:szCs w:val="28"/>
        </w:rPr>
        <w:t>Galerio</w:t>
      </w:r>
      <w:proofErr w:type="spellEnd"/>
      <w:r>
        <w:rPr>
          <w:sz w:val="28"/>
          <w:szCs w:val="28"/>
        </w:rPr>
        <w:t xml:space="preserve"> abbiamo due </w:t>
      </w:r>
      <w:proofErr w:type="spellStart"/>
      <w:r>
        <w:rPr>
          <w:sz w:val="28"/>
          <w:szCs w:val="28"/>
        </w:rPr>
        <w:t>comitatus</w:t>
      </w:r>
      <w:proofErr w:type="spellEnd"/>
      <w:r>
        <w:rPr>
          <w:sz w:val="28"/>
          <w:szCs w:val="28"/>
        </w:rPr>
        <w:t xml:space="preserve"> differenti, ovvero due corti diverse</w:t>
      </w:r>
      <w:r w:rsidR="003B02EF">
        <w:rPr>
          <w:sz w:val="28"/>
          <w:szCs w:val="28"/>
        </w:rPr>
        <w:t>, da qui la divisione dell’impero. La penisola italiana perse ogni privilegio: divenne come le altre, una provincia con una propria tassazione.</w:t>
      </w:r>
    </w:p>
    <w:p w:rsidR="003B02EF" w:rsidRDefault="003B02EF" w:rsidP="002F4019">
      <w:pPr>
        <w:rPr>
          <w:sz w:val="28"/>
          <w:szCs w:val="28"/>
        </w:rPr>
      </w:pPr>
      <w:r>
        <w:rPr>
          <w:noProof/>
        </w:rPr>
        <w:drawing>
          <wp:inline distT="0" distB="0" distL="0" distR="0">
            <wp:extent cx="6120130" cy="4216076"/>
            <wp:effectExtent l="19050" t="0" r="0" b="0"/>
            <wp:docPr id="254" name="Immagine 254" descr="https://upload.wikimedia.org/wikipedia/commons/4/46/Partition_of_the_Roman_Empire_in_395_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descr="https://upload.wikimedia.org/wikipedia/commons/4/46/Partition_of_the_Roman_Empire_in_395_AD.png"/>
                    <pic:cNvPicPr>
                      <a:picLocks noChangeAspect="1" noChangeArrowheads="1"/>
                    </pic:cNvPicPr>
                  </pic:nvPicPr>
                  <pic:blipFill>
                    <a:blip r:embed="rId77"/>
                    <a:srcRect/>
                    <a:stretch>
                      <a:fillRect/>
                    </a:stretch>
                  </pic:blipFill>
                  <pic:spPr bwMode="auto">
                    <a:xfrm>
                      <a:off x="0" y="0"/>
                      <a:ext cx="6120130" cy="4216076"/>
                    </a:xfrm>
                    <a:prstGeom prst="rect">
                      <a:avLst/>
                    </a:prstGeom>
                    <a:noFill/>
                    <a:ln w="9525">
                      <a:noFill/>
                      <a:miter lim="800000"/>
                      <a:headEnd/>
                      <a:tailEnd/>
                    </a:ln>
                  </pic:spPr>
                </pic:pic>
              </a:graphicData>
            </a:graphic>
          </wp:inline>
        </w:drawing>
      </w:r>
    </w:p>
    <w:p w:rsidR="003B02EF" w:rsidRDefault="003B02EF" w:rsidP="002F4019">
      <w:pPr>
        <w:rPr>
          <w:sz w:val="28"/>
          <w:szCs w:val="28"/>
        </w:rPr>
      </w:pPr>
      <w:r>
        <w:rPr>
          <w:sz w:val="28"/>
          <w:szCs w:val="28"/>
        </w:rPr>
        <w:t xml:space="preserve">Lo storico Aurelio Vittore parla di in gens </w:t>
      </w:r>
      <w:proofErr w:type="spellStart"/>
      <w:r>
        <w:rPr>
          <w:sz w:val="28"/>
          <w:szCs w:val="28"/>
        </w:rPr>
        <w:t>malum</w:t>
      </w:r>
      <w:proofErr w:type="spellEnd"/>
      <w:r>
        <w:rPr>
          <w:sz w:val="28"/>
          <w:szCs w:val="28"/>
        </w:rPr>
        <w:t xml:space="preserve"> tributo rum imposto all’Italia, divenuto causa di rovina. La valutazione dei contribuenti è fortemente critica ma aveva ragioni militari. Milano e </w:t>
      </w:r>
      <w:proofErr w:type="spellStart"/>
      <w:r>
        <w:rPr>
          <w:sz w:val="28"/>
          <w:szCs w:val="28"/>
        </w:rPr>
        <w:t>Aquileia</w:t>
      </w:r>
      <w:proofErr w:type="spellEnd"/>
      <w:r>
        <w:rPr>
          <w:sz w:val="28"/>
          <w:szCs w:val="28"/>
        </w:rPr>
        <w:t xml:space="preserve"> erano le basi operative in questo periodo per la difesa del </w:t>
      </w:r>
      <w:proofErr w:type="spellStart"/>
      <w:r>
        <w:rPr>
          <w:sz w:val="28"/>
          <w:szCs w:val="28"/>
        </w:rPr>
        <w:t>limes</w:t>
      </w:r>
      <w:proofErr w:type="spellEnd"/>
      <w:r>
        <w:rPr>
          <w:sz w:val="28"/>
          <w:szCs w:val="28"/>
        </w:rPr>
        <w:t xml:space="preserve">. L’Italia fu divisa in circoscrizioni stabili, legandosi all’applicazione del fisco e al suo funzionamento e funzionalità. Il </w:t>
      </w:r>
      <w:proofErr w:type="spellStart"/>
      <w:r>
        <w:rPr>
          <w:sz w:val="28"/>
          <w:szCs w:val="28"/>
        </w:rPr>
        <w:t>laterculus</w:t>
      </w:r>
      <w:proofErr w:type="spellEnd"/>
      <w:r>
        <w:rPr>
          <w:sz w:val="28"/>
          <w:szCs w:val="28"/>
        </w:rPr>
        <w:t xml:space="preserve"> </w:t>
      </w:r>
      <w:proofErr w:type="spellStart"/>
      <w:r>
        <w:rPr>
          <w:sz w:val="28"/>
          <w:szCs w:val="28"/>
        </w:rPr>
        <w:lastRenderedPageBreak/>
        <w:t>Veronensis</w:t>
      </w:r>
      <w:proofErr w:type="spellEnd"/>
      <w:r>
        <w:rPr>
          <w:sz w:val="28"/>
          <w:szCs w:val="28"/>
        </w:rPr>
        <w:t xml:space="preserve"> attesta una diocesi itali ciana ampliata rispetto alla penisola (comprendendo la </w:t>
      </w:r>
      <w:proofErr w:type="spellStart"/>
      <w:r>
        <w:rPr>
          <w:sz w:val="28"/>
          <w:szCs w:val="28"/>
        </w:rPr>
        <w:t>Rezia</w:t>
      </w:r>
      <w:proofErr w:type="spellEnd"/>
      <w:r>
        <w:rPr>
          <w:sz w:val="28"/>
          <w:szCs w:val="28"/>
        </w:rPr>
        <w:t xml:space="preserve"> come avamposto di difesa per l’</w:t>
      </w:r>
      <w:r w:rsidR="00F24A58">
        <w:rPr>
          <w:sz w:val="28"/>
          <w:szCs w:val="28"/>
        </w:rPr>
        <w:t xml:space="preserve">Italia; Sicilia, Sardegna e Corsica).  Questa disposizione avvenne in un solo momento. La pars </w:t>
      </w:r>
      <w:proofErr w:type="spellStart"/>
      <w:r w:rsidR="00F24A58">
        <w:rPr>
          <w:sz w:val="28"/>
          <w:szCs w:val="28"/>
        </w:rPr>
        <w:t>Italiae</w:t>
      </w:r>
      <w:proofErr w:type="spellEnd"/>
      <w:r w:rsidR="00F24A58">
        <w:rPr>
          <w:sz w:val="28"/>
          <w:szCs w:val="28"/>
        </w:rPr>
        <w:t xml:space="preserve"> indica tutta l’Italia. In età tardo antica il compito del controllo fiscale era competenza del prefetto al pretorio o vicari diocesani; quindi erano operanti:</w:t>
      </w:r>
    </w:p>
    <w:p w:rsidR="00F24A58" w:rsidRDefault="00F24A58" w:rsidP="00F24A58">
      <w:pPr>
        <w:pStyle w:val="Paragrafoelenco"/>
        <w:numPr>
          <w:ilvl w:val="0"/>
          <w:numId w:val="8"/>
        </w:numPr>
        <w:rPr>
          <w:sz w:val="28"/>
          <w:szCs w:val="28"/>
        </w:rPr>
      </w:pPr>
      <w:proofErr w:type="spellStart"/>
      <w:r>
        <w:rPr>
          <w:sz w:val="28"/>
          <w:szCs w:val="28"/>
        </w:rPr>
        <w:t>Vicarius</w:t>
      </w:r>
      <w:proofErr w:type="spellEnd"/>
      <w:r>
        <w:rPr>
          <w:sz w:val="28"/>
          <w:szCs w:val="28"/>
        </w:rPr>
        <w:t xml:space="preserve"> urbis </w:t>
      </w:r>
      <w:proofErr w:type="spellStart"/>
      <w:r>
        <w:rPr>
          <w:sz w:val="28"/>
          <w:szCs w:val="28"/>
        </w:rPr>
        <w:t>resposabile</w:t>
      </w:r>
      <w:proofErr w:type="spellEnd"/>
      <w:r>
        <w:rPr>
          <w:sz w:val="28"/>
          <w:szCs w:val="28"/>
        </w:rPr>
        <w:t xml:space="preserve"> dell’Italia suburbicaria (da Roma in giù), del rifornimento di beni primari a Roma</w:t>
      </w:r>
    </w:p>
    <w:p w:rsidR="00F24A58" w:rsidRDefault="00F24A58" w:rsidP="00F24A58">
      <w:pPr>
        <w:pStyle w:val="Paragrafoelenco"/>
        <w:numPr>
          <w:ilvl w:val="0"/>
          <w:numId w:val="8"/>
        </w:numPr>
        <w:rPr>
          <w:sz w:val="28"/>
          <w:szCs w:val="28"/>
        </w:rPr>
      </w:pPr>
      <w:proofErr w:type="spellStart"/>
      <w:r>
        <w:rPr>
          <w:sz w:val="28"/>
          <w:szCs w:val="28"/>
        </w:rPr>
        <w:t>Viacrius</w:t>
      </w:r>
      <w:proofErr w:type="spellEnd"/>
      <w:r>
        <w:rPr>
          <w:sz w:val="28"/>
          <w:szCs w:val="28"/>
        </w:rPr>
        <w:t xml:space="preserve"> </w:t>
      </w:r>
      <w:proofErr w:type="spellStart"/>
      <w:r>
        <w:rPr>
          <w:sz w:val="28"/>
          <w:szCs w:val="28"/>
        </w:rPr>
        <w:t>Italiae</w:t>
      </w:r>
      <w:proofErr w:type="spellEnd"/>
      <w:r>
        <w:rPr>
          <w:sz w:val="28"/>
          <w:szCs w:val="28"/>
        </w:rPr>
        <w:t xml:space="preserve"> operante nell’Italia Settentrionale (Italia </w:t>
      </w:r>
      <w:proofErr w:type="spellStart"/>
      <w:r>
        <w:rPr>
          <w:sz w:val="28"/>
          <w:szCs w:val="28"/>
        </w:rPr>
        <w:t>Annoraria</w:t>
      </w:r>
      <w:proofErr w:type="spellEnd"/>
      <w:r>
        <w:rPr>
          <w:sz w:val="28"/>
          <w:szCs w:val="28"/>
        </w:rPr>
        <w:t xml:space="preserve"> perché doveva soddisfare le truppe stanziate a protezione della penisola presenti a Roma e Ravenna</w:t>
      </w:r>
    </w:p>
    <w:p w:rsidR="00F24A58" w:rsidRPr="00F24A58" w:rsidRDefault="00F24A58" w:rsidP="00F24A58">
      <w:pPr>
        <w:rPr>
          <w:sz w:val="28"/>
          <w:szCs w:val="28"/>
        </w:rPr>
      </w:pPr>
      <w:r>
        <w:rPr>
          <w:sz w:val="28"/>
          <w:szCs w:val="28"/>
        </w:rPr>
        <w:t xml:space="preserve">Costantino aveva riformato la diocesi </w:t>
      </w:r>
      <w:proofErr w:type="spellStart"/>
      <w:r>
        <w:rPr>
          <w:sz w:val="28"/>
          <w:szCs w:val="28"/>
        </w:rPr>
        <w:t>Italia-Illirico-Africa</w:t>
      </w:r>
      <w:proofErr w:type="spellEnd"/>
      <w:r>
        <w:rPr>
          <w:sz w:val="28"/>
          <w:szCs w:val="28"/>
        </w:rPr>
        <w:t xml:space="preserve"> ponendovi un prefetto al pretorio.</w:t>
      </w:r>
    </w:p>
    <w:sectPr w:rsidR="00F24A58" w:rsidRPr="00F24A58">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573F7A"/>
    <w:multiLevelType w:val="hybridMultilevel"/>
    <w:tmpl w:val="B3AEB85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2DA54744"/>
    <w:multiLevelType w:val="hybridMultilevel"/>
    <w:tmpl w:val="9E9A06A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37DA6C81"/>
    <w:multiLevelType w:val="hybridMultilevel"/>
    <w:tmpl w:val="DE24B7A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43706EB1"/>
    <w:multiLevelType w:val="hybridMultilevel"/>
    <w:tmpl w:val="B72A6A1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48B57BD4"/>
    <w:multiLevelType w:val="hybridMultilevel"/>
    <w:tmpl w:val="7AC8B4B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nsid w:val="4FB17BCE"/>
    <w:multiLevelType w:val="hybridMultilevel"/>
    <w:tmpl w:val="DF00900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nsid w:val="64887EEB"/>
    <w:multiLevelType w:val="hybridMultilevel"/>
    <w:tmpl w:val="7FB6CD4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nsid w:val="6B1A234A"/>
    <w:multiLevelType w:val="hybridMultilevel"/>
    <w:tmpl w:val="F63AC37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4"/>
  </w:num>
  <w:num w:numId="4">
    <w:abstractNumId w:val="0"/>
  </w:num>
  <w:num w:numId="5">
    <w:abstractNumId w:val="7"/>
  </w:num>
  <w:num w:numId="6">
    <w:abstractNumId w:val="2"/>
  </w:num>
  <w:num w:numId="7">
    <w:abstractNumId w:val="5"/>
  </w:num>
  <w:num w:numId="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08"/>
  <w:hyphenationZone w:val="283"/>
  <w:characterSpacingControl w:val="doNotCompress"/>
  <w:compat>
    <w:useFELayout/>
  </w:compat>
  <w:rsids>
    <w:rsidRoot w:val="002769F4"/>
    <w:rsid w:val="000962C8"/>
    <w:rsid w:val="000A0D1F"/>
    <w:rsid w:val="000B5364"/>
    <w:rsid w:val="000F7D3A"/>
    <w:rsid w:val="0010261D"/>
    <w:rsid w:val="00144A2E"/>
    <w:rsid w:val="001923E3"/>
    <w:rsid w:val="001C3755"/>
    <w:rsid w:val="0020181C"/>
    <w:rsid w:val="00202293"/>
    <w:rsid w:val="0021762E"/>
    <w:rsid w:val="00217DE3"/>
    <w:rsid w:val="00257E7A"/>
    <w:rsid w:val="00272B07"/>
    <w:rsid w:val="002769F4"/>
    <w:rsid w:val="002A116F"/>
    <w:rsid w:val="002C25FD"/>
    <w:rsid w:val="002F4019"/>
    <w:rsid w:val="003610E0"/>
    <w:rsid w:val="00370C67"/>
    <w:rsid w:val="003911FD"/>
    <w:rsid w:val="003A7B32"/>
    <w:rsid w:val="003B02EF"/>
    <w:rsid w:val="003D35C8"/>
    <w:rsid w:val="004171E2"/>
    <w:rsid w:val="00446A02"/>
    <w:rsid w:val="0046729F"/>
    <w:rsid w:val="004B31F8"/>
    <w:rsid w:val="004C118C"/>
    <w:rsid w:val="005421C1"/>
    <w:rsid w:val="00573897"/>
    <w:rsid w:val="005959FE"/>
    <w:rsid w:val="005A5186"/>
    <w:rsid w:val="005E7CEE"/>
    <w:rsid w:val="00611532"/>
    <w:rsid w:val="00623F92"/>
    <w:rsid w:val="006369A6"/>
    <w:rsid w:val="006A7DD7"/>
    <w:rsid w:val="00710E33"/>
    <w:rsid w:val="00716ECD"/>
    <w:rsid w:val="00737375"/>
    <w:rsid w:val="00737FD8"/>
    <w:rsid w:val="007561BB"/>
    <w:rsid w:val="007C4D24"/>
    <w:rsid w:val="007E4EC4"/>
    <w:rsid w:val="007F47D2"/>
    <w:rsid w:val="0080076A"/>
    <w:rsid w:val="00851602"/>
    <w:rsid w:val="00855E6C"/>
    <w:rsid w:val="00866216"/>
    <w:rsid w:val="00872818"/>
    <w:rsid w:val="0089160F"/>
    <w:rsid w:val="0089277F"/>
    <w:rsid w:val="008B69E9"/>
    <w:rsid w:val="00941F84"/>
    <w:rsid w:val="00952657"/>
    <w:rsid w:val="0097416B"/>
    <w:rsid w:val="00985995"/>
    <w:rsid w:val="009A20F7"/>
    <w:rsid w:val="009A53F8"/>
    <w:rsid w:val="009F0EB3"/>
    <w:rsid w:val="00A04505"/>
    <w:rsid w:val="00A164A7"/>
    <w:rsid w:val="00A5615B"/>
    <w:rsid w:val="00AA7202"/>
    <w:rsid w:val="00AF5F07"/>
    <w:rsid w:val="00BA1FA5"/>
    <w:rsid w:val="00C32972"/>
    <w:rsid w:val="00C64244"/>
    <w:rsid w:val="00C85C90"/>
    <w:rsid w:val="00C94D05"/>
    <w:rsid w:val="00CA6EFC"/>
    <w:rsid w:val="00D246FF"/>
    <w:rsid w:val="00D701ED"/>
    <w:rsid w:val="00D72280"/>
    <w:rsid w:val="00D9072E"/>
    <w:rsid w:val="00DC60A6"/>
    <w:rsid w:val="00E30690"/>
    <w:rsid w:val="00E62C49"/>
    <w:rsid w:val="00E84420"/>
    <w:rsid w:val="00E87778"/>
    <w:rsid w:val="00EA6665"/>
    <w:rsid w:val="00F054F8"/>
    <w:rsid w:val="00F05E3D"/>
    <w:rsid w:val="00F24A58"/>
    <w:rsid w:val="00F2731E"/>
    <w:rsid w:val="00F44E50"/>
    <w:rsid w:val="00F84F5D"/>
    <w:rsid w:val="00FD31C2"/>
    <w:rsid w:val="00FE2711"/>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2769F4"/>
    <w:pPr>
      <w:ind w:left="720"/>
      <w:contextualSpacing/>
    </w:pPr>
  </w:style>
  <w:style w:type="paragraph" w:styleId="Testofumetto">
    <w:name w:val="Balloon Text"/>
    <w:basedOn w:val="Normale"/>
    <w:link w:val="TestofumettoCarattere"/>
    <w:uiPriority w:val="99"/>
    <w:semiHidden/>
    <w:unhideWhenUsed/>
    <w:rsid w:val="00272B07"/>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272B07"/>
    <w:rPr>
      <w:rFonts w:ascii="Tahoma" w:hAnsi="Tahoma" w:cs="Tahoma"/>
      <w:sz w:val="16"/>
      <w:szCs w:val="16"/>
    </w:rPr>
  </w:style>
  <w:style w:type="character" w:styleId="Testosegnaposto">
    <w:name w:val="Placeholder Text"/>
    <w:basedOn w:val="Carpredefinitoparagrafo"/>
    <w:uiPriority w:val="99"/>
    <w:semiHidden/>
    <w:rsid w:val="001923E3"/>
    <w:rPr>
      <w:color w:val="808080"/>
    </w:rPr>
  </w:style>
  <w:style w:type="character" w:customStyle="1" w:styleId="apple-converted-space">
    <w:name w:val="apple-converted-space"/>
    <w:basedOn w:val="Carpredefinitoparagrafo"/>
    <w:rsid w:val="007C4D24"/>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image" Target="media/image22.jpeg"/><Relationship Id="rId39" Type="http://schemas.openxmlformats.org/officeDocument/2006/relationships/image" Target="media/image35.jpeg"/><Relationship Id="rId21" Type="http://schemas.openxmlformats.org/officeDocument/2006/relationships/image" Target="media/image17.jpeg"/><Relationship Id="rId34" Type="http://schemas.openxmlformats.org/officeDocument/2006/relationships/image" Target="media/image30.jpeg"/><Relationship Id="rId42" Type="http://schemas.openxmlformats.org/officeDocument/2006/relationships/image" Target="media/image38.jpeg"/><Relationship Id="rId47" Type="http://schemas.openxmlformats.org/officeDocument/2006/relationships/image" Target="media/image43.gif"/><Relationship Id="rId50" Type="http://schemas.openxmlformats.org/officeDocument/2006/relationships/image" Target="media/image46.jpeg"/><Relationship Id="rId55" Type="http://schemas.openxmlformats.org/officeDocument/2006/relationships/image" Target="media/image51.jpeg"/><Relationship Id="rId63" Type="http://schemas.openxmlformats.org/officeDocument/2006/relationships/image" Target="media/image59.jpeg"/><Relationship Id="rId68" Type="http://schemas.openxmlformats.org/officeDocument/2006/relationships/image" Target="media/image64.png"/><Relationship Id="rId76" Type="http://schemas.openxmlformats.org/officeDocument/2006/relationships/image" Target="media/image72.jpeg"/><Relationship Id="rId7" Type="http://schemas.openxmlformats.org/officeDocument/2006/relationships/image" Target="media/image3.jpeg"/><Relationship Id="rId71" Type="http://schemas.openxmlformats.org/officeDocument/2006/relationships/image" Target="media/image67.jpeg"/><Relationship Id="rId2" Type="http://schemas.openxmlformats.org/officeDocument/2006/relationships/styles" Target="styles.xml"/><Relationship Id="rId16" Type="http://schemas.openxmlformats.org/officeDocument/2006/relationships/image" Target="media/image12.jpeg"/><Relationship Id="rId29" Type="http://schemas.openxmlformats.org/officeDocument/2006/relationships/image" Target="media/image25.jpeg"/><Relationship Id="rId11" Type="http://schemas.openxmlformats.org/officeDocument/2006/relationships/image" Target="media/image7.jpeg"/><Relationship Id="rId24" Type="http://schemas.openxmlformats.org/officeDocument/2006/relationships/image" Target="media/image20.jpeg"/><Relationship Id="rId32" Type="http://schemas.openxmlformats.org/officeDocument/2006/relationships/image" Target="media/image28.jpeg"/><Relationship Id="rId37" Type="http://schemas.openxmlformats.org/officeDocument/2006/relationships/image" Target="media/image33.jpeg"/><Relationship Id="rId40" Type="http://schemas.openxmlformats.org/officeDocument/2006/relationships/image" Target="media/image36.jpeg"/><Relationship Id="rId45" Type="http://schemas.openxmlformats.org/officeDocument/2006/relationships/image" Target="media/image41.jpeg"/><Relationship Id="rId53" Type="http://schemas.openxmlformats.org/officeDocument/2006/relationships/image" Target="media/image49.jpeg"/><Relationship Id="rId58" Type="http://schemas.openxmlformats.org/officeDocument/2006/relationships/image" Target="media/image54.jpeg"/><Relationship Id="rId66" Type="http://schemas.openxmlformats.org/officeDocument/2006/relationships/image" Target="media/image62.jpeg"/><Relationship Id="rId74" Type="http://schemas.openxmlformats.org/officeDocument/2006/relationships/image" Target="media/image70.jpeg"/><Relationship Id="rId79" Type="http://schemas.openxmlformats.org/officeDocument/2006/relationships/theme" Target="theme/theme1.xml"/><Relationship Id="rId5" Type="http://schemas.openxmlformats.org/officeDocument/2006/relationships/image" Target="media/image1.png"/><Relationship Id="rId61" Type="http://schemas.openxmlformats.org/officeDocument/2006/relationships/image" Target="media/image57.jpeg"/><Relationship Id="rId10" Type="http://schemas.openxmlformats.org/officeDocument/2006/relationships/image" Target="media/image6.jpeg"/><Relationship Id="rId19" Type="http://schemas.openxmlformats.org/officeDocument/2006/relationships/image" Target="media/image15.jpeg"/><Relationship Id="rId31" Type="http://schemas.openxmlformats.org/officeDocument/2006/relationships/image" Target="media/image27.jpeg"/><Relationship Id="rId44" Type="http://schemas.openxmlformats.org/officeDocument/2006/relationships/image" Target="media/image40.jpeg"/><Relationship Id="rId52" Type="http://schemas.openxmlformats.org/officeDocument/2006/relationships/image" Target="media/image48.png"/><Relationship Id="rId60" Type="http://schemas.openxmlformats.org/officeDocument/2006/relationships/image" Target="media/image56.jpeg"/><Relationship Id="rId65" Type="http://schemas.openxmlformats.org/officeDocument/2006/relationships/image" Target="media/image61.png"/><Relationship Id="rId73" Type="http://schemas.openxmlformats.org/officeDocument/2006/relationships/image" Target="media/image69.jpeg"/><Relationship Id="rId78"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image" Target="media/image23.jpeg"/><Relationship Id="rId30" Type="http://schemas.openxmlformats.org/officeDocument/2006/relationships/image" Target="media/image26.jpeg"/><Relationship Id="rId35" Type="http://schemas.openxmlformats.org/officeDocument/2006/relationships/image" Target="media/image31.gif"/><Relationship Id="rId43" Type="http://schemas.openxmlformats.org/officeDocument/2006/relationships/image" Target="media/image39.jpeg"/><Relationship Id="rId48" Type="http://schemas.openxmlformats.org/officeDocument/2006/relationships/image" Target="media/image44.jpeg"/><Relationship Id="rId56" Type="http://schemas.openxmlformats.org/officeDocument/2006/relationships/image" Target="media/image52.jpeg"/><Relationship Id="rId64" Type="http://schemas.openxmlformats.org/officeDocument/2006/relationships/image" Target="media/image60.jpeg"/><Relationship Id="rId69" Type="http://schemas.openxmlformats.org/officeDocument/2006/relationships/image" Target="media/image65.jpeg"/><Relationship Id="rId77" Type="http://schemas.openxmlformats.org/officeDocument/2006/relationships/image" Target="media/image73.png"/><Relationship Id="rId8" Type="http://schemas.openxmlformats.org/officeDocument/2006/relationships/image" Target="media/image4.jpeg"/><Relationship Id="rId51" Type="http://schemas.openxmlformats.org/officeDocument/2006/relationships/image" Target="media/image47.jpeg"/><Relationship Id="rId72" Type="http://schemas.openxmlformats.org/officeDocument/2006/relationships/image" Target="media/image68.jpeg"/><Relationship Id="rId3" Type="http://schemas.openxmlformats.org/officeDocument/2006/relationships/settings" Target="settings.xml"/><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image" Target="media/image21.jpeg"/><Relationship Id="rId33" Type="http://schemas.openxmlformats.org/officeDocument/2006/relationships/image" Target="media/image29.jpeg"/><Relationship Id="rId38" Type="http://schemas.openxmlformats.org/officeDocument/2006/relationships/image" Target="media/image34.jpeg"/><Relationship Id="rId46" Type="http://schemas.openxmlformats.org/officeDocument/2006/relationships/image" Target="media/image42.gif"/><Relationship Id="rId59" Type="http://schemas.openxmlformats.org/officeDocument/2006/relationships/image" Target="media/image55.jpeg"/><Relationship Id="rId67" Type="http://schemas.openxmlformats.org/officeDocument/2006/relationships/image" Target="media/image63.png"/><Relationship Id="rId20" Type="http://schemas.openxmlformats.org/officeDocument/2006/relationships/image" Target="media/image16.jpeg"/><Relationship Id="rId41" Type="http://schemas.openxmlformats.org/officeDocument/2006/relationships/image" Target="media/image37.jpeg"/><Relationship Id="rId54" Type="http://schemas.openxmlformats.org/officeDocument/2006/relationships/image" Target="media/image50.jpeg"/><Relationship Id="rId62" Type="http://schemas.openxmlformats.org/officeDocument/2006/relationships/image" Target="media/image58.jpeg"/><Relationship Id="rId70" Type="http://schemas.openxmlformats.org/officeDocument/2006/relationships/image" Target="media/image66.jpeg"/><Relationship Id="rId75" Type="http://schemas.openxmlformats.org/officeDocument/2006/relationships/image" Target="media/image71.jpeg"/><Relationship Id="rId1" Type="http://schemas.openxmlformats.org/officeDocument/2006/relationships/numbering" Target="numbering.xml"/><Relationship Id="rId6" Type="http://schemas.openxmlformats.org/officeDocument/2006/relationships/image" Target="media/image2.jpeg"/><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image" Target="media/image24.png"/><Relationship Id="rId36" Type="http://schemas.openxmlformats.org/officeDocument/2006/relationships/image" Target="media/image32.jpeg"/><Relationship Id="rId49" Type="http://schemas.openxmlformats.org/officeDocument/2006/relationships/image" Target="media/image45.jpeg"/><Relationship Id="rId57" Type="http://schemas.openxmlformats.org/officeDocument/2006/relationships/image" Target="media/image53.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1741</TotalTime>
  <Pages>31</Pages>
  <Words>6097</Words>
  <Characters>34758</Characters>
  <Application>Microsoft Office Word</Application>
  <DocSecurity>0</DocSecurity>
  <Lines>289</Lines>
  <Paragraphs>81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40774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4</cp:revision>
  <dcterms:created xsi:type="dcterms:W3CDTF">2017-02-08T23:34:00Z</dcterms:created>
  <dcterms:modified xsi:type="dcterms:W3CDTF">2017-02-10T04:35:00Z</dcterms:modified>
</cp:coreProperties>
</file>