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A80" w:rsidRDefault="00EA2AB3">
      <w:pPr>
        <w:rPr>
          <w:color w:val="FF0000"/>
          <w:sz w:val="28"/>
        </w:rPr>
      </w:pPr>
      <w:r>
        <w:rPr>
          <w:color w:val="FF0000"/>
          <w:sz w:val="28"/>
        </w:rPr>
        <w:t>Livio 2,8</w:t>
      </w:r>
    </w:p>
    <w:tbl>
      <w:tblPr>
        <w:tblW w:w="9432" w:type="dxa"/>
        <w:tblCellSpacing w:w="15" w:type="dxa"/>
        <w:tblInd w:w="120" w:type="dxa"/>
        <w:tblBorders>
          <w:top w:val="single" w:sz="2" w:space="0" w:color="AAAAAA"/>
          <w:left w:val="single" w:sz="2" w:space="0" w:color="AAAAAA"/>
          <w:bottom w:val="single" w:sz="2" w:space="0" w:color="AAAAAA"/>
          <w:right w:val="single" w:sz="2" w:space="0" w:color="AAAAAA"/>
        </w:tblBorders>
        <w:shd w:val="clear" w:color="auto" w:fill="F9F9F9"/>
        <w:tblCellMar>
          <w:top w:w="48" w:type="dxa"/>
          <w:left w:w="48" w:type="dxa"/>
          <w:bottom w:w="48" w:type="dxa"/>
          <w:right w:w="48" w:type="dxa"/>
        </w:tblCellMar>
        <w:tblLook w:val="04A0"/>
      </w:tblPr>
      <w:tblGrid>
        <w:gridCol w:w="3812"/>
        <w:gridCol w:w="5620"/>
      </w:tblGrid>
      <w:tr w:rsidR="00EA2AB3" w:rsidRPr="00EA2AB3" w:rsidTr="00EA2AB3">
        <w:trPr>
          <w:trHeight w:val="195"/>
          <w:tblCellSpacing w:w="15" w:type="dxa"/>
        </w:trPr>
        <w:tc>
          <w:tcPr>
            <w:tcW w:w="0" w:type="auto"/>
            <w:gridSpan w:val="2"/>
            <w:shd w:val="clear" w:color="auto" w:fill="B20000"/>
            <w:hideMark/>
          </w:tcPr>
          <w:p w:rsidR="00EA2AB3" w:rsidRPr="00EA2AB3" w:rsidRDefault="00EA2AB3" w:rsidP="00EA2AB3">
            <w:pPr>
              <w:spacing w:after="240" w:line="336" w:lineRule="atLeast"/>
              <w:jc w:val="center"/>
              <w:rPr>
                <w:rFonts w:ascii="Arial" w:eastAsia="Times New Roman" w:hAnsi="Arial" w:cs="Arial"/>
                <w:b/>
                <w:bCs/>
                <w:color w:val="FFA257"/>
                <w:sz w:val="32"/>
                <w:szCs w:val="8"/>
              </w:rPr>
            </w:pPr>
            <w:r w:rsidRPr="00EA2AB3">
              <w:rPr>
                <w:rFonts w:ascii="Arial" w:eastAsia="Times New Roman" w:hAnsi="Arial" w:cs="Arial"/>
                <w:b/>
                <w:bCs/>
                <w:color w:val="FFA257"/>
                <w:sz w:val="32"/>
                <w:szCs w:val="8"/>
              </w:rPr>
              <w:t>Publio Valerio Publicola</w:t>
            </w:r>
          </w:p>
        </w:tc>
      </w:tr>
      <w:tr w:rsidR="00EA2AB3" w:rsidRPr="00EA2AB3" w:rsidTr="00EA2AB3">
        <w:trPr>
          <w:trHeight w:val="746"/>
          <w:tblCellSpacing w:w="15" w:type="dxa"/>
        </w:trPr>
        <w:tc>
          <w:tcPr>
            <w:tcW w:w="0" w:type="auto"/>
            <w:gridSpan w:val="2"/>
            <w:shd w:val="clear" w:color="auto" w:fill="EEEEEE"/>
            <w:tcMar>
              <w:top w:w="24" w:type="dxa"/>
              <w:left w:w="24" w:type="dxa"/>
              <w:bottom w:w="24" w:type="dxa"/>
              <w:right w:w="24" w:type="dxa"/>
            </w:tcMar>
            <w:hideMark/>
          </w:tcPr>
          <w:p w:rsidR="00EA2AB3" w:rsidRPr="00EA2AB3" w:rsidRDefault="00EA2AB3" w:rsidP="00EA2AB3">
            <w:pPr>
              <w:spacing w:after="240" w:line="336" w:lineRule="atLeast"/>
              <w:jc w:val="center"/>
              <w:textAlignment w:val="center"/>
              <w:rPr>
                <w:rFonts w:ascii="Arial" w:eastAsia="Times New Roman" w:hAnsi="Arial" w:cs="Arial"/>
                <w:b/>
                <w:bCs/>
                <w:color w:val="252525"/>
                <w:sz w:val="32"/>
                <w:szCs w:val="7"/>
              </w:rPr>
            </w:pPr>
            <w:r w:rsidRPr="00EA2AB3">
              <w:rPr>
                <w:rFonts w:ascii="Arial" w:eastAsia="Times New Roman" w:hAnsi="Arial" w:cs="Arial"/>
                <w:b/>
                <w:bCs/>
                <w:noProof/>
                <w:color w:val="0B0080"/>
                <w:sz w:val="32"/>
                <w:szCs w:val="7"/>
              </w:rPr>
              <w:drawing>
                <wp:inline distT="0" distB="0" distL="0" distR="0">
                  <wp:extent cx="569595" cy="459105"/>
                  <wp:effectExtent l="19050" t="0" r="1905" b="0"/>
                  <wp:docPr id="1" name="Immagine 1" descr="Roman SPQR banner.sv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man SPQR banner.svg">
                            <a:hlinkClick r:id="rId5"/>
                          </pic:cNvPr>
                          <pic:cNvPicPr>
                            <a:picLocks noChangeAspect="1" noChangeArrowheads="1"/>
                          </pic:cNvPicPr>
                        </pic:nvPicPr>
                        <pic:blipFill>
                          <a:blip r:embed="rId6"/>
                          <a:srcRect/>
                          <a:stretch>
                            <a:fillRect/>
                          </a:stretch>
                        </pic:blipFill>
                        <pic:spPr bwMode="auto">
                          <a:xfrm>
                            <a:off x="0" y="0"/>
                            <a:ext cx="569595" cy="459105"/>
                          </a:xfrm>
                          <a:prstGeom prst="rect">
                            <a:avLst/>
                          </a:prstGeom>
                          <a:noFill/>
                          <a:ln w="9525">
                            <a:noFill/>
                            <a:miter lim="800000"/>
                            <a:headEnd/>
                            <a:tailEnd/>
                          </a:ln>
                        </pic:spPr>
                      </pic:pic>
                    </a:graphicData>
                  </a:graphic>
                </wp:inline>
              </w:drawing>
            </w:r>
          </w:p>
          <w:p w:rsidR="00EA2AB3" w:rsidRPr="00EA2AB3" w:rsidRDefault="00EA2AB3" w:rsidP="00EA2AB3">
            <w:pPr>
              <w:spacing w:after="240" w:line="336" w:lineRule="atLeast"/>
              <w:jc w:val="center"/>
              <w:rPr>
                <w:rFonts w:ascii="Arial" w:eastAsia="Times New Roman" w:hAnsi="Arial" w:cs="Arial"/>
                <w:b/>
                <w:bCs/>
                <w:color w:val="252525"/>
                <w:sz w:val="32"/>
                <w:szCs w:val="7"/>
              </w:rPr>
            </w:pPr>
            <w:r w:rsidRPr="00EA2AB3">
              <w:rPr>
                <w:rFonts w:ascii="Arial" w:eastAsia="Times New Roman" w:hAnsi="Arial" w:cs="Arial"/>
                <w:b/>
                <w:bCs/>
                <w:color w:val="252525"/>
                <w:sz w:val="32"/>
              </w:rPr>
              <w:t> </w:t>
            </w:r>
          </w:p>
          <w:p w:rsidR="00EA2AB3" w:rsidRPr="00EA2AB3" w:rsidRDefault="00EA2AB3" w:rsidP="00EA2AB3">
            <w:pPr>
              <w:spacing w:after="240" w:line="336" w:lineRule="atLeast"/>
              <w:jc w:val="center"/>
              <w:textAlignment w:val="center"/>
              <w:rPr>
                <w:rFonts w:ascii="Arial" w:eastAsia="Times New Roman" w:hAnsi="Arial" w:cs="Arial"/>
                <w:b/>
                <w:bCs/>
                <w:color w:val="252525"/>
                <w:sz w:val="32"/>
                <w:szCs w:val="7"/>
              </w:rPr>
            </w:pPr>
            <w:hyperlink r:id="rId7" w:tooltip="Console romano" w:history="1">
              <w:r w:rsidRPr="00EA2AB3">
                <w:rPr>
                  <w:rFonts w:ascii="Arial" w:eastAsia="Times New Roman" w:hAnsi="Arial" w:cs="Arial"/>
                  <w:b/>
                  <w:bCs/>
                  <w:color w:val="0B0080"/>
                  <w:sz w:val="32"/>
                </w:rPr>
                <w:t>Console</w:t>
              </w:r>
            </w:hyperlink>
            <w:r w:rsidRPr="00EA2AB3">
              <w:rPr>
                <w:rFonts w:ascii="Arial" w:eastAsia="Times New Roman" w:hAnsi="Arial" w:cs="Arial"/>
                <w:b/>
                <w:bCs/>
                <w:color w:val="252525"/>
                <w:sz w:val="32"/>
              </w:rPr>
              <w:t> </w:t>
            </w:r>
            <w:r w:rsidRPr="00EA2AB3">
              <w:rPr>
                <w:rFonts w:ascii="Arial" w:eastAsia="Times New Roman" w:hAnsi="Arial" w:cs="Arial"/>
                <w:b/>
                <w:bCs/>
                <w:color w:val="252525"/>
                <w:sz w:val="32"/>
                <w:szCs w:val="7"/>
              </w:rPr>
              <w:t>della</w:t>
            </w:r>
            <w:r w:rsidRPr="00EA2AB3">
              <w:rPr>
                <w:rFonts w:ascii="Arial" w:eastAsia="Times New Roman" w:hAnsi="Arial" w:cs="Arial"/>
                <w:b/>
                <w:bCs/>
                <w:color w:val="252525"/>
                <w:sz w:val="32"/>
              </w:rPr>
              <w:t> </w:t>
            </w:r>
            <w:hyperlink r:id="rId8" w:tooltip="Repubblica romana" w:history="1">
              <w:r w:rsidRPr="00EA2AB3">
                <w:rPr>
                  <w:rFonts w:ascii="Arial" w:eastAsia="Times New Roman" w:hAnsi="Arial" w:cs="Arial"/>
                  <w:b/>
                  <w:bCs/>
                  <w:color w:val="0B0080"/>
                  <w:sz w:val="32"/>
                </w:rPr>
                <w:t>Repubblica romana</w:t>
              </w:r>
            </w:hyperlink>
          </w:p>
        </w:tc>
      </w:tr>
      <w:tr w:rsidR="00EA2AB3" w:rsidRPr="00EA2AB3" w:rsidTr="00EA2AB3">
        <w:trPr>
          <w:trHeight w:val="320"/>
          <w:tblCellSpacing w:w="15" w:type="dxa"/>
        </w:trPr>
        <w:tc>
          <w:tcPr>
            <w:tcW w:w="0" w:type="auto"/>
            <w:shd w:val="clear" w:color="auto" w:fill="F2F2F2"/>
            <w:tcMar>
              <w:top w:w="0" w:type="dxa"/>
              <w:left w:w="120" w:type="dxa"/>
              <w:bottom w:w="0" w:type="dxa"/>
              <w:right w:w="120" w:type="dxa"/>
            </w:tcMar>
            <w:hideMark/>
          </w:tcPr>
          <w:p w:rsidR="00EA2AB3" w:rsidRPr="00EA2AB3" w:rsidRDefault="00EA2AB3" w:rsidP="00EA2AB3">
            <w:pPr>
              <w:spacing w:after="240" w:line="336" w:lineRule="atLeast"/>
              <w:jc w:val="right"/>
              <w:rPr>
                <w:rFonts w:ascii="Arial" w:eastAsia="Times New Roman" w:hAnsi="Arial" w:cs="Arial"/>
                <w:b/>
                <w:bCs/>
                <w:color w:val="252525"/>
                <w:sz w:val="32"/>
                <w:szCs w:val="7"/>
              </w:rPr>
            </w:pPr>
            <w:r w:rsidRPr="00EA2AB3">
              <w:rPr>
                <w:rFonts w:ascii="Arial" w:eastAsia="Times New Roman" w:hAnsi="Arial" w:cs="Arial"/>
                <w:b/>
                <w:bCs/>
                <w:color w:val="252525"/>
                <w:sz w:val="32"/>
                <w:szCs w:val="7"/>
              </w:rPr>
              <w:t>Nome originale</w:t>
            </w:r>
          </w:p>
        </w:tc>
        <w:tc>
          <w:tcPr>
            <w:tcW w:w="0" w:type="auto"/>
            <w:shd w:val="clear" w:color="auto" w:fill="F9F9F9"/>
            <w:tcMar>
              <w:top w:w="0" w:type="dxa"/>
              <w:left w:w="48" w:type="dxa"/>
              <w:bottom w:w="48" w:type="dxa"/>
              <w:right w:w="48" w:type="dxa"/>
            </w:tcMar>
            <w:hideMark/>
          </w:tcPr>
          <w:p w:rsidR="00EA2AB3" w:rsidRPr="00EA2AB3" w:rsidRDefault="00EA2AB3" w:rsidP="00EA2AB3">
            <w:pPr>
              <w:spacing w:after="240" w:line="336" w:lineRule="atLeast"/>
              <w:rPr>
                <w:rFonts w:ascii="Arial" w:eastAsia="Times New Roman" w:hAnsi="Arial" w:cs="Arial"/>
                <w:color w:val="252525"/>
                <w:sz w:val="32"/>
                <w:szCs w:val="7"/>
              </w:rPr>
            </w:pPr>
            <w:r w:rsidRPr="00EA2AB3">
              <w:rPr>
                <w:rFonts w:ascii="Arial" w:eastAsia="Times New Roman" w:hAnsi="Arial" w:cs="Arial"/>
                <w:i/>
                <w:iCs/>
                <w:color w:val="252525"/>
                <w:sz w:val="32"/>
                <w:szCs w:val="7"/>
              </w:rPr>
              <w:t>Publius Valerius Publicola</w:t>
            </w:r>
          </w:p>
        </w:tc>
      </w:tr>
      <w:tr w:rsidR="00EA2AB3" w:rsidRPr="00EA2AB3" w:rsidTr="00EA2AB3">
        <w:trPr>
          <w:trHeight w:val="205"/>
          <w:tblCellSpacing w:w="15" w:type="dxa"/>
        </w:trPr>
        <w:tc>
          <w:tcPr>
            <w:tcW w:w="0" w:type="auto"/>
            <w:shd w:val="clear" w:color="auto" w:fill="F2F2F2"/>
            <w:tcMar>
              <w:top w:w="0" w:type="dxa"/>
              <w:left w:w="120" w:type="dxa"/>
              <w:bottom w:w="0" w:type="dxa"/>
              <w:right w:w="120" w:type="dxa"/>
            </w:tcMar>
            <w:hideMark/>
          </w:tcPr>
          <w:p w:rsidR="00EA2AB3" w:rsidRPr="00EA2AB3" w:rsidRDefault="00EA2AB3" w:rsidP="00EA2AB3">
            <w:pPr>
              <w:spacing w:after="240" w:line="336" w:lineRule="atLeast"/>
              <w:jc w:val="right"/>
              <w:rPr>
                <w:rFonts w:ascii="Arial" w:eastAsia="Times New Roman" w:hAnsi="Arial" w:cs="Arial"/>
                <w:b/>
                <w:bCs/>
                <w:color w:val="252525"/>
                <w:sz w:val="32"/>
                <w:szCs w:val="7"/>
              </w:rPr>
            </w:pPr>
            <w:r w:rsidRPr="00EA2AB3">
              <w:rPr>
                <w:rFonts w:ascii="Arial" w:eastAsia="Times New Roman" w:hAnsi="Arial" w:cs="Arial"/>
                <w:b/>
                <w:bCs/>
                <w:color w:val="252525"/>
                <w:sz w:val="32"/>
                <w:szCs w:val="7"/>
              </w:rPr>
              <w:t>Nascita</w:t>
            </w:r>
          </w:p>
        </w:tc>
        <w:tc>
          <w:tcPr>
            <w:tcW w:w="0" w:type="auto"/>
            <w:shd w:val="clear" w:color="auto" w:fill="F9F9F9"/>
            <w:tcMar>
              <w:top w:w="0" w:type="dxa"/>
              <w:left w:w="48" w:type="dxa"/>
              <w:bottom w:w="48" w:type="dxa"/>
              <w:right w:w="48" w:type="dxa"/>
            </w:tcMar>
            <w:hideMark/>
          </w:tcPr>
          <w:p w:rsidR="00EA2AB3" w:rsidRPr="00EA2AB3" w:rsidRDefault="00EA2AB3" w:rsidP="00EA2AB3">
            <w:pPr>
              <w:spacing w:after="240" w:line="336" w:lineRule="atLeast"/>
              <w:rPr>
                <w:rFonts w:ascii="Arial" w:eastAsia="Times New Roman" w:hAnsi="Arial" w:cs="Arial"/>
                <w:color w:val="252525"/>
                <w:sz w:val="32"/>
                <w:szCs w:val="7"/>
              </w:rPr>
            </w:pPr>
            <w:r w:rsidRPr="00EA2AB3">
              <w:rPr>
                <w:rFonts w:ascii="Arial" w:eastAsia="Times New Roman" w:hAnsi="Arial" w:cs="Arial"/>
                <w:color w:val="252525"/>
                <w:sz w:val="32"/>
                <w:szCs w:val="7"/>
              </w:rPr>
              <w:t>ca.</w:t>
            </w:r>
            <w:r w:rsidRPr="00EA2AB3">
              <w:rPr>
                <w:rFonts w:ascii="Arial" w:eastAsia="Times New Roman" w:hAnsi="Arial" w:cs="Arial"/>
                <w:color w:val="252525"/>
                <w:sz w:val="32"/>
              </w:rPr>
              <w:t> </w:t>
            </w:r>
            <w:hyperlink r:id="rId9" w:tooltip="560 a.C." w:history="1">
              <w:r w:rsidRPr="00EA2AB3">
                <w:rPr>
                  <w:rFonts w:ascii="Arial" w:eastAsia="Times New Roman" w:hAnsi="Arial" w:cs="Arial"/>
                  <w:color w:val="0B0080"/>
                  <w:sz w:val="32"/>
                  <w:u w:val="single"/>
                </w:rPr>
                <w:t>560 a.C.</w:t>
              </w:r>
            </w:hyperlink>
          </w:p>
        </w:tc>
      </w:tr>
      <w:tr w:rsidR="00EA2AB3" w:rsidRPr="00EA2AB3" w:rsidTr="00EA2AB3">
        <w:trPr>
          <w:trHeight w:val="199"/>
          <w:tblCellSpacing w:w="15" w:type="dxa"/>
        </w:trPr>
        <w:tc>
          <w:tcPr>
            <w:tcW w:w="0" w:type="auto"/>
            <w:shd w:val="clear" w:color="auto" w:fill="F2F2F2"/>
            <w:tcMar>
              <w:top w:w="0" w:type="dxa"/>
              <w:left w:w="120" w:type="dxa"/>
              <w:bottom w:w="0" w:type="dxa"/>
              <w:right w:w="120" w:type="dxa"/>
            </w:tcMar>
            <w:hideMark/>
          </w:tcPr>
          <w:p w:rsidR="00EA2AB3" w:rsidRPr="00EA2AB3" w:rsidRDefault="00EA2AB3" w:rsidP="00EA2AB3">
            <w:pPr>
              <w:spacing w:after="240" w:line="336" w:lineRule="atLeast"/>
              <w:jc w:val="right"/>
              <w:rPr>
                <w:rFonts w:ascii="Arial" w:eastAsia="Times New Roman" w:hAnsi="Arial" w:cs="Arial"/>
                <w:b/>
                <w:bCs/>
                <w:color w:val="252525"/>
                <w:sz w:val="32"/>
                <w:szCs w:val="7"/>
              </w:rPr>
            </w:pPr>
            <w:r w:rsidRPr="00EA2AB3">
              <w:rPr>
                <w:rFonts w:ascii="Arial" w:eastAsia="Times New Roman" w:hAnsi="Arial" w:cs="Arial"/>
                <w:b/>
                <w:bCs/>
                <w:color w:val="252525"/>
                <w:sz w:val="32"/>
                <w:szCs w:val="7"/>
              </w:rPr>
              <w:t>Morte</w:t>
            </w:r>
          </w:p>
        </w:tc>
        <w:tc>
          <w:tcPr>
            <w:tcW w:w="0" w:type="auto"/>
            <w:shd w:val="clear" w:color="auto" w:fill="F9F9F9"/>
            <w:tcMar>
              <w:top w:w="0" w:type="dxa"/>
              <w:left w:w="48" w:type="dxa"/>
              <w:bottom w:w="48" w:type="dxa"/>
              <w:right w:w="48" w:type="dxa"/>
            </w:tcMar>
            <w:hideMark/>
          </w:tcPr>
          <w:p w:rsidR="00EA2AB3" w:rsidRPr="00EA2AB3" w:rsidRDefault="00EA2AB3" w:rsidP="00EA2AB3">
            <w:pPr>
              <w:spacing w:after="240" w:line="336" w:lineRule="atLeast"/>
              <w:rPr>
                <w:rFonts w:ascii="Arial" w:eastAsia="Times New Roman" w:hAnsi="Arial" w:cs="Arial"/>
                <w:color w:val="252525"/>
                <w:sz w:val="32"/>
                <w:szCs w:val="7"/>
              </w:rPr>
            </w:pPr>
            <w:hyperlink r:id="rId10" w:tooltip="503 a.C." w:history="1">
              <w:r w:rsidRPr="00EA2AB3">
                <w:rPr>
                  <w:rFonts w:ascii="Arial" w:eastAsia="Times New Roman" w:hAnsi="Arial" w:cs="Arial"/>
                  <w:color w:val="0B0080"/>
                  <w:sz w:val="32"/>
                </w:rPr>
                <w:t>503 a.C.</w:t>
              </w:r>
            </w:hyperlink>
          </w:p>
        </w:tc>
      </w:tr>
      <w:tr w:rsidR="00EA2AB3" w:rsidRPr="00EA2AB3" w:rsidTr="00EA2AB3">
        <w:trPr>
          <w:trHeight w:val="205"/>
          <w:tblCellSpacing w:w="15" w:type="dxa"/>
        </w:trPr>
        <w:tc>
          <w:tcPr>
            <w:tcW w:w="0" w:type="auto"/>
            <w:shd w:val="clear" w:color="auto" w:fill="F2F2F2"/>
            <w:tcMar>
              <w:top w:w="0" w:type="dxa"/>
              <w:left w:w="120" w:type="dxa"/>
              <w:bottom w:w="0" w:type="dxa"/>
              <w:right w:w="120" w:type="dxa"/>
            </w:tcMar>
            <w:hideMark/>
          </w:tcPr>
          <w:p w:rsidR="00EA2AB3" w:rsidRPr="00EA2AB3" w:rsidRDefault="00EA2AB3" w:rsidP="00EA2AB3">
            <w:pPr>
              <w:spacing w:after="240" w:line="336" w:lineRule="atLeast"/>
              <w:jc w:val="right"/>
              <w:rPr>
                <w:rFonts w:ascii="Arial" w:eastAsia="Times New Roman" w:hAnsi="Arial" w:cs="Arial"/>
                <w:b/>
                <w:bCs/>
                <w:color w:val="252525"/>
                <w:sz w:val="32"/>
                <w:szCs w:val="7"/>
              </w:rPr>
            </w:pPr>
            <w:hyperlink r:id="rId11" w:tooltip="Gens" w:history="1">
              <w:r w:rsidRPr="00EA2AB3">
                <w:rPr>
                  <w:rFonts w:ascii="Arial" w:eastAsia="Times New Roman" w:hAnsi="Arial" w:cs="Arial"/>
                  <w:b/>
                  <w:bCs/>
                  <w:color w:val="0B0080"/>
                  <w:sz w:val="32"/>
                </w:rPr>
                <w:t>Gens</w:t>
              </w:r>
            </w:hyperlink>
          </w:p>
        </w:tc>
        <w:tc>
          <w:tcPr>
            <w:tcW w:w="0" w:type="auto"/>
            <w:shd w:val="clear" w:color="auto" w:fill="F9F9F9"/>
            <w:tcMar>
              <w:top w:w="0" w:type="dxa"/>
              <w:left w:w="48" w:type="dxa"/>
              <w:bottom w:w="48" w:type="dxa"/>
              <w:right w:w="48" w:type="dxa"/>
            </w:tcMar>
            <w:hideMark/>
          </w:tcPr>
          <w:p w:rsidR="00EA2AB3" w:rsidRPr="00EA2AB3" w:rsidRDefault="00EA2AB3" w:rsidP="00EA2AB3">
            <w:pPr>
              <w:spacing w:after="240" w:line="336" w:lineRule="atLeast"/>
              <w:rPr>
                <w:rFonts w:ascii="Arial" w:eastAsia="Times New Roman" w:hAnsi="Arial" w:cs="Arial"/>
                <w:color w:val="252525"/>
                <w:sz w:val="32"/>
                <w:szCs w:val="7"/>
              </w:rPr>
            </w:pPr>
            <w:hyperlink r:id="rId12" w:tooltip="Gens Valeria" w:history="1">
              <w:r w:rsidRPr="00EA2AB3">
                <w:rPr>
                  <w:rFonts w:ascii="Arial" w:eastAsia="Times New Roman" w:hAnsi="Arial" w:cs="Arial"/>
                  <w:color w:val="0B0080"/>
                  <w:sz w:val="32"/>
                </w:rPr>
                <w:t>Valeria</w:t>
              </w:r>
            </w:hyperlink>
          </w:p>
        </w:tc>
      </w:tr>
      <w:tr w:rsidR="00EA2AB3" w:rsidRPr="00EA2AB3" w:rsidTr="00EA2AB3">
        <w:trPr>
          <w:trHeight w:val="557"/>
          <w:tblCellSpacing w:w="15" w:type="dxa"/>
        </w:trPr>
        <w:tc>
          <w:tcPr>
            <w:tcW w:w="0" w:type="auto"/>
            <w:shd w:val="clear" w:color="auto" w:fill="F2F2F2"/>
            <w:tcMar>
              <w:top w:w="0" w:type="dxa"/>
              <w:left w:w="120" w:type="dxa"/>
              <w:bottom w:w="0" w:type="dxa"/>
              <w:right w:w="120" w:type="dxa"/>
            </w:tcMar>
            <w:hideMark/>
          </w:tcPr>
          <w:p w:rsidR="00EA2AB3" w:rsidRPr="00EA2AB3" w:rsidRDefault="00EA2AB3" w:rsidP="00EA2AB3">
            <w:pPr>
              <w:spacing w:after="240" w:line="336" w:lineRule="atLeast"/>
              <w:jc w:val="right"/>
              <w:rPr>
                <w:rFonts w:ascii="Arial" w:eastAsia="Times New Roman" w:hAnsi="Arial" w:cs="Arial"/>
                <w:b/>
                <w:bCs/>
                <w:color w:val="252525"/>
                <w:sz w:val="32"/>
                <w:szCs w:val="7"/>
              </w:rPr>
            </w:pPr>
            <w:hyperlink r:id="rId13" w:tooltip="Console (storia romana)" w:history="1">
              <w:r w:rsidRPr="00EA2AB3">
                <w:rPr>
                  <w:rFonts w:ascii="Arial" w:eastAsia="Times New Roman" w:hAnsi="Arial" w:cs="Arial"/>
                  <w:b/>
                  <w:bCs/>
                  <w:color w:val="0B0080"/>
                  <w:sz w:val="32"/>
                </w:rPr>
                <w:t>Consolato</w:t>
              </w:r>
            </w:hyperlink>
          </w:p>
        </w:tc>
        <w:tc>
          <w:tcPr>
            <w:tcW w:w="0" w:type="auto"/>
            <w:shd w:val="clear" w:color="auto" w:fill="F9F9F9"/>
            <w:tcMar>
              <w:top w:w="0" w:type="dxa"/>
              <w:left w:w="48" w:type="dxa"/>
              <w:bottom w:w="48" w:type="dxa"/>
              <w:right w:w="48" w:type="dxa"/>
            </w:tcMar>
            <w:hideMark/>
          </w:tcPr>
          <w:p w:rsidR="00EA2AB3" w:rsidRPr="00EA2AB3" w:rsidRDefault="00EA2AB3" w:rsidP="00EA2AB3">
            <w:pPr>
              <w:spacing w:after="240" w:line="336" w:lineRule="atLeast"/>
              <w:rPr>
                <w:rFonts w:ascii="Arial" w:eastAsia="Times New Roman" w:hAnsi="Arial" w:cs="Arial"/>
                <w:color w:val="252525"/>
                <w:sz w:val="32"/>
                <w:szCs w:val="7"/>
              </w:rPr>
            </w:pPr>
            <w:hyperlink r:id="rId14" w:tooltip="509 a.C." w:history="1">
              <w:r w:rsidRPr="00EA2AB3">
                <w:rPr>
                  <w:rFonts w:ascii="Arial" w:eastAsia="Times New Roman" w:hAnsi="Arial" w:cs="Arial"/>
                  <w:color w:val="0B0080"/>
                  <w:sz w:val="32"/>
                </w:rPr>
                <w:t>509 a.C.</w:t>
              </w:r>
            </w:hyperlink>
            <w:r w:rsidRPr="00EA2AB3">
              <w:rPr>
                <w:rFonts w:ascii="Arial" w:eastAsia="Times New Roman" w:hAnsi="Arial" w:cs="Arial"/>
                <w:color w:val="252525"/>
                <w:sz w:val="32"/>
                <w:szCs w:val="7"/>
              </w:rPr>
              <w:br/>
            </w:r>
            <w:hyperlink r:id="rId15" w:tooltip="508 a.C." w:history="1">
              <w:r w:rsidRPr="00EA2AB3">
                <w:rPr>
                  <w:rFonts w:ascii="Arial" w:eastAsia="Times New Roman" w:hAnsi="Arial" w:cs="Arial"/>
                  <w:color w:val="0B0080"/>
                  <w:sz w:val="32"/>
                </w:rPr>
                <w:t>508 a.C.</w:t>
              </w:r>
            </w:hyperlink>
            <w:r w:rsidRPr="00EA2AB3">
              <w:rPr>
                <w:rFonts w:ascii="Arial" w:eastAsia="Times New Roman" w:hAnsi="Arial" w:cs="Arial"/>
                <w:color w:val="252525"/>
                <w:sz w:val="32"/>
                <w:szCs w:val="7"/>
              </w:rPr>
              <w:br/>
            </w:r>
            <w:hyperlink r:id="rId16" w:tooltip="507 a.C." w:history="1">
              <w:r w:rsidRPr="00EA2AB3">
                <w:rPr>
                  <w:rFonts w:ascii="Arial" w:eastAsia="Times New Roman" w:hAnsi="Arial" w:cs="Arial"/>
                  <w:color w:val="0B0080"/>
                  <w:sz w:val="32"/>
                </w:rPr>
                <w:t>507 a.C.</w:t>
              </w:r>
            </w:hyperlink>
            <w:r w:rsidRPr="00EA2AB3">
              <w:rPr>
                <w:rFonts w:ascii="Arial" w:eastAsia="Times New Roman" w:hAnsi="Arial" w:cs="Arial"/>
                <w:color w:val="252525"/>
                <w:sz w:val="32"/>
                <w:szCs w:val="7"/>
              </w:rPr>
              <w:br/>
            </w:r>
            <w:hyperlink r:id="rId17" w:tooltip="504 a.C." w:history="1">
              <w:r w:rsidRPr="00EA2AB3">
                <w:rPr>
                  <w:rFonts w:ascii="Arial" w:eastAsia="Times New Roman" w:hAnsi="Arial" w:cs="Arial"/>
                  <w:color w:val="0B0080"/>
                  <w:sz w:val="32"/>
                </w:rPr>
                <w:t>504 a.C.</w:t>
              </w:r>
            </w:hyperlink>
          </w:p>
        </w:tc>
      </w:tr>
    </w:tbl>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t>Quattro volte </w:t>
      </w:r>
      <w:hyperlink r:id="rId18" w:tooltip="Consoli repubblicani romani" w:history="1">
        <w:r w:rsidRPr="00EA2AB3">
          <w:rPr>
            <w:rFonts w:eastAsia="Times New Roman" w:cstheme="minorHAnsi"/>
            <w:sz w:val="28"/>
            <w:szCs w:val="28"/>
          </w:rPr>
          <w:t>console</w:t>
        </w:r>
      </w:hyperlink>
      <w:r w:rsidRPr="00EA2AB3">
        <w:rPr>
          <w:rFonts w:eastAsia="Times New Roman" w:cstheme="minorHAnsi"/>
          <w:sz w:val="28"/>
          <w:szCs w:val="28"/>
        </w:rPr>
        <w:t>, fratello di </w:t>
      </w:r>
      <w:hyperlink r:id="rId19" w:tooltip="Manio Valerio Voluso Massimo" w:history="1">
        <w:r w:rsidRPr="00EA2AB3">
          <w:rPr>
            <w:rFonts w:eastAsia="Times New Roman" w:cstheme="minorHAnsi"/>
            <w:sz w:val="28"/>
            <w:szCs w:val="28"/>
          </w:rPr>
          <w:t>Manio Valerio Voluso Massimo</w:t>
        </w:r>
      </w:hyperlink>
      <w:r w:rsidRPr="00EA2AB3">
        <w:rPr>
          <w:rFonts w:eastAsia="Times New Roman" w:cstheme="minorHAnsi"/>
          <w:sz w:val="28"/>
          <w:szCs w:val="28"/>
        </w:rPr>
        <w:t>, fu collega di </w:t>
      </w:r>
      <w:hyperlink r:id="rId20" w:tooltip="Lucio Giunio Bruto" w:history="1">
        <w:r w:rsidRPr="00EA2AB3">
          <w:rPr>
            <w:rFonts w:eastAsia="Times New Roman" w:cstheme="minorHAnsi"/>
            <w:sz w:val="28"/>
            <w:szCs w:val="28"/>
          </w:rPr>
          <w:t>Lucio Giunio Bruto</w:t>
        </w:r>
      </w:hyperlink>
      <w:r w:rsidRPr="00EA2AB3">
        <w:rPr>
          <w:rFonts w:eastAsia="Times New Roman" w:cstheme="minorHAnsi"/>
          <w:sz w:val="28"/>
          <w:szCs w:val="28"/>
        </w:rPr>
        <w:t>, come </w:t>
      </w:r>
      <w:hyperlink r:id="rId21" w:tooltip="Console (storia romana)" w:history="1">
        <w:r w:rsidRPr="00EA2AB3">
          <w:rPr>
            <w:rFonts w:eastAsia="Times New Roman" w:cstheme="minorHAnsi"/>
            <w:sz w:val="28"/>
            <w:szCs w:val="28"/>
          </w:rPr>
          <w:t>console</w:t>
        </w:r>
      </w:hyperlink>
      <w:r w:rsidRPr="00EA2AB3">
        <w:rPr>
          <w:rFonts w:eastAsia="Times New Roman" w:cstheme="minorHAnsi"/>
          <w:sz w:val="28"/>
          <w:szCs w:val="28"/>
        </w:rPr>
        <w:t> nel primo anno della Repubblica Romana il </w:t>
      </w:r>
      <w:hyperlink r:id="rId22" w:tooltip="509 a.C." w:history="1">
        <w:r w:rsidRPr="00EA2AB3">
          <w:rPr>
            <w:rFonts w:eastAsia="Times New Roman" w:cstheme="minorHAnsi"/>
            <w:sz w:val="28"/>
            <w:szCs w:val="28"/>
          </w:rPr>
          <w:t>509 a.C.</w:t>
        </w:r>
      </w:hyperlink>
      <w:r w:rsidRPr="00EA2AB3">
        <w:rPr>
          <w:rFonts w:eastAsia="Times New Roman" w:cstheme="minorHAnsi"/>
          <w:sz w:val="28"/>
          <w:szCs w:val="28"/>
        </w:rPr>
        <w:t>, dopo che </w:t>
      </w:r>
      <w:hyperlink r:id="rId23" w:tooltip="Lucio Tarquinio Collatino" w:history="1">
        <w:r w:rsidRPr="00EA2AB3">
          <w:rPr>
            <w:rFonts w:eastAsia="Times New Roman" w:cstheme="minorHAnsi"/>
            <w:sz w:val="28"/>
            <w:szCs w:val="28"/>
          </w:rPr>
          <w:t>Lucio Tarquinio Collatino</w:t>
        </w:r>
      </w:hyperlink>
      <w:r w:rsidRPr="00EA2AB3">
        <w:rPr>
          <w:rFonts w:eastAsia="Times New Roman" w:cstheme="minorHAnsi"/>
          <w:sz w:val="28"/>
          <w:szCs w:val="28"/>
        </w:rPr>
        <w:t> fu indotto a rinunciarvi. Ebbe come fratello </w:t>
      </w:r>
      <w:hyperlink r:id="rId24" w:tooltip="Marco Valerio Voluso Massimo" w:history="1">
        <w:r w:rsidRPr="00EA2AB3">
          <w:rPr>
            <w:rFonts w:eastAsia="Times New Roman" w:cstheme="minorHAnsi"/>
            <w:sz w:val="28"/>
            <w:szCs w:val="28"/>
          </w:rPr>
          <w:t>Marco Valerio Voluso Massimo</w:t>
        </w:r>
      </w:hyperlink>
      <w:r w:rsidRPr="00EA2AB3">
        <w:rPr>
          <w:rFonts w:eastAsia="Times New Roman" w:cstheme="minorHAnsi"/>
          <w:sz w:val="28"/>
          <w:szCs w:val="28"/>
        </w:rPr>
        <w:t>, console nel </w:t>
      </w:r>
      <w:hyperlink r:id="rId25" w:tooltip="505 a.C." w:history="1">
        <w:r w:rsidRPr="00EA2AB3">
          <w:rPr>
            <w:rFonts w:eastAsia="Times New Roman" w:cstheme="minorHAnsi"/>
            <w:sz w:val="28"/>
            <w:szCs w:val="28"/>
          </w:rPr>
          <w:t>505 a.C.</w:t>
        </w:r>
      </w:hyperlink>
      <w:r w:rsidRPr="00EA2AB3">
        <w:rPr>
          <w:rFonts w:eastAsia="Times New Roman" w:cstheme="minorHAnsi"/>
          <w:sz w:val="28"/>
          <w:szCs w:val="28"/>
        </w:rPr>
        <w:t xml:space="preserve"> </w:t>
      </w:r>
    </w:p>
    <w:p w:rsidR="00EA2AB3" w:rsidRPr="00EA2AB3" w:rsidRDefault="00EA2AB3" w:rsidP="00EA2AB3">
      <w:pPr>
        <w:shd w:val="clear" w:color="auto" w:fill="FFFFFF"/>
        <w:spacing w:before="72" w:after="0" w:line="240" w:lineRule="auto"/>
        <w:outlineLvl w:val="2"/>
        <w:rPr>
          <w:rFonts w:eastAsia="Times New Roman" w:cstheme="minorHAnsi"/>
          <w:b/>
          <w:bCs/>
          <w:sz w:val="28"/>
          <w:szCs w:val="28"/>
        </w:rPr>
      </w:pPr>
      <w:r w:rsidRPr="00EA2AB3">
        <w:rPr>
          <w:rFonts w:eastAsia="Times New Roman" w:cstheme="minorHAnsi"/>
          <w:b/>
          <w:bCs/>
          <w:sz w:val="28"/>
          <w:szCs w:val="28"/>
        </w:rPr>
        <w:t>Nascita della Repubblica</w:t>
      </w:r>
    </w:p>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t>Secondo la tradizione Publio Valerio, figlio di Voluso, apparteneva ad una delle più nobili case romane ed era un discendente del sabino Voluso, che si era insediato a Roma con </w:t>
      </w:r>
      <w:hyperlink r:id="rId26" w:tooltip="Tito Tazio" w:history="1">
        <w:r w:rsidRPr="00EA2AB3">
          <w:rPr>
            <w:rFonts w:eastAsia="Times New Roman" w:cstheme="minorHAnsi"/>
            <w:sz w:val="28"/>
            <w:szCs w:val="28"/>
          </w:rPr>
          <w:t>Tito Tazio</w:t>
        </w:r>
      </w:hyperlink>
      <w:r w:rsidRPr="00EA2AB3">
        <w:rPr>
          <w:rFonts w:eastAsia="Times New Roman" w:cstheme="minorHAnsi"/>
          <w:sz w:val="28"/>
          <w:szCs w:val="28"/>
        </w:rPr>
        <w:t>, il re dei </w:t>
      </w:r>
      <w:hyperlink r:id="rId27" w:tooltip="Sabini" w:history="1">
        <w:r w:rsidRPr="00EA2AB3">
          <w:rPr>
            <w:rFonts w:eastAsia="Times New Roman" w:cstheme="minorHAnsi"/>
            <w:sz w:val="28"/>
            <w:szCs w:val="28"/>
          </w:rPr>
          <w:t>Sabini</w:t>
        </w:r>
      </w:hyperlink>
      <w:r w:rsidRPr="00EA2AB3">
        <w:rPr>
          <w:rFonts w:eastAsia="Times New Roman" w:cstheme="minorHAnsi"/>
          <w:sz w:val="28"/>
          <w:szCs w:val="28"/>
        </w:rPr>
        <w:t>, e che era il capostipite della </w:t>
      </w:r>
      <w:hyperlink r:id="rId28" w:tooltip="Gens Valeria" w:history="1">
        <w:r w:rsidRPr="00EA2AB3">
          <w:rPr>
            <w:rFonts w:eastAsia="Times New Roman" w:cstheme="minorHAnsi"/>
            <w:i/>
            <w:iCs/>
            <w:sz w:val="28"/>
            <w:szCs w:val="28"/>
          </w:rPr>
          <w:t>gens</w:t>
        </w:r>
        <w:r w:rsidRPr="00EA2AB3">
          <w:rPr>
            <w:rFonts w:eastAsia="Times New Roman" w:cstheme="minorHAnsi"/>
            <w:sz w:val="28"/>
            <w:szCs w:val="28"/>
          </w:rPr>
          <w:t> Valeria</w:t>
        </w:r>
      </w:hyperlink>
      <w:r w:rsidRPr="00EA2AB3">
        <w:rPr>
          <w:rFonts w:eastAsia="Times New Roman" w:cstheme="minorHAnsi"/>
          <w:sz w:val="28"/>
          <w:szCs w:val="28"/>
        </w:rPr>
        <w:t>.</w:t>
      </w:r>
    </w:p>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t>Quando </w:t>
      </w:r>
      <w:hyperlink r:id="rId29" w:tooltip="Lucrezia (Roma)" w:history="1">
        <w:r w:rsidRPr="00EA2AB3">
          <w:rPr>
            <w:rFonts w:eastAsia="Times New Roman" w:cstheme="minorHAnsi"/>
            <w:sz w:val="28"/>
            <w:szCs w:val="28"/>
          </w:rPr>
          <w:t>Lucrezia</w:t>
        </w:r>
      </w:hyperlink>
      <w:r w:rsidRPr="00EA2AB3">
        <w:rPr>
          <w:rFonts w:eastAsia="Times New Roman" w:cstheme="minorHAnsi"/>
          <w:sz w:val="28"/>
          <w:szCs w:val="28"/>
        </w:rPr>
        <w:t> convocò il padre dall'accampamento, dopo che </w:t>
      </w:r>
      <w:hyperlink r:id="rId30" w:tooltip="Sesto Tarquinio" w:history="1">
        <w:r w:rsidRPr="00EA2AB3">
          <w:rPr>
            <w:rFonts w:eastAsia="Times New Roman" w:cstheme="minorHAnsi"/>
            <w:sz w:val="28"/>
            <w:szCs w:val="28"/>
          </w:rPr>
          <w:t>Sesto Tarquinio</w:t>
        </w:r>
      </w:hyperlink>
      <w:r w:rsidRPr="00EA2AB3">
        <w:rPr>
          <w:rFonts w:eastAsia="Times New Roman" w:cstheme="minorHAnsi"/>
          <w:sz w:val="28"/>
          <w:szCs w:val="28"/>
        </w:rPr>
        <w:t> ebbe commesso l'atto ignominioso, Publio Valerio accompagnò Lucrezio da sua figlia ed era a fianco di Lucrezia quando questa rivelò l'oltraggio di Sesto e si trafisse il cuore. Valerio, assieme a tutti gli altri presenti, giurò vendetta per quella morte e immediatamente la compirono scacciando i </w:t>
      </w:r>
      <w:hyperlink r:id="rId31" w:tooltip="Tarquini" w:history="1">
        <w:r w:rsidRPr="00EA2AB3">
          <w:rPr>
            <w:rFonts w:eastAsia="Times New Roman" w:cstheme="minorHAnsi"/>
            <w:sz w:val="28"/>
            <w:szCs w:val="28"/>
          </w:rPr>
          <w:t>Tarquini</w:t>
        </w:r>
      </w:hyperlink>
      <w:r w:rsidRPr="00EA2AB3">
        <w:rPr>
          <w:rFonts w:eastAsia="Times New Roman" w:cstheme="minorHAnsi"/>
          <w:sz w:val="28"/>
          <w:szCs w:val="28"/>
        </w:rPr>
        <w:t> dalla città.</w:t>
      </w:r>
    </w:p>
    <w:p w:rsidR="00EA2AB3" w:rsidRPr="00EA2AB3" w:rsidRDefault="00EA2AB3" w:rsidP="00EA2AB3">
      <w:pPr>
        <w:shd w:val="clear" w:color="auto" w:fill="FFFFFF"/>
        <w:spacing w:before="72" w:after="0" w:line="240" w:lineRule="auto"/>
        <w:outlineLvl w:val="2"/>
        <w:rPr>
          <w:rFonts w:eastAsia="Times New Roman" w:cstheme="minorHAnsi"/>
          <w:b/>
          <w:bCs/>
          <w:sz w:val="28"/>
          <w:szCs w:val="28"/>
        </w:rPr>
      </w:pPr>
      <w:r w:rsidRPr="00EA2AB3">
        <w:rPr>
          <w:rFonts w:eastAsia="Times New Roman" w:cstheme="minorHAnsi"/>
          <w:b/>
          <w:bCs/>
          <w:sz w:val="28"/>
          <w:szCs w:val="28"/>
        </w:rPr>
        <w:t>Il primo consolato - Guerra contro i Tarquini e le Riforme</w:t>
      </w:r>
    </w:p>
    <w:p w:rsidR="00EA2AB3" w:rsidRPr="00EA2AB3" w:rsidRDefault="00EA2AB3" w:rsidP="00EA2AB3">
      <w:pPr>
        <w:shd w:val="clear" w:color="auto" w:fill="FFFFFF"/>
        <w:spacing w:before="120" w:after="120" w:line="240" w:lineRule="auto"/>
        <w:rPr>
          <w:rFonts w:eastAsia="Times New Roman" w:cstheme="minorHAnsi"/>
          <w:sz w:val="28"/>
          <w:szCs w:val="28"/>
        </w:rPr>
      </w:pPr>
      <w:hyperlink r:id="rId32" w:tooltip="Lucio Giunio Bruto" w:history="1">
        <w:r w:rsidRPr="00EA2AB3">
          <w:rPr>
            <w:rFonts w:eastAsia="Times New Roman" w:cstheme="minorHAnsi"/>
            <w:sz w:val="28"/>
            <w:szCs w:val="28"/>
            <w:u w:val="single"/>
          </w:rPr>
          <w:t>Giunio Bruto</w:t>
        </w:r>
      </w:hyperlink>
      <w:r w:rsidRPr="00EA2AB3">
        <w:rPr>
          <w:rFonts w:eastAsia="Times New Roman" w:cstheme="minorHAnsi"/>
          <w:sz w:val="28"/>
          <w:szCs w:val="28"/>
          <w:u w:val="single"/>
        </w:rPr>
        <w:t> e </w:t>
      </w:r>
      <w:hyperlink r:id="rId33" w:tooltip="Lucio Tarquinio Collatino" w:history="1">
        <w:r w:rsidRPr="00EA2AB3">
          <w:rPr>
            <w:rFonts w:eastAsia="Times New Roman" w:cstheme="minorHAnsi"/>
            <w:sz w:val="28"/>
            <w:szCs w:val="28"/>
            <w:u w:val="single"/>
          </w:rPr>
          <w:t>Lucio Tarquinio Collatino</w:t>
        </w:r>
      </w:hyperlink>
      <w:r w:rsidRPr="00EA2AB3">
        <w:rPr>
          <w:rFonts w:eastAsia="Times New Roman" w:cstheme="minorHAnsi"/>
          <w:sz w:val="28"/>
          <w:szCs w:val="28"/>
          <w:u w:val="single"/>
        </w:rPr>
        <w:t> furono eletti per primi come consoli nel </w:t>
      </w:r>
      <w:hyperlink r:id="rId34" w:tooltip="509 a.C." w:history="1">
        <w:r w:rsidRPr="00EA2AB3">
          <w:rPr>
            <w:rFonts w:eastAsia="Times New Roman" w:cstheme="minorHAnsi"/>
            <w:sz w:val="28"/>
            <w:szCs w:val="28"/>
            <w:u w:val="single"/>
          </w:rPr>
          <w:t>509 a.C.</w:t>
        </w:r>
      </w:hyperlink>
      <w:r w:rsidRPr="00EA2AB3">
        <w:rPr>
          <w:rFonts w:eastAsia="Times New Roman" w:cstheme="minorHAnsi"/>
          <w:sz w:val="28"/>
          <w:szCs w:val="28"/>
          <w:u w:val="single"/>
        </w:rPr>
        <w:t>, ma poiché il nome stesso di Tarquinio rendeva Collatino oggetto di sospetti per il popolo, fu obbligato a dimettersi dalla sua carica ed a lasciare la città: Valerio fu eletto al suo posto</w:t>
      </w:r>
      <w:r w:rsidRPr="00EA2AB3">
        <w:rPr>
          <w:rFonts w:eastAsia="Times New Roman" w:cstheme="minorHAnsi"/>
          <w:sz w:val="28"/>
          <w:szCs w:val="28"/>
        </w:rPr>
        <w:t>. </w:t>
      </w:r>
      <w:r w:rsidRPr="00EA2AB3">
        <w:rPr>
          <w:rFonts w:eastAsia="Times New Roman" w:cstheme="minorHAnsi"/>
          <w:sz w:val="28"/>
          <w:szCs w:val="28"/>
          <w:u w:val="single"/>
        </w:rPr>
        <w:t>Poco tempo dopo le città di </w:t>
      </w:r>
      <w:hyperlink r:id="rId35" w:tooltip="Veio" w:history="1">
        <w:r w:rsidRPr="00EA2AB3">
          <w:rPr>
            <w:rFonts w:eastAsia="Times New Roman" w:cstheme="minorHAnsi"/>
            <w:sz w:val="28"/>
            <w:szCs w:val="28"/>
            <w:u w:val="single"/>
          </w:rPr>
          <w:t>Veio</w:t>
        </w:r>
      </w:hyperlink>
      <w:r w:rsidRPr="00EA2AB3">
        <w:rPr>
          <w:rFonts w:eastAsia="Times New Roman" w:cstheme="minorHAnsi"/>
          <w:sz w:val="28"/>
          <w:szCs w:val="28"/>
          <w:u w:val="single"/>
        </w:rPr>
        <w:t> e di </w:t>
      </w:r>
      <w:hyperlink r:id="rId36" w:tooltip="Tarquinia" w:history="1">
        <w:r w:rsidRPr="00EA2AB3">
          <w:rPr>
            <w:rFonts w:eastAsia="Times New Roman" w:cstheme="minorHAnsi"/>
            <w:sz w:val="28"/>
            <w:szCs w:val="28"/>
            <w:u w:val="single"/>
          </w:rPr>
          <w:t>Tarquinia</w:t>
        </w:r>
      </w:hyperlink>
      <w:r w:rsidRPr="00EA2AB3">
        <w:rPr>
          <w:rFonts w:eastAsia="Times New Roman" w:cstheme="minorHAnsi"/>
          <w:sz w:val="28"/>
          <w:szCs w:val="28"/>
          <w:u w:val="single"/>
        </w:rPr>
        <w:t> scelsero la causa dei Tarquini e marciarono con loro contro Roma</w:t>
      </w:r>
      <w:r w:rsidRPr="00EA2AB3">
        <w:rPr>
          <w:rFonts w:eastAsia="Times New Roman" w:cstheme="minorHAnsi"/>
          <w:sz w:val="28"/>
          <w:szCs w:val="28"/>
        </w:rPr>
        <w:t xml:space="preserve">, alla testa di un grande esercito. I due consoli avanzarono con le forze romane per venire a contatto con loro. </w:t>
      </w:r>
      <w:r w:rsidRPr="00EA2AB3">
        <w:rPr>
          <w:rFonts w:eastAsia="Times New Roman" w:cstheme="minorHAnsi"/>
          <w:sz w:val="28"/>
          <w:szCs w:val="28"/>
          <w:u w:val="single"/>
        </w:rPr>
        <w:t>L'ultimo giorno del mese di febbraio fu combattuta la sanguinosa </w:t>
      </w:r>
      <w:hyperlink r:id="rId37" w:tooltip="Battaglia della Selva Arsia" w:history="1">
        <w:r w:rsidRPr="00EA2AB3">
          <w:rPr>
            <w:rFonts w:eastAsia="Times New Roman" w:cstheme="minorHAnsi"/>
            <w:sz w:val="28"/>
            <w:szCs w:val="28"/>
            <w:u w:val="single"/>
          </w:rPr>
          <w:t>battaglia della Selva Arsia</w:t>
        </w:r>
      </w:hyperlink>
      <w:r w:rsidRPr="00EA2AB3">
        <w:rPr>
          <w:rFonts w:eastAsia="Times New Roman" w:cstheme="minorHAnsi"/>
          <w:sz w:val="28"/>
          <w:szCs w:val="28"/>
          <w:u w:val="single"/>
        </w:rPr>
        <w:t>, durante la quale perirono moltissimi uomini da una parte e dall'altra; tra questi anche il console Bruto.</w:t>
      </w:r>
      <w:r w:rsidRPr="00EA2AB3">
        <w:rPr>
          <w:rFonts w:eastAsia="Times New Roman" w:cstheme="minorHAnsi"/>
          <w:sz w:val="28"/>
          <w:szCs w:val="28"/>
        </w:rPr>
        <w:t xml:space="preserve"> Lo scontro fu interrotto da una violenta ed improvvisa tempesta, senza che fosse certo l'esito, tanti erano i morti che giacevano sul campo di battaglia. Entrambe le parti reclamavano la vittoria, finché non fu sentita nel profondo della notte una voce che affermava che i Romani avevano vinto, poiché gli Etruschi avevano perso un uomo in più.</w:t>
      </w:r>
    </w:p>
    <w:tbl>
      <w:tblPr>
        <w:tblW w:w="0" w:type="dxa"/>
        <w:tblCellSpacing w:w="15" w:type="dxa"/>
        <w:tblCellMar>
          <w:left w:w="0" w:type="dxa"/>
          <w:right w:w="0" w:type="dxa"/>
        </w:tblCellMar>
        <w:tblLook w:val="04A0"/>
      </w:tblPr>
      <w:tblGrid>
        <w:gridCol w:w="10562"/>
      </w:tblGrid>
      <w:tr w:rsidR="00EA2AB3" w:rsidRPr="00EA2AB3" w:rsidTr="00EA2AB3">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EA2AB3" w:rsidRPr="00EA2AB3" w:rsidRDefault="00EA2AB3" w:rsidP="00EA2AB3">
            <w:pPr>
              <w:spacing w:after="120" w:line="240" w:lineRule="auto"/>
              <w:rPr>
                <w:rFonts w:eastAsia="Times New Roman" w:cstheme="minorHAnsi"/>
                <w:sz w:val="28"/>
                <w:szCs w:val="28"/>
                <w:u w:val="single"/>
              </w:rPr>
            </w:pPr>
            <w:r w:rsidRPr="00EA2AB3">
              <w:rPr>
                <w:rFonts w:eastAsia="Times New Roman" w:cstheme="minorHAnsi"/>
                <w:sz w:val="28"/>
                <w:szCs w:val="28"/>
                <w:u w:val="single"/>
              </w:rPr>
              <w:t>« ...Numeratisi poscia i cadaveri, trovati furono undicimila e trecento quei de' nemici, ed altrettanti, meno uno, quei dei Romani »</w:t>
            </w:r>
          </w:p>
        </w:tc>
      </w:tr>
      <w:tr w:rsidR="00EA2AB3" w:rsidRPr="00EA2AB3" w:rsidTr="00EA2AB3">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EA2AB3" w:rsidRPr="00EA2AB3" w:rsidRDefault="00EA2AB3" w:rsidP="00EA2AB3">
            <w:pPr>
              <w:spacing w:after="120" w:line="240" w:lineRule="auto"/>
              <w:rPr>
                <w:rFonts w:eastAsia="Times New Roman" w:cstheme="minorHAnsi"/>
                <w:sz w:val="28"/>
                <w:szCs w:val="28"/>
              </w:rPr>
            </w:pPr>
            <w:r w:rsidRPr="00EA2AB3">
              <w:rPr>
                <w:rFonts w:eastAsia="Times New Roman" w:cstheme="minorHAnsi"/>
                <w:sz w:val="28"/>
                <w:szCs w:val="28"/>
              </w:rPr>
              <w:t>(</w:t>
            </w:r>
            <w:hyperlink r:id="rId38" w:tooltip="Plutarco" w:history="1">
              <w:r w:rsidRPr="00EA2AB3">
                <w:rPr>
                  <w:rFonts w:eastAsia="Times New Roman" w:cstheme="minorHAnsi"/>
                  <w:sz w:val="28"/>
                  <w:szCs w:val="28"/>
                </w:rPr>
                <w:t>Plutarco</w:t>
              </w:r>
            </w:hyperlink>
            <w:r w:rsidRPr="00EA2AB3">
              <w:rPr>
                <w:rFonts w:eastAsia="Times New Roman" w:cstheme="minorHAnsi"/>
                <w:sz w:val="28"/>
                <w:szCs w:val="28"/>
              </w:rPr>
              <w:t>, </w:t>
            </w:r>
            <w:hyperlink r:id="rId39" w:tooltip="Vite parallele" w:history="1">
              <w:r w:rsidRPr="00EA2AB3">
                <w:rPr>
                  <w:rFonts w:eastAsia="Times New Roman" w:cstheme="minorHAnsi"/>
                  <w:sz w:val="28"/>
                  <w:szCs w:val="28"/>
                </w:rPr>
                <w:t>Vite parallele</w:t>
              </w:r>
            </w:hyperlink>
            <w:r w:rsidRPr="00EA2AB3">
              <w:rPr>
                <w:rFonts w:eastAsia="Times New Roman" w:cstheme="minorHAnsi"/>
                <w:sz w:val="28"/>
                <w:szCs w:val="28"/>
              </w:rPr>
              <w:t>, </w:t>
            </w:r>
            <w:r w:rsidRPr="00EA2AB3">
              <w:rPr>
                <w:rFonts w:eastAsia="Times New Roman" w:cstheme="minorHAnsi"/>
                <w:i/>
                <w:iCs/>
                <w:sz w:val="28"/>
                <w:szCs w:val="28"/>
              </w:rPr>
              <w:t>Publicola</w:t>
            </w:r>
            <w:r w:rsidRPr="00EA2AB3">
              <w:rPr>
                <w:rFonts w:eastAsia="Times New Roman" w:cstheme="minorHAnsi"/>
                <w:sz w:val="28"/>
                <w:szCs w:val="28"/>
              </w:rPr>
              <w:t>, 9)</w:t>
            </w:r>
          </w:p>
        </w:tc>
      </w:tr>
    </w:tbl>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t xml:space="preserve">Impauriti dalla voce molti tra gli Etruschi fuggirono, lasciando i compagni prigionieri nelle mani dei Romani e </w:t>
      </w:r>
      <w:r w:rsidRPr="00EA2AB3">
        <w:rPr>
          <w:rFonts w:eastAsia="Times New Roman" w:cstheme="minorHAnsi"/>
          <w:sz w:val="28"/>
          <w:szCs w:val="28"/>
          <w:u w:val="single"/>
        </w:rPr>
        <w:t>Valerio poté così rientrare a Roma in trionfo, il primo trionfo celebrato da un condottiero romano</w:t>
      </w:r>
      <w:r w:rsidRPr="00EA2AB3">
        <w:rPr>
          <w:rFonts w:eastAsia="Times New Roman" w:cstheme="minorHAnsi"/>
          <w:sz w:val="28"/>
          <w:szCs w:val="28"/>
        </w:rPr>
        <w:t>.</w:t>
      </w:r>
    </w:p>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u w:val="single"/>
        </w:rPr>
        <w:t>Valerio fu ora lasciato senza collega</w:t>
      </w:r>
      <w:r w:rsidRPr="00EA2AB3">
        <w:rPr>
          <w:rFonts w:eastAsia="Times New Roman" w:cstheme="minorHAnsi"/>
          <w:sz w:val="28"/>
          <w:szCs w:val="28"/>
        </w:rPr>
        <w:t>; e quando cominciò nello stesso tempo a costruire una casa sulla parte superiore della collina </w:t>
      </w:r>
      <w:hyperlink r:id="rId40" w:tooltip="Velia (colle)" w:history="1">
        <w:r w:rsidRPr="00EA2AB3">
          <w:rPr>
            <w:rFonts w:eastAsia="Times New Roman" w:cstheme="minorHAnsi"/>
            <w:sz w:val="28"/>
            <w:szCs w:val="28"/>
          </w:rPr>
          <w:t>Velia</w:t>
        </w:r>
      </w:hyperlink>
      <w:r w:rsidRPr="00EA2AB3">
        <w:rPr>
          <w:rFonts w:eastAsia="Times New Roman" w:cstheme="minorHAnsi"/>
          <w:sz w:val="28"/>
          <w:szCs w:val="28"/>
        </w:rPr>
        <w:t>, che si affacciava sul </w:t>
      </w:r>
      <w:hyperlink r:id="rId41" w:tooltip="Foro Romano" w:history="1">
        <w:r w:rsidRPr="00EA2AB3">
          <w:rPr>
            <w:rFonts w:eastAsia="Times New Roman" w:cstheme="minorHAnsi"/>
            <w:sz w:val="28"/>
            <w:szCs w:val="28"/>
          </w:rPr>
          <w:t>foro</w:t>
        </w:r>
      </w:hyperlink>
      <w:r w:rsidRPr="00EA2AB3">
        <w:rPr>
          <w:rFonts w:eastAsia="Times New Roman" w:cstheme="minorHAnsi"/>
          <w:sz w:val="28"/>
          <w:szCs w:val="28"/>
        </w:rPr>
        <w:t>, il popolo temette che stesse puntando a diventare re. Non appena Valerio divenne consapevole di questi sospetti, demolì la costruzione in una sola notte così che il giorno dopo il popolo, imbarazzato del proprio comportamento, gli assegnò un pezzo di terra ai piedi della Velia, con il privilegio di avere la porta della casa aperta nella via. Al posto della sua </w:t>
      </w:r>
      <w:hyperlink r:id="rId42" w:tooltip="Domus" w:history="1">
        <w:r w:rsidRPr="00EA2AB3">
          <w:rPr>
            <w:rFonts w:eastAsia="Times New Roman" w:cstheme="minorHAnsi"/>
            <w:sz w:val="28"/>
            <w:szCs w:val="28"/>
          </w:rPr>
          <w:t>domus</w:t>
        </w:r>
      </w:hyperlink>
      <w:r w:rsidRPr="00EA2AB3">
        <w:rPr>
          <w:rFonts w:eastAsia="Times New Roman" w:cstheme="minorHAnsi"/>
          <w:sz w:val="28"/>
          <w:szCs w:val="28"/>
        </w:rPr>
        <w:t> fu costruito un tempio dedicato alla dea </w:t>
      </w:r>
      <w:hyperlink r:id="rId43" w:tooltip="Vica Pota" w:history="1">
        <w:r w:rsidRPr="00EA2AB3">
          <w:rPr>
            <w:rFonts w:eastAsia="Times New Roman" w:cstheme="minorHAnsi"/>
            <w:sz w:val="28"/>
            <w:szCs w:val="28"/>
          </w:rPr>
          <w:t>Vica Pota</w:t>
        </w:r>
      </w:hyperlink>
      <w:r w:rsidRPr="00EA2AB3">
        <w:rPr>
          <w:rFonts w:eastAsia="Times New Roman" w:cstheme="minorHAnsi"/>
          <w:sz w:val="28"/>
          <w:szCs w:val="28"/>
        </w:rPr>
        <w:t xml:space="preserve">. </w:t>
      </w:r>
    </w:p>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t>Quando Valerio comparve davanti al popolo, ordinò ai </w:t>
      </w:r>
      <w:hyperlink r:id="rId44" w:tooltip="Littori" w:history="1">
        <w:r w:rsidRPr="00EA2AB3">
          <w:rPr>
            <w:rFonts w:eastAsia="Times New Roman" w:cstheme="minorHAnsi"/>
            <w:sz w:val="28"/>
            <w:szCs w:val="28"/>
          </w:rPr>
          <w:t>littori</w:t>
        </w:r>
      </w:hyperlink>
      <w:r w:rsidRPr="00EA2AB3">
        <w:rPr>
          <w:rFonts w:eastAsia="Times New Roman" w:cstheme="minorHAnsi"/>
          <w:sz w:val="28"/>
          <w:szCs w:val="28"/>
        </w:rPr>
        <w:t> di abbassare i </w:t>
      </w:r>
      <w:hyperlink r:id="rId45" w:tooltip="Fascio littorio" w:history="1">
        <w:r w:rsidRPr="00EA2AB3">
          <w:rPr>
            <w:rFonts w:eastAsia="Times New Roman" w:cstheme="minorHAnsi"/>
            <w:sz w:val="28"/>
            <w:szCs w:val="28"/>
          </w:rPr>
          <w:t>fasci</w:t>
        </w:r>
      </w:hyperlink>
      <w:r w:rsidRPr="00EA2AB3">
        <w:rPr>
          <w:rFonts w:eastAsia="Times New Roman" w:cstheme="minorHAnsi"/>
          <w:sz w:val="28"/>
          <w:szCs w:val="28"/>
        </w:rPr>
        <w:t xml:space="preserve"> davanti al popolo, come riconoscimento che il loro potere era superiore al suo. Non soddisfatto di questo atto di sottomissione, </w:t>
      </w:r>
      <w:r w:rsidRPr="00EA2AB3">
        <w:rPr>
          <w:rFonts w:eastAsia="Times New Roman" w:cstheme="minorHAnsi"/>
          <w:sz w:val="28"/>
          <w:szCs w:val="28"/>
          <w:u w:val="single"/>
        </w:rPr>
        <w:t>sostenne leggi in difesa della repubblica ed a sostegno delle libertà del popolo. Promulgò una legge che chiunque avesse tentato di farsi re sarebbe stato consacrato agli dei</w:t>
      </w:r>
      <w:r w:rsidRPr="00EA2AB3">
        <w:rPr>
          <w:rFonts w:eastAsia="Times New Roman" w:cstheme="minorHAnsi"/>
          <w:sz w:val="28"/>
          <w:szCs w:val="28"/>
        </w:rPr>
        <w:t xml:space="preserve"> (sarebbe divenuto </w:t>
      </w:r>
      <w:hyperlink r:id="rId46" w:tooltip="Homo sacer" w:history="1">
        <w:r w:rsidRPr="00EA2AB3">
          <w:rPr>
            <w:rFonts w:eastAsia="Times New Roman" w:cstheme="minorHAnsi"/>
            <w:i/>
            <w:iCs/>
            <w:sz w:val="28"/>
            <w:szCs w:val="28"/>
          </w:rPr>
          <w:t>homo sacer</w:t>
        </w:r>
      </w:hyperlink>
      <w:r w:rsidRPr="00EA2AB3">
        <w:rPr>
          <w:rFonts w:eastAsia="Times New Roman" w:cstheme="minorHAnsi"/>
          <w:sz w:val="28"/>
          <w:szCs w:val="28"/>
        </w:rPr>
        <w:t xml:space="preserve">, sottratto cioè alla protezione cittadina) </w:t>
      </w:r>
      <w:r w:rsidRPr="00EA2AB3">
        <w:rPr>
          <w:rFonts w:eastAsia="Times New Roman" w:cstheme="minorHAnsi"/>
          <w:sz w:val="28"/>
          <w:szCs w:val="28"/>
          <w:u w:val="single"/>
        </w:rPr>
        <w:t>e chiunque voleva avrebbe potuto ucciderlo</w:t>
      </w:r>
      <w:r w:rsidRPr="00EA2AB3">
        <w:rPr>
          <w:rFonts w:eastAsia="Times New Roman" w:cstheme="minorHAnsi"/>
          <w:sz w:val="28"/>
          <w:szCs w:val="28"/>
        </w:rPr>
        <w:t xml:space="preserve">. </w:t>
      </w:r>
      <w:r w:rsidRPr="00EA2AB3">
        <w:rPr>
          <w:rFonts w:eastAsia="Times New Roman" w:cstheme="minorHAnsi"/>
          <w:b/>
          <w:sz w:val="28"/>
          <w:szCs w:val="28"/>
          <w:u w:val="single"/>
        </w:rPr>
        <w:t>Dichiarò un'altra legge che ogni cittadino che fosse stato condannato da un magistrato alla pena capitale avrebbe avuto il diritto di appellarsi al popolo (</w:t>
      </w:r>
      <w:hyperlink r:id="rId47" w:tooltip="Provocatio ad populum" w:history="1">
        <w:r w:rsidRPr="00EA2AB3">
          <w:rPr>
            <w:rFonts w:eastAsia="Times New Roman" w:cstheme="minorHAnsi"/>
            <w:b/>
            <w:i/>
            <w:iCs/>
            <w:sz w:val="28"/>
            <w:szCs w:val="28"/>
            <w:u w:val="single"/>
          </w:rPr>
          <w:t>provocatio ad populum</w:t>
        </w:r>
      </w:hyperlink>
      <w:r w:rsidRPr="00EA2AB3">
        <w:rPr>
          <w:rFonts w:eastAsia="Times New Roman" w:cstheme="minorHAnsi"/>
          <w:b/>
          <w:sz w:val="28"/>
          <w:szCs w:val="28"/>
          <w:u w:val="single"/>
        </w:rPr>
        <w:t>); ora poiché i patrizi avevano avuto questo diritto sotto i re, è probabile che la legge di Valerio abbia conferito lo stesso privilegio ai plebei.</w:t>
      </w:r>
      <w:r w:rsidRPr="00EA2AB3">
        <w:rPr>
          <w:rFonts w:eastAsia="Times New Roman" w:cstheme="minorHAnsi"/>
          <w:sz w:val="28"/>
          <w:szCs w:val="28"/>
        </w:rPr>
        <w:t xml:space="preserve"> Da ultimo permise la nomina di due questori da parte del popolo.</w:t>
      </w:r>
    </w:p>
    <w:p w:rsidR="00EA2AB3" w:rsidRPr="00EA2AB3" w:rsidRDefault="00EA2AB3" w:rsidP="00EA2AB3">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lastRenderedPageBreak/>
        <w:t>Valerio poi provvide alla nomina di circa 150 senatori, per ripristinarne il numero che era venuto a mancare in seguito alle ultime vicende, e fece trasferire l'erario pubblico nel Tempio di Saturno.</w:t>
      </w:r>
    </w:p>
    <w:p w:rsidR="0089041D" w:rsidRDefault="00EA2AB3" w:rsidP="0089041D">
      <w:pPr>
        <w:shd w:val="clear" w:color="auto" w:fill="FFFFFF"/>
        <w:spacing w:before="120" w:after="120" w:line="240" w:lineRule="auto"/>
        <w:rPr>
          <w:rFonts w:eastAsia="Times New Roman" w:cstheme="minorHAnsi"/>
          <w:sz w:val="28"/>
          <w:szCs w:val="28"/>
        </w:rPr>
      </w:pPr>
      <w:r w:rsidRPr="00EA2AB3">
        <w:rPr>
          <w:rFonts w:eastAsia="Times New Roman" w:cstheme="minorHAnsi"/>
          <w:sz w:val="28"/>
          <w:szCs w:val="28"/>
        </w:rPr>
        <w:t>Con queste leggi, così come dall'abbassamento dei suoi fasci davanti al popolo, Valerio divenne così favorito che ricevette il </w:t>
      </w:r>
      <w:hyperlink r:id="rId48" w:tooltip="Cognomen" w:history="1">
        <w:r w:rsidRPr="00EA2AB3">
          <w:rPr>
            <w:rFonts w:eastAsia="Times New Roman" w:cstheme="minorHAnsi"/>
            <w:i/>
            <w:iCs/>
            <w:sz w:val="28"/>
            <w:szCs w:val="28"/>
          </w:rPr>
          <w:t>cognomen</w:t>
        </w:r>
      </w:hyperlink>
      <w:r w:rsidRPr="00EA2AB3">
        <w:rPr>
          <w:rFonts w:eastAsia="Times New Roman" w:cstheme="minorHAnsi"/>
          <w:sz w:val="28"/>
          <w:szCs w:val="28"/>
        </w:rPr>
        <w:t> di Publicola, o "l'amico del popolo" nome con il quale è solitamente conosciuto. Non appena queste leggi furono approvate</w:t>
      </w:r>
      <w:r w:rsidRPr="00EA2AB3">
        <w:rPr>
          <w:rFonts w:eastAsia="Times New Roman" w:cstheme="minorHAnsi"/>
          <w:b/>
          <w:sz w:val="28"/>
          <w:szCs w:val="28"/>
          <w:u w:val="single"/>
        </w:rPr>
        <w:t>, Publicola indisse i</w:t>
      </w:r>
      <w:r w:rsidRPr="0089041D">
        <w:rPr>
          <w:rFonts w:eastAsia="Times New Roman" w:cstheme="minorHAnsi"/>
          <w:b/>
          <w:sz w:val="28"/>
          <w:szCs w:val="28"/>
          <w:u w:val="single"/>
        </w:rPr>
        <w:t> </w:t>
      </w:r>
      <w:hyperlink r:id="rId49" w:tooltip="Comitia" w:history="1">
        <w:r w:rsidRPr="0089041D">
          <w:rPr>
            <w:rFonts w:eastAsia="Times New Roman" w:cstheme="minorHAnsi"/>
            <w:b/>
            <w:i/>
            <w:iCs/>
            <w:sz w:val="28"/>
            <w:szCs w:val="28"/>
            <w:u w:val="single"/>
          </w:rPr>
          <w:t>comitia</w:t>
        </w:r>
      </w:hyperlink>
      <w:r w:rsidRPr="0089041D">
        <w:rPr>
          <w:rFonts w:eastAsia="Times New Roman" w:cstheme="minorHAnsi"/>
          <w:b/>
          <w:sz w:val="28"/>
          <w:szCs w:val="28"/>
          <w:u w:val="single"/>
        </w:rPr>
        <w:t> </w:t>
      </w:r>
      <w:r w:rsidRPr="00EA2AB3">
        <w:rPr>
          <w:rFonts w:eastAsia="Times New Roman" w:cstheme="minorHAnsi"/>
          <w:b/>
          <w:sz w:val="28"/>
          <w:szCs w:val="28"/>
          <w:u w:val="single"/>
        </w:rPr>
        <w:t>per l'elezione del successore di Bruto e fu eletto come suo collega</w:t>
      </w:r>
      <w:r w:rsidRPr="0089041D">
        <w:rPr>
          <w:rFonts w:eastAsia="Times New Roman" w:cstheme="minorHAnsi"/>
          <w:b/>
          <w:sz w:val="28"/>
          <w:szCs w:val="28"/>
          <w:u w:val="single"/>
        </w:rPr>
        <w:t> </w:t>
      </w:r>
      <w:hyperlink r:id="rId50" w:tooltip="Spurio Lucrezio Tricipitino" w:history="1">
        <w:r w:rsidRPr="0089041D">
          <w:rPr>
            <w:rFonts w:eastAsia="Times New Roman" w:cstheme="minorHAnsi"/>
            <w:b/>
            <w:sz w:val="28"/>
            <w:szCs w:val="28"/>
            <w:u w:val="single"/>
          </w:rPr>
          <w:t>Spurio Lucrezio Tricipitino</w:t>
        </w:r>
      </w:hyperlink>
      <w:r w:rsidRPr="00EA2AB3">
        <w:rPr>
          <w:rFonts w:eastAsia="Times New Roman" w:cstheme="minorHAnsi"/>
          <w:b/>
          <w:sz w:val="28"/>
          <w:szCs w:val="28"/>
          <w:u w:val="single"/>
        </w:rPr>
        <w:t>. Lucrezio tuttavia non visse molti giorni e di conseguenza al suo posto fu eletto scelto console</w:t>
      </w:r>
      <w:r w:rsidRPr="0089041D">
        <w:rPr>
          <w:rFonts w:eastAsia="Times New Roman" w:cstheme="minorHAnsi"/>
          <w:b/>
          <w:sz w:val="28"/>
          <w:szCs w:val="28"/>
          <w:u w:val="single"/>
        </w:rPr>
        <w:t> </w:t>
      </w:r>
      <w:hyperlink r:id="rId51" w:tooltip="Marco Orazio Pulvillo" w:history="1">
        <w:r w:rsidRPr="0089041D">
          <w:rPr>
            <w:rFonts w:eastAsia="Times New Roman" w:cstheme="minorHAnsi"/>
            <w:b/>
            <w:sz w:val="28"/>
            <w:szCs w:val="28"/>
            <w:u w:val="single"/>
          </w:rPr>
          <w:t>Marco Orazio Pulvillo</w:t>
        </w:r>
      </w:hyperlink>
      <w:r w:rsidRPr="00EA2AB3">
        <w:rPr>
          <w:rFonts w:eastAsia="Times New Roman" w:cstheme="minorHAnsi"/>
          <w:b/>
          <w:sz w:val="28"/>
          <w:szCs w:val="28"/>
          <w:u w:val="single"/>
        </w:rPr>
        <w:t>. Ciascuno dei consoli era ansioso dedicare il tempio sul</w:t>
      </w:r>
      <w:r w:rsidRPr="0089041D">
        <w:rPr>
          <w:rFonts w:eastAsia="Times New Roman" w:cstheme="minorHAnsi"/>
          <w:b/>
          <w:sz w:val="28"/>
          <w:szCs w:val="28"/>
          <w:u w:val="single"/>
        </w:rPr>
        <w:t> </w:t>
      </w:r>
      <w:hyperlink r:id="rId52" w:tooltip="Campidoglio" w:history="1">
        <w:r w:rsidRPr="0089041D">
          <w:rPr>
            <w:rFonts w:eastAsia="Times New Roman" w:cstheme="minorHAnsi"/>
            <w:b/>
            <w:sz w:val="28"/>
            <w:szCs w:val="28"/>
            <w:u w:val="single"/>
          </w:rPr>
          <w:t>Campidoglio</w:t>
        </w:r>
      </w:hyperlink>
      <w:r w:rsidRPr="00EA2AB3">
        <w:rPr>
          <w:rFonts w:eastAsia="Times New Roman" w:cstheme="minorHAnsi"/>
          <w:b/>
          <w:sz w:val="28"/>
          <w:szCs w:val="28"/>
          <w:u w:val="single"/>
        </w:rPr>
        <w:t>, che</w:t>
      </w:r>
      <w:r w:rsidRPr="0089041D">
        <w:rPr>
          <w:rFonts w:eastAsia="Times New Roman" w:cstheme="minorHAnsi"/>
          <w:b/>
          <w:sz w:val="28"/>
          <w:szCs w:val="28"/>
          <w:u w:val="single"/>
        </w:rPr>
        <w:t> </w:t>
      </w:r>
      <w:hyperlink r:id="rId53" w:tooltip="Tarquinio il Superbo" w:history="1">
        <w:r w:rsidRPr="0089041D">
          <w:rPr>
            <w:rFonts w:eastAsia="Times New Roman" w:cstheme="minorHAnsi"/>
            <w:b/>
            <w:sz w:val="28"/>
            <w:szCs w:val="28"/>
            <w:u w:val="single"/>
          </w:rPr>
          <w:t>Tarquinio</w:t>
        </w:r>
      </w:hyperlink>
      <w:r w:rsidRPr="0089041D">
        <w:rPr>
          <w:rFonts w:eastAsia="Times New Roman" w:cstheme="minorHAnsi"/>
          <w:b/>
          <w:sz w:val="28"/>
          <w:szCs w:val="28"/>
          <w:u w:val="single"/>
        </w:rPr>
        <w:t> </w:t>
      </w:r>
      <w:r w:rsidRPr="00EA2AB3">
        <w:rPr>
          <w:rFonts w:eastAsia="Times New Roman" w:cstheme="minorHAnsi"/>
          <w:b/>
          <w:sz w:val="28"/>
          <w:szCs w:val="28"/>
          <w:u w:val="single"/>
        </w:rPr>
        <w:t>aveva lasciato incompiuto quando era stato scacciato dal trono; ma la sorte concesse questo onore ad Orazio, con grande delusione di Publicola e dei suoi amici. Alcuni autori tuttavia mettono la dedica del tempio due anni più tardi nel</w:t>
      </w:r>
      <w:r w:rsidRPr="0089041D">
        <w:rPr>
          <w:rFonts w:eastAsia="Times New Roman" w:cstheme="minorHAnsi"/>
          <w:b/>
          <w:sz w:val="28"/>
          <w:szCs w:val="28"/>
          <w:u w:val="single"/>
        </w:rPr>
        <w:t> </w:t>
      </w:r>
      <w:hyperlink r:id="rId54" w:tooltip="507 a.C." w:history="1">
        <w:r w:rsidRPr="0089041D">
          <w:rPr>
            <w:rFonts w:eastAsia="Times New Roman" w:cstheme="minorHAnsi"/>
            <w:b/>
            <w:sz w:val="28"/>
            <w:szCs w:val="28"/>
            <w:u w:val="single"/>
          </w:rPr>
          <w:t>507 a.C.</w:t>
        </w:r>
      </w:hyperlink>
      <w:r w:rsidRPr="00EA2AB3">
        <w:rPr>
          <w:rFonts w:eastAsia="Times New Roman" w:cstheme="minorHAnsi"/>
          <w:b/>
          <w:sz w:val="28"/>
          <w:szCs w:val="28"/>
          <w:u w:val="single"/>
        </w:rPr>
        <w:t>, nel terzo consolato di Publicola e nel secondo di Orazio Pulvillo.</w:t>
      </w:r>
      <w:r w:rsidRPr="00EA2AB3">
        <w:rPr>
          <w:rFonts w:eastAsia="Times New Roman" w:cstheme="minorHAnsi"/>
          <w:sz w:val="28"/>
          <w:szCs w:val="28"/>
        </w:rPr>
        <w:t xml:space="preserve"> (</w:t>
      </w:r>
      <w:hyperlink r:id="rId55" w:tooltip="Dionys." w:history="1">
        <w:r w:rsidRPr="00EA2AB3">
          <w:rPr>
            <w:rFonts w:eastAsia="Times New Roman" w:cstheme="minorHAnsi"/>
            <w:sz w:val="28"/>
            <w:szCs w:val="28"/>
            <w:u w:val="single"/>
          </w:rPr>
          <w:t>Dionys.</w:t>
        </w:r>
      </w:hyperlink>
      <w:r w:rsidRPr="00EA2AB3">
        <w:rPr>
          <w:rFonts w:eastAsia="Times New Roman" w:cstheme="minorHAnsi"/>
          <w:sz w:val="28"/>
          <w:szCs w:val="28"/>
        </w:rPr>
        <w:t> V 21; </w:t>
      </w:r>
      <w:hyperlink r:id="rId56" w:tooltip="Tac." w:history="1">
        <w:r w:rsidRPr="00EA2AB3">
          <w:rPr>
            <w:rFonts w:eastAsia="Times New Roman" w:cstheme="minorHAnsi"/>
            <w:sz w:val="28"/>
            <w:szCs w:val="28"/>
            <w:u w:val="single"/>
          </w:rPr>
          <w:t>Tac.</w:t>
        </w:r>
      </w:hyperlink>
      <w:r w:rsidRPr="00EA2AB3">
        <w:rPr>
          <w:rFonts w:eastAsia="Times New Roman" w:cstheme="minorHAnsi"/>
          <w:sz w:val="28"/>
          <w:szCs w:val="28"/>
        </w:rPr>
        <w:t> Hist. III 72.)</w:t>
      </w:r>
    </w:p>
    <w:p w:rsidR="00EA2AB3" w:rsidRDefault="0089041D" w:rsidP="0089041D">
      <w:pPr>
        <w:shd w:val="clear" w:color="auto" w:fill="FFFFFF"/>
        <w:spacing w:before="120" w:after="120" w:line="240" w:lineRule="auto"/>
        <w:rPr>
          <w:rFonts w:eastAsia="Times New Roman" w:cstheme="minorHAnsi"/>
          <w:sz w:val="28"/>
          <w:szCs w:val="28"/>
        </w:rPr>
      </w:pPr>
      <w:r>
        <w:rPr>
          <w:noProof/>
        </w:rPr>
        <w:drawing>
          <wp:inline distT="0" distB="0" distL="0" distR="0">
            <wp:extent cx="2704344" cy="2095500"/>
            <wp:effectExtent l="19050" t="0" r="756" b="0"/>
            <wp:docPr id="6" name="Immagine 6" descr="http://2.bp.blogspot.com/-eIv0-Yy-4Uk/UyLwJTiuusI/AAAAAAAASiU/LxeMmWinAS4/s1600/tempio-giove-capitol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eIv0-Yy-4Uk/UyLwJTiuusI/AAAAAAAASiU/LxeMmWinAS4/s1600/tempio-giove-capitolino.jpg"/>
                    <pic:cNvPicPr>
                      <a:picLocks noChangeAspect="1" noChangeArrowheads="1"/>
                    </pic:cNvPicPr>
                  </pic:nvPicPr>
                  <pic:blipFill>
                    <a:blip r:embed="rId57"/>
                    <a:srcRect/>
                    <a:stretch>
                      <a:fillRect/>
                    </a:stretch>
                  </pic:blipFill>
                  <pic:spPr bwMode="auto">
                    <a:xfrm>
                      <a:off x="0" y="0"/>
                      <a:ext cx="2715068" cy="2103810"/>
                    </a:xfrm>
                    <a:prstGeom prst="rect">
                      <a:avLst/>
                    </a:prstGeom>
                    <a:noFill/>
                    <a:ln w="9525">
                      <a:noFill/>
                      <a:miter lim="800000"/>
                      <a:headEnd/>
                      <a:tailEnd/>
                    </a:ln>
                  </pic:spPr>
                </pic:pic>
              </a:graphicData>
            </a:graphic>
          </wp:inline>
        </w:drawing>
      </w:r>
      <w:r w:rsidR="00F02B65">
        <w:rPr>
          <w:noProof/>
        </w:rPr>
        <w:drawing>
          <wp:inline distT="0" distB="0" distL="0" distR="0">
            <wp:extent cx="2788005" cy="2095500"/>
            <wp:effectExtent l="19050" t="0" r="0" b="0"/>
            <wp:docPr id="11" name="Immagine 11" descr="https://upload.wikimedia.org/wikipedia/commons/thumb/0/09/Temple_Jupiter_Optimus_Maximus2.JPG/310px-Temple_Jupiter_Optimus_Maximu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thumb/0/09/Temple_Jupiter_Optimus_Maximus2.JPG/310px-Temple_Jupiter_Optimus_Maximus2.JPG"/>
                    <pic:cNvPicPr>
                      <a:picLocks noChangeAspect="1" noChangeArrowheads="1"/>
                    </pic:cNvPicPr>
                  </pic:nvPicPr>
                  <pic:blipFill>
                    <a:blip r:embed="rId58"/>
                    <a:srcRect/>
                    <a:stretch>
                      <a:fillRect/>
                    </a:stretch>
                  </pic:blipFill>
                  <pic:spPr bwMode="auto">
                    <a:xfrm>
                      <a:off x="0" y="0"/>
                      <a:ext cx="2788005" cy="2095500"/>
                    </a:xfrm>
                    <a:prstGeom prst="rect">
                      <a:avLst/>
                    </a:prstGeom>
                    <a:noFill/>
                    <a:ln w="9525">
                      <a:noFill/>
                      <a:miter lim="800000"/>
                      <a:headEnd/>
                      <a:tailEnd/>
                    </a:ln>
                  </pic:spPr>
                </pic:pic>
              </a:graphicData>
            </a:graphic>
          </wp:inline>
        </w:drawing>
      </w:r>
    </w:p>
    <w:tbl>
      <w:tblPr>
        <w:tblW w:w="9605" w:type="dxa"/>
        <w:tblCellSpacing w:w="15" w:type="dxa"/>
        <w:tblInd w:w="12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tblPr>
      <w:tblGrid>
        <w:gridCol w:w="3914"/>
        <w:gridCol w:w="5691"/>
      </w:tblGrid>
      <w:tr w:rsidR="00F02B65" w:rsidRPr="00F02B65" w:rsidTr="00F02B65">
        <w:trPr>
          <w:trHeight w:val="421"/>
          <w:tblCellSpacing w:w="15" w:type="dxa"/>
        </w:trPr>
        <w:tc>
          <w:tcPr>
            <w:tcW w:w="0" w:type="auto"/>
            <w:gridSpan w:val="2"/>
            <w:shd w:val="clear" w:color="auto" w:fill="B20000"/>
            <w:hideMark/>
          </w:tcPr>
          <w:p w:rsidR="00F02B65" w:rsidRPr="00F02B65" w:rsidRDefault="00F02B65" w:rsidP="00F02B65">
            <w:pPr>
              <w:spacing w:after="240" w:line="336" w:lineRule="atLeast"/>
              <w:jc w:val="center"/>
              <w:rPr>
                <w:rFonts w:eastAsia="Times New Roman" w:cstheme="minorHAnsi"/>
                <w:b/>
                <w:bCs/>
                <w:color w:val="FFA257"/>
                <w:sz w:val="28"/>
                <w:szCs w:val="28"/>
              </w:rPr>
            </w:pPr>
            <w:r w:rsidRPr="00F02B65">
              <w:rPr>
                <w:rFonts w:eastAsia="Times New Roman" w:cstheme="minorHAnsi"/>
                <w:b/>
                <w:bCs/>
                <w:color w:val="FFA257"/>
                <w:sz w:val="28"/>
                <w:szCs w:val="28"/>
              </w:rPr>
              <w:t>Marco Orazio Pulvillo</w:t>
            </w:r>
          </w:p>
        </w:tc>
      </w:tr>
      <w:tr w:rsidR="00F02B65" w:rsidRPr="00F02B65" w:rsidTr="00F02B65">
        <w:trPr>
          <w:trHeight w:val="1523"/>
          <w:tblCellSpacing w:w="15" w:type="dxa"/>
        </w:trPr>
        <w:tc>
          <w:tcPr>
            <w:tcW w:w="0" w:type="auto"/>
            <w:gridSpan w:val="2"/>
            <w:shd w:val="clear" w:color="auto" w:fill="EEEEEE"/>
            <w:tcMar>
              <w:top w:w="24" w:type="dxa"/>
              <w:left w:w="24" w:type="dxa"/>
              <w:bottom w:w="24" w:type="dxa"/>
              <w:right w:w="24" w:type="dxa"/>
            </w:tcMar>
            <w:hideMark/>
          </w:tcPr>
          <w:p w:rsidR="00F02B65" w:rsidRPr="00F02B65" w:rsidRDefault="00F02B65" w:rsidP="00F02B65">
            <w:pPr>
              <w:spacing w:after="240" w:line="336" w:lineRule="atLeast"/>
              <w:jc w:val="center"/>
              <w:textAlignment w:val="center"/>
              <w:rPr>
                <w:rFonts w:eastAsia="Times New Roman" w:cstheme="minorHAnsi"/>
                <w:b/>
                <w:bCs/>
                <w:color w:val="252525"/>
                <w:sz w:val="28"/>
                <w:szCs w:val="28"/>
              </w:rPr>
            </w:pPr>
            <w:r w:rsidRPr="00F02B65">
              <w:rPr>
                <w:rFonts w:eastAsia="Times New Roman" w:cstheme="minorHAnsi"/>
                <w:b/>
                <w:bCs/>
                <w:noProof/>
                <w:color w:val="0B0080"/>
                <w:sz w:val="28"/>
                <w:szCs w:val="28"/>
              </w:rPr>
              <w:drawing>
                <wp:inline distT="0" distB="0" distL="0" distR="0">
                  <wp:extent cx="571500" cy="457200"/>
                  <wp:effectExtent l="19050" t="0" r="0" b="0"/>
                  <wp:docPr id="14" name="Immagine 14" descr="Roman SPQR banner.sv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oman SPQR banner.svg">
                            <a:hlinkClick r:id="rId5"/>
                          </pic:cNvPr>
                          <pic:cNvPicPr>
                            <a:picLocks noChangeAspect="1" noChangeArrowheads="1"/>
                          </pic:cNvPicPr>
                        </pic:nvPicPr>
                        <pic:blipFill>
                          <a:blip r:embed="rId6"/>
                          <a:srcRect/>
                          <a:stretch>
                            <a:fillRect/>
                          </a:stretch>
                        </pic:blipFill>
                        <pic:spPr bwMode="auto">
                          <a:xfrm>
                            <a:off x="0" y="0"/>
                            <a:ext cx="571500" cy="457200"/>
                          </a:xfrm>
                          <a:prstGeom prst="rect">
                            <a:avLst/>
                          </a:prstGeom>
                          <a:noFill/>
                          <a:ln w="9525">
                            <a:noFill/>
                            <a:miter lim="800000"/>
                            <a:headEnd/>
                            <a:tailEnd/>
                          </a:ln>
                        </pic:spPr>
                      </pic:pic>
                    </a:graphicData>
                  </a:graphic>
                </wp:inline>
              </w:drawing>
            </w:r>
          </w:p>
          <w:p w:rsidR="00F02B65" w:rsidRPr="00F02B65" w:rsidRDefault="00F02B65" w:rsidP="00F02B65">
            <w:pPr>
              <w:spacing w:after="240" w:line="336" w:lineRule="atLeast"/>
              <w:jc w:val="center"/>
              <w:rPr>
                <w:rFonts w:eastAsia="Times New Roman" w:cstheme="minorHAnsi"/>
                <w:b/>
                <w:bCs/>
                <w:color w:val="252525"/>
                <w:sz w:val="28"/>
                <w:szCs w:val="28"/>
              </w:rPr>
            </w:pPr>
            <w:r w:rsidRPr="00F02B65">
              <w:rPr>
                <w:rFonts w:eastAsia="Times New Roman" w:cstheme="minorHAnsi"/>
                <w:b/>
                <w:bCs/>
                <w:color w:val="252525"/>
                <w:sz w:val="28"/>
                <w:szCs w:val="28"/>
              </w:rPr>
              <w:t> </w:t>
            </w:r>
          </w:p>
          <w:p w:rsidR="00F02B65" w:rsidRPr="00F02B65" w:rsidRDefault="00F02B65" w:rsidP="00F02B65">
            <w:pPr>
              <w:spacing w:after="240" w:line="336" w:lineRule="atLeast"/>
              <w:jc w:val="center"/>
              <w:textAlignment w:val="center"/>
              <w:rPr>
                <w:rFonts w:eastAsia="Times New Roman" w:cstheme="minorHAnsi"/>
                <w:b/>
                <w:bCs/>
                <w:color w:val="252525"/>
                <w:sz w:val="28"/>
                <w:szCs w:val="28"/>
              </w:rPr>
            </w:pPr>
            <w:hyperlink r:id="rId59" w:tooltip="Console romano" w:history="1">
              <w:r w:rsidRPr="00F02B65">
                <w:rPr>
                  <w:rFonts w:eastAsia="Times New Roman" w:cstheme="minorHAnsi"/>
                  <w:b/>
                  <w:bCs/>
                  <w:color w:val="0B0080"/>
                  <w:sz w:val="28"/>
                  <w:szCs w:val="28"/>
                </w:rPr>
                <w:t>Console</w:t>
              </w:r>
            </w:hyperlink>
            <w:r w:rsidRPr="00F02B65">
              <w:rPr>
                <w:rFonts w:eastAsia="Times New Roman" w:cstheme="minorHAnsi"/>
                <w:b/>
                <w:bCs/>
                <w:color w:val="252525"/>
                <w:sz w:val="28"/>
                <w:szCs w:val="28"/>
              </w:rPr>
              <w:t> della </w:t>
            </w:r>
            <w:hyperlink r:id="rId60" w:tooltip="Repubblica romana" w:history="1">
              <w:r w:rsidRPr="00F02B65">
                <w:rPr>
                  <w:rFonts w:eastAsia="Times New Roman" w:cstheme="minorHAnsi"/>
                  <w:b/>
                  <w:bCs/>
                  <w:color w:val="0B0080"/>
                  <w:sz w:val="28"/>
                  <w:szCs w:val="28"/>
                </w:rPr>
                <w:t>Repubblica romana</w:t>
              </w:r>
            </w:hyperlink>
          </w:p>
        </w:tc>
      </w:tr>
      <w:tr w:rsidR="00F02B65" w:rsidRPr="00F02B65" w:rsidTr="00F02B65">
        <w:trPr>
          <w:trHeight w:val="421"/>
          <w:tblCellSpacing w:w="15" w:type="dxa"/>
        </w:trPr>
        <w:tc>
          <w:tcPr>
            <w:tcW w:w="0" w:type="auto"/>
            <w:shd w:val="clear" w:color="auto" w:fill="F2F2F2"/>
            <w:tcMar>
              <w:top w:w="0" w:type="dxa"/>
              <w:left w:w="120" w:type="dxa"/>
              <w:bottom w:w="0" w:type="dxa"/>
              <w:right w:w="120" w:type="dxa"/>
            </w:tcMar>
            <w:hideMark/>
          </w:tcPr>
          <w:p w:rsidR="00F02B65" w:rsidRPr="00F02B65" w:rsidRDefault="00F02B65" w:rsidP="00F02B65">
            <w:pPr>
              <w:spacing w:after="240" w:line="336" w:lineRule="atLeast"/>
              <w:jc w:val="right"/>
              <w:rPr>
                <w:rFonts w:eastAsia="Times New Roman" w:cstheme="minorHAnsi"/>
                <w:b/>
                <w:bCs/>
                <w:color w:val="252525"/>
                <w:sz w:val="28"/>
                <w:szCs w:val="28"/>
              </w:rPr>
            </w:pPr>
            <w:r w:rsidRPr="00F02B65">
              <w:rPr>
                <w:rFonts w:eastAsia="Times New Roman" w:cstheme="minorHAnsi"/>
                <w:b/>
                <w:bCs/>
                <w:color w:val="252525"/>
                <w:sz w:val="28"/>
                <w:szCs w:val="28"/>
              </w:rPr>
              <w:t>Nome originale</w:t>
            </w:r>
          </w:p>
        </w:tc>
        <w:tc>
          <w:tcPr>
            <w:tcW w:w="0" w:type="auto"/>
            <w:shd w:val="clear" w:color="auto" w:fill="F9F9F9"/>
            <w:tcMar>
              <w:top w:w="0" w:type="dxa"/>
              <w:left w:w="48" w:type="dxa"/>
              <w:bottom w:w="48" w:type="dxa"/>
              <w:right w:w="48" w:type="dxa"/>
            </w:tcMar>
            <w:hideMark/>
          </w:tcPr>
          <w:p w:rsidR="00F02B65" w:rsidRPr="00F02B65" w:rsidRDefault="00F02B65" w:rsidP="00F02B65">
            <w:pPr>
              <w:spacing w:after="240" w:line="336" w:lineRule="atLeast"/>
              <w:rPr>
                <w:rFonts w:eastAsia="Times New Roman" w:cstheme="minorHAnsi"/>
                <w:color w:val="252525"/>
                <w:sz w:val="28"/>
                <w:szCs w:val="28"/>
              </w:rPr>
            </w:pPr>
            <w:r w:rsidRPr="00F02B65">
              <w:rPr>
                <w:rFonts w:eastAsia="Times New Roman" w:cstheme="minorHAnsi"/>
                <w:i/>
                <w:iCs/>
                <w:color w:val="252525"/>
                <w:sz w:val="28"/>
                <w:szCs w:val="28"/>
              </w:rPr>
              <w:t>Marcus Horatius Pulvillus</w:t>
            </w:r>
          </w:p>
        </w:tc>
      </w:tr>
      <w:tr w:rsidR="00F02B65" w:rsidRPr="00F02B65" w:rsidTr="00F02B65">
        <w:trPr>
          <w:trHeight w:val="410"/>
          <w:tblCellSpacing w:w="15" w:type="dxa"/>
        </w:trPr>
        <w:tc>
          <w:tcPr>
            <w:tcW w:w="0" w:type="auto"/>
            <w:shd w:val="clear" w:color="auto" w:fill="F2F2F2"/>
            <w:tcMar>
              <w:top w:w="0" w:type="dxa"/>
              <w:left w:w="120" w:type="dxa"/>
              <w:bottom w:w="0" w:type="dxa"/>
              <w:right w:w="120" w:type="dxa"/>
            </w:tcMar>
            <w:hideMark/>
          </w:tcPr>
          <w:p w:rsidR="00F02B65" w:rsidRPr="00F02B65" w:rsidRDefault="00F02B65" w:rsidP="00F02B65">
            <w:pPr>
              <w:spacing w:after="240" w:line="336" w:lineRule="atLeast"/>
              <w:jc w:val="right"/>
              <w:rPr>
                <w:rFonts w:eastAsia="Times New Roman" w:cstheme="minorHAnsi"/>
                <w:b/>
                <w:bCs/>
                <w:sz w:val="28"/>
                <w:szCs w:val="28"/>
              </w:rPr>
            </w:pPr>
            <w:hyperlink r:id="rId61" w:tooltip="Gens" w:history="1">
              <w:r w:rsidRPr="00F02B65">
                <w:rPr>
                  <w:rFonts w:eastAsia="Times New Roman" w:cstheme="minorHAnsi"/>
                  <w:b/>
                  <w:bCs/>
                  <w:sz w:val="28"/>
                  <w:szCs w:val="28"/>
                </w:rPr>
                <w:t>Gens</w:t>
              </w:r>
            </w:hyperlink>
          </w:p>
        </w:tc>
        <w:tc>
          <w:tcPr>
            <w:tcW w:w="0" w:type="auto"/>
            <w:shd w:val="clear" w:color="auto" w:fill="F9F9F9"/>
            <w:tcMar>
              <w:top w:w="0" w:type="dxa"/>
              <w:left w:w="48" w:type="dxa"/>
              <w:bottom w:w="48" w:type="dxa"/>
              <w:right w:w="48" w:type="dxa"/>
            </w:tcMar>
            <w:hideMark/>
          </w:tcPr>
          <w:p w:rsidR="00F02B65" w:rsidRPr="00F02B65" w:rsidRDefault="00F02B65" w:rsidP="00F02B65">
            <w:pPr>
              <w:spacing w:after="240" w:line="336" w:lineRule="atLeast"/>
              <w:rPr>
                <w:rFonts w:eastAsia="Times New Roman" w:cstheme="minorHAnsi"/>
                <w:sz w:val="28"/>
                <w:szCs w:val="28"/>
              </w:rPr>
            </w:pPr>
            <w:hyperlink r:id="rId62" w:tooltip="Gens Horatia" w:history="1">
              <w:r w:rsidRPr="00F02B65">
                <w:rPr>
                  <w:rFonts w:eastAsia="Times New Roman" w:cstheme="minorHAnsi"/>
                  <w:sz w:val="28"/>
                  <w:szCs w:val="28"/>
                </w:rPr>
                <w:t>Horatia</w:t>
              </w:r>
            </w:hyperlink>
          </w:p>
        </w:tc>
      </w:tr>
      <w:tr w:rsidR="00F02B65" w:rsidRPr="00F02B65" w:rsidTr="00F02B65">
        <w:trPr>
          <w:trHeight w:val="659"/>
          <w:tblCellSpacing w:w="15" w:type="dxa"/>
        </w:trPr>
        <w:tc>
          <w:tcPr>
            <w:tcW w:w="0" w:type="auto"/>
            <w:shd w:val="clear" w:color="auto" w:fill="F2F2F2"/>
            <w:tcMar>
              <w:top w:w="0" w:type="dxa"/>
              <w:left w:w="120" w:type="dxa"/>
              <w:bottom w:w="0" w:type="dxa"/>
              <w:right w:w="120" w:type="dxa"/>
            </w:tcMar>
            <w:hideMark/>
          </w:tcPr>
          <w:p w:rsidR="00F02B65" w:rsidRPr="00F02B65" w:rsidRDefault="00F02B65" w:rsidP="00F02B65">
            <w:pPr>
              <w:spacing w:after="240" w:line="336" w:lineRule="atLeast"/>
              <w:jc w:val="right"/>
              <w:rPr>
                <w:rFonts w:eastAsia="Times New Roman" w:cstheme="minorHAnsi"/>
                <w:b/>
                <w:bCs/>
                <w:sz w:val="28"/>
                <w:szCs w:val="28"/>
              </w:rPr>
            </w:pPr>
            <w:hyperlink r:id="rId63" w:tooltip="Console (storia romana)" w:history="1">
              <w:r w:rsidRPr="00F02B65">
                <w:rPr>
                  <w:rFonts w:eastAsia="Times New Roman" w:cstheme="minorHAnsi"/>
                  <w:b/>
                  <w:bCs/>
                  <w:sz w:val="28"/>
                  <w:szCs w:val="28"/>
                </w:rPr>
                <w:t>Consolato</w:t>
              </w:r>
            </w:hyperlink>
          </w:p>
        </w:tc>
        <w:tc>
          <w:tcPr>
            <w:tcW w:w="0" w:type="auto"/>
            <w:shd w:val="clear" w:color="auto" w:fill="F9F9F9"/>
            <w:tcMar>
              <w:top w:w="0" w:type="dxa"/>
              <w:left w:w="48" w:type="dxa"/>
              <w:bottom w:w="48" w:type="dxa"/>
              <w:right w:w="48" w:type="dxa"/>
            </w:tcMar>
            <w:hideMark/>
          </w:tcPr>
          <w:p w:rsidR="00F02B65" w:rsidRPr="00F02B65" w:rsidRDefault="00F02B65" w:rsidP="00F02B65">
            <w:pPr>
              <w:spacing w:after="240" w:line="336" w:lineRule="atLeast"/>
              <w:rPr>
                <w:rFonts w:eastAsia="Times New Roman" w:cstheme="minorHAnsi"/>
                <w:sz w:val="28"/>
                <w:szCs w:val="28"/>
              </w:rPr>
            </w:pPr>
            <w:hyperlink r:id="rId64" w:tooltip="509 a.C." w:history="1">
              <w:r w:rsidRPr="00F02B65">
                <w:rPr>
                  <w:rFonts w:eastAsia="Times New Roman" w:cstheme="minorHAnsi"/>
                  <w:sz w:val="28"/>
                  <w:szCs w:val="28"/>
                </w:rPr>
                <w:t>509 a.C.</w:t>
              </w:r>
            </w:hyperlink>
            <w:r w:rsidRPr="00F02B65">
              <w:rPr>
                <w:rFonts w:eastAsia="Times New Roman" w:cstheme="minorHAnsi"/>
                <w:sz w:val="28"/>
                <w:szCs w:val="28"/>
              </w:rPr>
              <w:br/>
            </w:r>
            <w:hyperlink r:id="rId65" w:tooltip="507 a.C." w:history="1">
              <w:r w:rsidRPr="00F02B65">
                <w:rPr>
                  <w:rFonts w:eastAsia="Times New Roman" w:cstheme="minorHAnsi"/>
                  <w:sz w:val="28"/>
                  <w:szCs w:val="28"/>
                </w:rPr>
                <w:t>507 a.C.</w:t>
              </w:r>
            </w:hyperlink>
          </w:p>
        </w:tc>
      </w:tr>
    </w:tbl>
    <w:p w:rsidR="00F02B65" w:rsidRPr="00F02B65" w:rsidRDefault="00F02B65" w:rsidP="00F02B65">
      <w:pPr>
        <w:shd w:val="clear" w:color="auto" w:fill="FFFFFF"/>
        <w:spacing w:before="120" w:after="120" w:line="240" w:lineRule="auto"/>
        <w:rPr>
          <w:rFonts w:ascii="Arial" w:eastAsia="Times New Roman" w:hAnsi="Arial" w:cs="Arial"/>
          <w:sz w:val="21"/>
          <w:szCs w:val="21"/>
        </w:rPr>
      </w:pPr>
    </w:p>
    <w:p w:rsidR="00F02B65" w:rsidRPr="00F02B65" w:rsidRDefault="00F02B65" w:rsidP="00F02B65">
      <w:pPr>
        <w:shd w:val="clear" w:color="auto" w:fill="FFFFFF"/>
        <w:spacing w:before="120" w:after="120" w:line="240" w:lineRule="auto"/>
        <w:rPr>
          <w:rFonts w:eastAsia="Times New Roman" w:cstheme="minorHAnsi"/>
          <w:sz w:val="28"/>
          <w:szCs w:val="28"/>
        </w:rPr>
      </w:pPr>
      <w:r w:rsidRPr="00F02B65">
        <w:rPr>
          <w:rFonts w:eastAsia="Times New Roman" w:cstheme="minorHAnsi"/>
          <w:sz w:val="28"/>
          <w:szCs w:val="28"/>
        </w:rPr>
        <w:t>Pulvillo, secondo </w:t>
      </w:r>
      <w:hyperlink r:id="rId66" w:tooltip="Dionigi di Alicarnasso" w:history="1">
        <w:r w:rsidRPr="00F02B65">
          <w:rPr>
            <w:rFonts w:eastAsia="Times New Roman" w:cstheme="minorHAnsi"/>
            <w:sz w:val="28"/>
            <w:szCs w:val="28"/>
          </w:rPr>
          <w:t>Dionigi di Alicarnasso</w:t>
        </w:r>
      </w:hyperlink>
      <w:r w:rsidRPr="00F02B65">
        <w:rPr>
          <w:rFonts w:eastAsia="Times New Roman" w:cstheme="minorHAnsi"/>
          <w:sz w:val="28"/>
          <w:szCs w:val="28"/>
        </w:rPr>
        <w:t>, ebbe un ruolo importante nella cacciata dei Tarquini e, secondo tutte le fonti, fu uno dei </w:t>
      </w:r>
      <w:hyperlink r:id="rId67" w:tooltip="Console (storia romana)" w:history="1">
        <w:r w:rsidRPr="00F02B65">
          <w:rPr>
            <w:rFonts w:eastAsia="Times New Roman" w:cstheme="minorHAnsi"/>
            <w:sz w:val="28"/>
            <w:szCs w:val="28"/>
          </w:rPr>
          <w:t>consoli</w:t>
        </w:r>
      </w:hyperlink>
      <w:r w:rsidRPr="00F02B65">
        <w:rPr>
          <w:rFonts w:eastAsia="Times New Roman" w:cstheme="minorHAnsi"/>
          <w:sz w:val="28"/>
          <w:szCs w:val="28"/>
        </w:rPr>
        <w:t> eletti nel primo anno della </w:t>
      </w:r>
      <w:hyperlink r:id="rId68" w:tooltip="Repubblica romana" w:history="1">
        <w:r w:rsidRPr="00F02B65">
          <w:rPr>
            <w:rFonts w:eastAsia="Times New Roman" w:cstheme="minorHAnsi"/>
            <w:sz w:val="28"/>
            <w:szCs w:val="28"/>
          </w:rPr>
          <w:t>repubblica</w:t>
        </w:r>
      </w:hyperlink>
      <w:r w:rsidRPr="00F02B65">
        <w:rPr>
          <w:rFonts w:eastAsia="Times New Roman" w:cstheme="minorHAnsi"/>
          <w:sz w:val="28"/>
          <w:szCs w:val="28"/>
        </w:rPr>
        <w:t> (</w:t>
      </w:r>
      <w:hyperlink r:id="rId69" w:tooltip="509 a.C." w:history="1">
        <w:r w:rsidRPr="00F02B65">
          <w:rPr>
            <w:rFonts w:eastAsia="Times New Roman" w:cstheme="minorHAnsi"/>
            <w:sz w:val="28"/>
            <w:szCs w:val="28"/>
          </w:rPr>
          <w:t>509 a.C.</w:t>
        </w:r>
      </w:hyperlink>
      <w:r w:rsidRPr="00F02B65">
        <w:rPr>
          <w:rFonts w:eastAsia="Times New Roman" w:cstheme="minorHAnsi"/>
          <w:sz w:val="28"/>
          <w:szCs w:val="28"/>
        </w:rPr>
        <w:t>).</w:t>
      </w:r>
    </w:p>
    <w:p w:rsidR="00F02B65" w:rsidRPr="00F02B65" w:rsidRDefault="00F02B65" w:rsidP="00F02B65">
      <w:pPr>
        <w:shd w:val="clear" w:color="auto" w:fill="FFFFFF"/>
        <w:spacing w:before="120" w:after="120" w:line="240" w:lineRule="auto"/>
        <w:rPr>
          <w:rFonts w:eastAsia="Times New Roman" w:cstheme="minorHAnsi"/>
          <w:sz w:val="28"/>
          <w:szCs w:val="28"/>
        </w:rPr>
      </w:pPr>
      <w:r w:rsidRPr="00F02B65">
        <w:rPr>
          <w:rFonts w:eastAsia="Times New Roman" w:cstheme="minorHAnsi"/>
          <w:sz w:val="28"/>
          <w:szCs w:val="28"/>
        </w:rPr>
        <w:t xml:space="preserve">La maggior parte degli autori antichi affermano che </w:t>
      </w:r>
      <w:r w:rsidRPr="00F02B65">
        <w:rPr>
          <w:rFonts w:eastAsia="Times New Roman" w:cstheme="minorHAnsi"/>
          <w:sz w:val="28"/>
          <w:szCs w:val="28"/>
          <w:u w:val="single"/>
        </w:rPr>
        <w:t>Orazio Pulvillo fu eletto per sostituire </w:t>
      </w:r>
      <w:hyperlink r:id="rId70" w:tooltip="Spurio Lucrezio Tricipitino" w:history="1">
        <w:r w:rsidRPr="00F02B65">
          <w:rPr>
            <w:rFonts w:eastAsia="Times New Roman" w:cstheme="minorHAnsi"/>
            <w:sz w:val="28"/>
            <w:szCs w:val="28"/>
            <w:u w:val="single"/>
          </w:rPr>
          <w:t>Spurio Lucrezio Tricipitino</w:t>
        </w:r>
      </w:hyperlink>
      <w:r w:rsidRPr="00F02B65">
        <w:rPr>
          <w:rFonts w:eastAsia="Times New Roman" w:cstheme="minorHAnsi"/>
          <w:sz w:val="28"/>
          <w:szCs w:val="28"/>
          <w:u w:val="single"/>
        </w:rPr>
        <w:t> che aveva sostituito </w:t>
      </w:r>
      <w:hyperlink r:id="rId71" w:tooltip="Lucio Giunio Bruto" w:history="1">
        <w:r w:rsidRPr="00F02B65">
          <w:rPr>
            <w:rFonts w:eastAsia="Times New Roman" w:cstheme="minorHAnsi"/>
            <w:sz w:val="28"/>
            <w:szCs w:val="28"/>
            <w:u w:val="single"/>
          </w:rPr>
          <w:t>Bruto</w:t>
        </w:r>
      </w:hyperlink>
      <w:r w:rsidRPr="00F02B65">
        <w:rPr>
          <w:rFonts w:eastAsia="Times New Roman" w:cstheme="minorHAnsi"/>
          <w:sz w:val="28"/>
          <w:szCs w:val="28"/>
          <w:u w:val="single"/>
        </w:rPr>
        <w:t> ma che era morto, a causa dell'età, pochi giorni dopo la nomina</w:t>
      </w:r>
      <w:r w:rsidRPr="00F02B65">
        <w:rPr>
          <w:rFonts w:eastAsia="Times New Roman" w:cstheme="minorHAnsi"/>
          <w:sz w:val="28"/>
          <w:szCs w:val="28"/>
        </w:rPr>
        <w:t xml:space="preserve"> (</w:t>
      </w:r>
      <w:hyperlink r:id="rId72" w:tooltip="Livio" w:history="1">
        <w:r w:rsidRPr="00F02B65">
          <w:rPr>
            <w:rFonts w:eastAsia="Times New Roman" w:cstheme="minorHAnsi"/>
            <w:sz w:val="28"/>
            <w:szCs w:val="28"/>
          </w:rPr>
          <w:t>Livio</w:t>
        </w:r>
      </w:hyperlink>
      <w:r w:rsidRPr="00F02B65">
        <w:rPr>
          <w:rFonts w:eastAsia="Times New Roman" w:cstheme="minorHAnsi"/>
          <w:sz w:val="28"/>
          <w:szCs w:val="28"/>
        </w:rPr>
        <w:t>, </w:t>
      </w:r>
      <w:r w:rsidRPr="00F02B65">
        <w:rPr>
          <w:rFonts w:eastAsia="Times New Roman" w:cstheme="minorHAnsi"/>
          <w:i/>
          <w:iCs/>
          <w:sz w:val="28"/>
          <w:szCs w:val="28"/>
        </w:rPr>
        <w:t>Ab Urbe condita</w:t>
      </w:r>
      <w:r w:rsidRPr="00F02B65">
        <w:rPr>
          <w:rFonts w:eastAsia="Times New Roman" w:cstheme="minorHAnsi"/>
          <w:sz w:val="28"/>
          <w:szCs w:val="28"/>
        </w:rPr>
        <w:t>, II, 8; </w:t>
      </w:r>
      <w:hyperlink r:id="rId73" w:tooltip="Dionigi di Alicarnasso" w:history="1">
        <w:r w:rsidRPr="00F02B65">
          <w:rPr>
            <w:rFonts w:eastAsia="Times New Roman" w:cstheme="minorHAnsi"/>
            <w:sz w:val="28"/>
            <w:szCs w:val="28"/>
          </w:rPr>
          <w:t>Dionigi</w:t>
        </w:r>
      </w:hyperlink>
      <w:r w:rsidRPr="00F02B65">
        <w:rPr>
          <w:rFonts w:eastAsia="Times New Roman" w:cstheme="minorHAnsi"/>
          <w:sz w:val="28"/>
          <w:szCs w:val="28"/>
        </w:rPr>
        <w:t>, Antichità romane, V, 19; </w:t>
      </w:r>
      <w:hyperlink r:id="rId74" w:tooltip="Plutarco" w:history="1">
        <w:r w:rsidRPr="00F02B65">
          <w:rPr>
            <w:rFonts w:eastAsia="Times New Roman" w:cstheme="minorHAnsi"/>
            <w:sz w:val="28"/>
            <w:szCs w:val="28"/>
          </w:rPr>
          <w:t>Plutarco</w:t>
        </w:r>
      </w:hyperlink>
      <w:r w:rsidRPr="00F02B65">
        <w:rPr>
          <w:rFonts w:eastAsia="Times New Roman" w:cstheme="minorHAnsi"/>
          <w:sz w:val="28"/>
          <w:szCs w:val="28"/>
        </w:rPr>
        <w:t>, </w:t>
      </w:r>
      <w:r w:rsidRPr="00F02B65">
        <w:rPr>
          <w:rFonts w:eastAsia="Times New Roman" w:cstheme="minorHAnsi"/>
          <w:i/>
          <w:iCs/>
          <w:sz w:val="28"/>
          <w:szCs w:val="28"/>
        </w:rPr>
        <w:t>Publicola</w:t>
      </w:r>
      <w:r w:rsidRPr="00F02B65">
        <w:rPr>
          <w:rFonts w:eastAsia="Times New Roman" w:cstheme="minorHAnsi"/>
          <w:sz w:val="28"/>
          <w:szCs w:val="28"/>
        </w:rPr>
        <w:t> 12).</w:t>
      </w:r>
    </w:p>
    <w:p w:rsidR="00F02B65" w:rsidRPr="00F02B65" w:rsidRDefault="00F02B65" w:rsidP="00F02B65">
      <w:pPr>
        <w:shd w:val="clear" w:color="auto" w:fill="FFFFFF"/>
        <w:spacing w:before="120" w:after="120" w:line="240" w:lineRule="auto"/>
        <w:rPr>
          <w:rFonts w:eastAsia="Times New Roman" w:cstheme="minorHAnsi"/>
          <w:b/>
          <w:sz w:val="28"/>
          <w:szCs w:val="28"/>
          <w:u w:val="single"/>
        </w:rPr>
      </w:pPr>
      <w:r w:rsidRPr="00F02B65">
        <w:rPr>
          <w:rFonts w:eastAsia="Times New Roman" w:cstheme="minorHAnsi"/>
          <w:sz w:val="28"/>
          <w:szCs w:val="28"/>
        </w:rPr>
        <w:t>Alcuni degli </w:t>
      </w:r>
      <w:hyperlink r:id="rId75" w:tooltip="Annalisti" w:history="1">
        <w:r w:rsidRPr="00F02B65">
          <w:rPr>
            <w:rFonts w:eastAsia="Times New Roman" w:cstheme="minorHAnsi"/>
            <w:sz w:val="28"/>
            <w:szCs w:val="28"/>
          </w:rPr>
          <w:t>annalisti</w:t>
        </w:r>
      </w:hyperlink>
      <w:r w:rsidRPr="00F02B65">
        <w:rPr>
          <w:rFonts w:eastAsia="Times New Roman" w:cstheme="minorHAnsi"/>
          <w:sz w:val="28"/>
          <w:szCs w:val="28"/>
        </w:rPr>
        <w:t xml:space="preserve"> tuttavia affermano che </w:t>
      </w:r>
      <w:r w:rsidRPr="00F02B65">
        <w:rPr>
          <w:rFonts w:eastAsia="Times New Roman" w:cstheme="minorHAnsi"/>
          <w:sz w:val="28"/>
          <w:szCs w:val="28"/>
          <w:u w:val="single"/>
        </w:rPr>
        <w:t xml:space="preserve">Orazio fu il successore immediato di Bruto (Livio, II 8), mentre Polibio (III 22) indica Bruto ed Orazio come primi consoli assieme. </w:t>
      </w:r>
      <w:r w:rsidRPr="00F02B65">
        <w:rPr>
          <w:rFonts w:eastAsia="Times New Roman" w:cstheme="minorHAnsi"/>
          <w:b/>
          <w:sz w:val="28"/>
          <w:szCs w:val="28"/>
          <w:u w:val="single"/>
        </w:rPr>
        <w:t>Un'altra differenza tra Dionigi e Livio si ritrova su un altro punto.</w:t>
      </w:r>
    </w:p>
    <w:p w:rsidR="00F02B65" w:rsidRPr="00F02B65" w:rsidRDefault="00F02B65" w:rsidP="00F02B65">
      <w:pPr>
        <w:shd w:val="clear" w:color="auto" w:fill="F8F9FA"/>
        <w:spacing w:after="0" w:line="240" w:lineRule="auto"/>
        <w:jc w:val="center"/>
        <w:rPr>
          <w:rFonts w:eastAsia="Times New Roman" w:cstheme="minorHAnsi"/>
          <w:sz w:val="28"/>
          <w:szCs w:val="28"/>
        </w:rPr>
      </w:pPr>
      <w:r w:rsidRPr="00F02B65">
        <w:rPr>
          <w:rFonts w:eastAsia="Times New Roman" w:cstheme="minorHAnsi"/>
          <w:noProof/>
          <w:sz w:val="28"/>
          <w:szCs w:val="28"/>
        </w:rPr>
        <w:drawing>
          <wp:inline distT="0" distB="0" distL="0" distR="0">
            <wp:extent cx="3143250" cy="2095500"/>
            <wp:effectExtent l="19050" t="0" r="0" b="0"/>
            <wp:docPr id="9" name="Immagine 9" descr="https://upload.wikimedia.org/wikipedia/commons/thumb/1/19/TempleofCapitoliumRome.jpg/330px-TempleofCapitoliumRome.jpg">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1/19/TempleofCapitoliumRome.jpg/330px-TempleofCapitoliumRome.jpg">
                      <a:hlinkClick r:id="rId76"/>
                    </pic:cNvPr>
                    <pic:cNvPicPr>
                      <a:picLocks noChangeAspect="1" noChangeArrowheads="1"/>
                    </pic:cNvPicPr>
                  </pic:nvPicPr>
                  <pic:blipFill>
                    <a:blip r:embed="rId77"/>
                    <a:srcRect/>
                    <a:stretch>
                      <a:fillRect/>
                    </a:stretch>
                  </pic:blipFill>
                  <pic:spPr bwMode="auto">
                    <a:xfrm>
                      <a:off x="0" y="0"/>
                      <a:ext cx="3143250" cy="2095500"/>
                    </a:xfrm>
                    <a:prstGeom prst="rect">
                      <a:avLst/>
                    </a:prstGeom>
                    <a:noFill/>
                    <a:ln w="9525">
                      <a:noFill/>
                      <a:miter lim="800000"/>
                      <a:headEnd/>
                      <a:tailEnd/>
                    </a:ln>
                  </pic:spPr>
                </pic:pic>
              </a:graphicData>
            </a:graphic>
          </wp:inline>
        </w:drawing>
      </w:r>
    </w:p>
    <w:p w:rsidR="00F02B65" w:rsidRPr="00F02B65" w:rsidRDefault="00F02B65" w:rsidP="00F02B65">
      <w:pPr>
        <w:shd w:val="clear" w:color="auto" w:fill="F8F9FA"/>
        <w:spacing w:line="336" w:lineRule="atLeast"/>
        <w:rPr>
          <w:rFonts w:eastAsia="Times New Roman" w:cstheme="minorHAnsi"/>
          <w:sz w:val="28"/>
          <w:szCs w:val="28"/>
        </w:rPr>
      </w:pPr>
      <w:r w:rsidRPr="00F02B65">
        <w:rPr>
          <w:rFonts w:eastAsia="Times New Roman" w:cstheme="minorHAnsi"/>
          <w:sz w:val="28"/>
          <w:szCs w:val="28"/>
        </w:rPr>
        <w:t>Ricostruzione del tempio di Giove Ottimo Massimo</w:t>
      </w:r>
    </w:p>
    <w:p w:rsidR="00F02B65" w:rsidRPr="00F02B65" w:rsidRDefault="00F02B65" w:rsidP="00F02B65">
      <w:pPr>
        <w:shd w:val="clear" w:color="auto" w:fill="FFFFFF"/>
        <w:spacing w:before="120" w:after="120" w:line="240" w:lineRule="auto"/>
        <w:rPr>
          <w:rFonts w:eastAsia="Times New Roman" w:cstheme="minorHAnsi"/>
          <w:sz w:val="28"/>
          <w:szCs w:val="28"/>
        </w:rPr>
      </w:pPr>
      <w:r w:rsidRPr="00F02B65">
        <w:rPr>
          <w:rFonts w:eastAsia="Times New Roman" w:cstheme="minorHAnsi"/>
          <w:sz w:val="28"/>
          <w:szCs w:val="28"/>
        </w:rPr>
        <w:t xml:space="preserve">Secondo Dionigi (V, 21) </w:t>
      </w:r>
      <w:r w:rsidRPr="00F02B65">
        <w:rPr>
          <w:rFonts w:eastAsia="Times New Roman" w:cstheme="minorHAnsi"/>
          <w:b/>
          <w:sz w:val="28"/>
          <w:szCs w:val="28"/>
          <w:u w:val="single"/>
        </w:rPr>
        <w:t>Orazio fu console una seconda volta assieme a </w:t>
      </w:r>
      <w:hyperlink r:id="rId78" w:tooltip="Publio Valerio Publicola" w:history="1">
        <w:r w:rsidRPr="00F02B65">
          <w:rPr>
            <w:rFonts w:eastAsia="Times New Roman" w:cstheme="minorHAnsi"/>
            <w:b/>
            <w:sz w:val="28"/>
            <w:szCs w:val="28"/>
            <w:u w:val="single"/>
          </w:rPr>
          <w:t>Publio Valerio Publicola</w:t>
        </w:r>
      </w:hyperlink>
      <w:r w:rsidRPr="00F02B65">
        <w:rPr>
          <w:rFonts w:eastAsia="Times New Roman" w:cstheme="minorHAnsi"/>
          <w:b/>
          <w:sz w:val="28"/>
          <w:szCs w:val="28"/>
          <w:u w:val="single"/>
        </w:rPr>
        <w:t>, nel terzo anno della Repubblica</w:t>
      </w:r>
      <w:r w:rsidRPr="00F02B65">
        <w:rPr>
          <w:rFonts w:eastAsia="Times New Roman" w:cstheme="minorHAnsi"/>
          <w:sz w:val="28"/>
          <w:szCs w:val="28"/>
        </w:rPr>
        <w:t>, (</w:t>
      </w:r>
      <w:hyperlink r:id="rId79" w:tooltip="507 a.C." w:history="1">
        <w:r w:rsidRPr="00F02B65">
          <w:rPr>
            <w:rFonts w:eastAsia="Times New Roman" w:cstheme="minorHAnsi"/>
            <w:sz w:val="28"/>
            <w:szCs w:val="28"/>
          </w:rPr>
          <w:t>507 a.C.</w:t>
        </w:r>
      </w:hyperlink>
      <w:r w:rsidRPr="00F02B65">
        <w:rPr>
          <w:rFonts w:eastAsia="Times New Roman" w:cstheme="minorHAnsi"/>
          <w:sz w:val="28"/>
          <w:szCs w:val="28"/>
        </w:rPr>
        <w:t>), mentre secondo Livio (II, 15), il collega di Publicola quell'anno fu </w:t>
      </w:r>
      <w:hyperlink r:id="rId80" w:tooltip="Publio Lucrezio (la pagina non esiste)" w:history="1">
        <w:r w:rsidRPr="00F02B65">
          <w:rPr>
            <w:rFonts w:eastAsia="Times New Roman" w:cstheme="minorHAnsi"/>
            <w:sz w:val="28"/>
            <w:szCs w:val="28"/>
          </w:rPr>
          <w:t>Publio Lucrezio</w:t>
        </w:r>
      </w:hyperlink>
      <w:r w:rsidRPr="00F02B65">
        <w:rPr>
          <w:rFonts w:eastAsia="Times New Roman" w:cstheme="minorHAnsi"/>
          <w:sz w:val="28"/>
          <w:szCs w:val="28"/>
        </w:rPr>
        <w:t xml:space="preserve"> e non cita un secondo consolato di Orazio Pulvillo. </w:t>
      </w:r>
      <w:r w:rsidRPr="00F02B65">
        <w:rPr>
          <w:rFonts w:eastAsia="Times New Roman" w:cstheme="minorHAnsi"/>
          <w:b/>
          <w:sz w:val="28"/>
          <w:szCs w:val="28"/>
          <w:u w:val="single"/>
        </w:rPr>
        <w:t>La versione di Dionigi è suffragata da </w:t>
      </w:r>
      <w:hyperlink r:id="rId81" w:tooltip="Publio Cornelio Tacito" w:history="1">
        <w:r w:rsidRPr="00F02B65">
          <w:rPr>
            <w:rFonts w:eastAsia="Times New Roman" w:cstheme="minorHAnsi"/>
            <w:b/>
            <w:sz w:val="28"/>
            <w:szCs w:val="28"/>
            <w:u w:val="single"/>
          </w:rPr>
          <w:t>Tacito</w:t>
        </w:r>
      </w:hyperlink>
      <w:r w:rsidRPr="00F02B65">
        <w:rPr>
          <w:rFonts w:eastAsia="Times New Roman" w:cstheme="minorHAnsi"/>
          <w:b/>
          <w:sz w:val="28"/>
          <w:szCs w:val="28"/>
          <w:u w:val="single"/>
        </w:rPr>
        <w:t> (</w:t>
      </w:r>
      <w:r w:rsidRPr="00F02B65">
        <w:rPr>
          <w:rFonts w:eastAsia="Times New Roman" w:cstheme="minorHAnsi"/>
          <w:b/>
          <w:i/>
          <w:iCs/>
          <w:sz w:val="28"/>
          <w:szCs w:val="28"/>
          <w:u w:val="single"/>
        </w:rPr>
        <w:t>Historiae</w:t>
      </w:r>
      <w:r w:rsidRPr="00F02B65">
        <w:rPr>
          <w:rFonts w:eastAsia="Times New Roman" w:cstheme="minorHAnsi"/>
          <w:b/>
          <w:sz w:val="28"/>
          <w:szCs w:val="28"/>
          <w:u w:val="single"/>
        </w:rPr>
        <w:t>, III, 72), che cita un secondo consolato di Orazio</w:t>
      </w:r>
      <w:r w:rsidRPr="00F02B65">
        <w:rPr>
          <w:rFonts w:eastAsia="Times New Roman" w:cstheme="minorHAnsi"/>
          <w:sz w:val="28"/>
          <w:szCs w:val="28"/>
        </w:rPr>
        <w:t>.</w:t>
      </w:r>
    </w:p>
    <w:p w:rsidR="00F02B65" w:rsidRPr="00F02B65" w:rsidRDefault="00F02B65" w:rsidP="00F02B65">
      <w:pPr>
        <w:shd w:val="clear" w:color="auto" w:fill="FFFFFF"/>
        <w:spacing w:before="120" w:after="120" w:line="240" w:lineRule="auto"/>
        <w:rPr>
          <w:rFonts w:eastAsia="Times New Roman" w:cstheme="minorHAnsi"/>
          <w:sz w:val="28"/>
          <w:szCs w:val="28"/>
        </w:rPr>
      </w:pPr>
      <w:r w:rsidRPr="00F02B65">
        <w:rPr>
          <w:rFonts w:eastAsia="Times New Roman" w:cstheme="minorHAnsi"/>
          <w:b/>
          <w:sz w:val="28"/>
          <w:szCs w:val="28"/>
          <w:u w:val="single"/>
        </w:rPr>
        <w:t>Il nome di Orazio Pulvillo è legato alla dedica del </w:t>
      </w:r>
      <w:hyperlink r:id="rId82" w:tooltip="Tempio di Giove Ottimo Massimo" w:history="1">
        <w:r w:rsidRPr="00F02B65">
          <w:rPr>
            <w:rFonts w:eastAsia="Times New Roman" w:cstheme="minorHAnsi"/>
            <w:b/>
            <w:sz w:val="28"/>
            <w:szCs w:val="28"/>
            <w:u w:val="single"/>
          </w:rPr>
          <w:t>Tempio di Giove Ottimo Massimo</w:t>
        </w:r>
      </w:hyperlink>
      <w:r w:rsidRPr="00F02B65">
        <w:rPr>
          <w:rFonts w:eastAsia="Times New Roman" w:cstheme="minorHAnsi"/>
          <w:b/>
          <w:sz w:val="28"/>
          <w:szCs w:val="28"/>
          <w:u w:val="single"/>
        </w:rPr>
        <w:t> sul </w:t>
      </w:r>
      <w:hyperlink r:id="rId83" w:tooltip="Campidoglio" w:history="1">
        <w:r w:rsidRPr="00F02B65">
          <w:rPr>
            <w:rFonts w:eastAsia="Times New Roman" w:cstheme="minorHAnsi"/>
            <w:b/>
            <w:sz w:val="28"/>
            <w:szCs w:val="28"/>
            <w:u w:val="single"/>
          </w:rPr>
          <w:t>Campidoglio</w:t>
        </w:r>
      </w:hyperlink>
      <w:r w:rsidRPr="00F02B65">
        <w:rPr>
          <w:rFonts w:eastAsia="Times New Roman" w:cstheme="minorHAnsi"/>
          <w:b/>
          <w:sz w:val="28"/>
          <w:szCs w:val="28"/>
          <w:u w:val="single"/>
        </w:rPr>
        <w:t>, che secondo Dionigi e Tacito, fu consacrato da Orazio nel suo secondo consolato</w:t>
      </w:r>
      <w:r w:rsidRPr="00F02B65">
        <w:rPr>
          <w:rFonts w:eastAsia="Times New Roman" w:cstheme="minorHAnsi"/>
          <w:sz w:val="28"/>
          <w:szCs w:val="28"/>
        </w:rPr>
        <w:t>.</w:t>
      </w:r>
    </w:p>
    <w:p w:rsidR="00F02B65" w:rsidRPr="00F02B65" w:rsidRDefault="00F02B65" w:rsidP="00F02B65">
      <w:pPr>
        <w:shd w:val="clear" w:color="auto" w:fill="FFFFFF"/>
        <w:spacing w:before="120" w:after="120" w:line="240" w:lineRule="auto"/>
        <w:rPr>
          <w:rFonts w:eastAsia="Times New Roman" w:cstheme="minorHAnsi"/>
          <w:b/>
          <w:sz w:val="28"/>
          <w:szCs w:val="28"/>
          <w:u w:val="single"/>
        </w:rPr>
      </w:pPr>
      <w:r w:rsidRPr="00F02B65">
        <w:rPr>
          <w:rFonts w:eastAsia="Times New Roman" w:cstheme="minorHAnsi"/>
          <w:b/>
          <w:sz w:val="28"/>
          <w:szCs w:val="28"/>
          <w:u w:val="single"/>
        </w:rPr>
        <w:t>La tradizione dice che era stato deciso a sorte che Orazio dovesse avere questo onore: mentre era sul punto di pronunciare le solenni parole di dedica, </w:t>
      </w:r>
      <w:hyperlink r:id="rId84" w:tooltip="Marco Valerio Voluso Massimo" w:history="1">
        <w:r w:rsidRPr="00F02B65">
          <w:rPr>
            <w:rFonts w:eastAsia="Times New Roman" w:cstheme="minorHAnsi"/>
            <w:b/>
            <w:sz w:val="28"/>
            <w:szCs w:val="28"/>
            <w:u w:val="single"/>
          </w:rPr>
          <w:t>Marco Valerio Voluso Massimo</w:t>
        </w:r>
      </w:hyperlink>
      <w:r w:rsidRPr="00F02B65">
        <w:rPr>
          <w:rFonts w:eastAsia="Times New Roman" w:cstheme="minorHAnsi"/>
          <w:b/>
          <w:sz w:val="28"/>
          <w:szCs w:val="28"/>
          <w:u w:val="single"/>
        </w:rPr>
        <w:t>, fratello dell'altro console </w:t>
      </w:r>
      <w:hyperlink r:id="rId85" w:tooltip="Publio Valerio Publicola" w:history="1">
        <w:r w:rsidRPr="00F02B65">
          <w:rPr>
            <w:rFonts w:eastAsia="Times New Roman" w:cstheme="minorHAnsi"/>
            <w:b/>
            <w:sz w:val="28"/>
            <w:szCs w:val="28"/>
            <w:u w:val="single"/>
          </w:rPr>
          <w:t>Valerio Publicola</w:t>
        </w:r>
      </w:hyperlink>
      <w:r w:rsidRPr="00F02B65">
        <w:rPr>
          <w:rFonts w:eastAsia="Times New Roman" w:cstheme="minorHAnsi"/>
          <w:b/>
          <w:sz w:val="28"/>
          <w:szCs w:val="28"/>
          <w:u w:val="single"/>
        </w:rPr>
        <w:t>, gli si avvicinò portandogli la falsa notizia che suo figlio era morto, sperando che Orazio esprimesse qualche tipo di lamento, che avrebbe interrotto la cerimonia e lasciato l'onore della consacrazione a Publicola. Ma Orazio non si fece disturbare da notizie funeste e si limitò ad ordinare di portare fuori il cadavere e proseguì nella consacrazione.</w:t>
      </w:r>
    </w:p>
    <w:tbl>
      <w:tblPr>
        <w:tblW w:w="10502" w:type="dxa"/>
        <w:tblCellSpacing w:w="15" w:type="dxa"/>
        <w:tblCellMar>
          <w:left w:w="0" w:type="dxa"/>
          <w:right w:w="0" w:type="dxa"/>
        </w:tblCellMar>
        <w:tblLook w:val="04A0"/>
      </w:tblPr>
      <w:tblGrid>
        <w:gridCol w:w="5251"/>
        <w:gridCol w:w="5251"/>
      </w:tblGrid>
      <w:tr w:rsidR="00F02B65" w:rsidRPr="00F02B65" w:rsidTr="000B1A80">
        <w:trPr>
          <w:tblCellSpacing w:w="15" w:type="dxa"/>
        </w:trPr>
        <w:tc>
          <w:tcPr>
            <w:tcW w:w="5206" w:type="dxa"/>
            <w:tcBorders>
              <w:top w:val="nil"/>
              <w:left w:val="nil"/>
              <w:bottom w:val="nil"/>
              <w:right w:val="nil"/>
            </w:tcBorders>
            <w:tcMar>
              <w:top w:w="0" w:type="dxa"/>
              <w:left w:w="576" w:type="dxa"/>
              <w:bottom w:w="0" w:type="dxa"/>
              <w:right w:w="0" w:type="dxa"/>
            </w:tcMar>
            <w:hideMark/>
          </w:tcPr>
          <w:p w:rsidR="00F02B65" w:rsidRPr="00F02B65" w:rsidRDefault="00F02B65" w:rsidP="00F02B65">
            <w:pPr>
              <w:spacing w:after="120" w:line="240" w:lineRule="auto"/>
              <w:rPr>
                <w:rFonts w:eastAsia="Times New Roman" w:cstheme="minorHAnsi"/>
                <w:sz w:val="28"/>
                <w:szCs w:val="28"/>
              </w:rPr>
            </w:pPr>
            <w:r w:rsidRPr="00F02B65">
              <w:rPr>
                <w:rFonts w:eastAsia="Times New Roman" w:cstheme="minorHAnsi"/>
                <w:sz w:val="28"/>
                <w:szCs w:val="28"/>
              </w:rPr>
              <w:lastRenderedPageBreak/>
              <w:t>(</w:t>
            </w:r>
            <w:r w:rsidRPr="00F02B65">
              <w:rPr>
                <w:rFonts w:eastAsia="Times New Roman" w:cstheme="minorHAnsi"/>
                <w:b/>
                <w:bCs/>
                <w:sz w:val="28"/>
                <w:szCs w:val="28"/>
              </w:rPr>
              <w:t>LA</w:t>
            </w:r>
            <w:r w:rsidRPr="00F02B65">
              <w:rPr>
                <w:rFonts w:eastAsia="Times New Roman" w:cstheme="minorHAnsi"/>
                <w:sz w:val="28"/>
                <w:szCs w:val="28"/>
              </w:rPr>
              <w:t>)</w:t>
            </w:r>
          </w:p>
          <w:p w:rsidR="00F02B65" w:rsidRPr="00F02B65" w:rsidRDefault="00F02B65" w:rsidP="00F02B65">
            <w:pPr>
              <w:spacing w:before="120" w:after="120" w:line="240" w:lineRule="auto"/>
              <w:rPr>
                <w:rFonts w:eastAsia="Times New Roman" w:cstheme="minorHAnsi"/>
                <w:sz w:val="28"/>
                <w:szCs w:val="28"/>
              </w:rPr>
            </w:pPr>
            <w:r w:rsidRPr="00F02B65">
              <w:rPr>
                <w:rFonts w:eastAsia="Times New Roman" w:cstheme="minorHAnsi"/>
                <w:sz w:val="28"/>
                <w:szCs w:val="28"/>
              </w:rPr>
              <w:t>« [...] tenenti consuli foedum inter precationem deum nuntium incutiunt, mortuum eius filium esse, funestaque familia dedicare eum templum non posse. Non crediderit factum an tantum animo roboris fuerit, nec traditur certum nec interpretatio est facilis. Nihil aliud ad eum nuntium a proposito aversus quam ut cadaver efferri iuberet, tenens postem precationem peragit et dedicat templum »</w:t>
            </w:r>
          </w:p>
        </w:tc>
        <w:tc>
          <w:tcPr>
            <w:tcW w:w="5206" w:type="dxa"/>
            <w:tcBorders>
              <w:top w:val="nil"/>
              <w:left w:val="nil"/>
              <w:bottom w:val="nil"/>
              <w:right w:val="nil"/>
            </w:tcBorders>
            <w:tcMar>
              <w:top w:w="0" w:type="dxa"/>
              <w:left w:w="288" w:type="dxa"/>
              <w:bottom w:w="0" w:type="dxa"/>
              <w:right w:w="288" w:type="dxa"/>
            </w:tcMar>
            <w:hideMark/>
          </w:tcPr>
          <w:p w:rsidR="00F02B65" w:rsidRPr="00F02B65" w:rsidRDefault="00F02B65" w:rsidP="00F02B65">
            <w:pPr>
              <w:spacing w:after="0" w:line="240" w:lineRule="auto"/>
              <w:rPr>
                <w:rFonts w:eastAsia="Times New Roman" w:cstheme="minorHAnsi"/>
                <w:sz w:val="28"/>
                <w:szCs w:val="28"/>
              </w:rPr>
            </w:pPr>
            <w:r w:rsidRPr="00F02B65">
              <w:rPr>
                <w:rFonts w:eastAsia="Times New Roman" w:cstheme="minorHAnsi"/>
                <w:sz w:val="28"/>
                <w:szCs w:val="28"/>
              </w:rPr>
              <w:t>(</w:t>
            </w:r>
            <w:r w:rsidRPr="00F02B65">
              <w:rPr>
                <w:rFonts w:eastAsia="Times New Roman" w:cstheme="minorHAnsi"/>
                <w:b/>
                <w:bCs/>
                <w:sz w:val="28"/>
                <w:szCs w:val="28"/>
              </w:rPr>
              <w:t>IT</w:t>
            </w:r>
            <w:r w:rsidRPr="00F02B65">
              <w:rPr>
                <w:rFonts w:eastAsia="Times New Roman" w:cstheme="minorHAnsi"/>
                <w:sz w:val="28"/>
                <w:szCs w:val="28"/>
              </w:rPr>
              <w:t>)</w:t>
            </w:r>
          </w:p>
          <w:p w:rsidR="00F02B65" w:rsidRPr="00F02B65" w:rsidRDefault="00F02B65" w:rsidP="00F02B65">
            <w:pPr>
              <w:spacing w:before="120" w:after="120" w:line="240" w:lineRule="auto"/>
              <w:rPr>
                <w:rFonts w:eastAsia="Times New Roman" w:cstheme="minorHAnsi"/>
                <w:sz w:val="28"/>
                <w:szCs w:val="28"/>
              </w:rPr>
            </w:pPr>
            <w:r w:rsidRPr="00F02B65">
              <w:rPr>
                <w:rFonts w:eastAsia="Times New Roman" w:cstheme="minorHAnsi"/>
                <w:sz w:val="28"/>
                <w:szCs w:val="28"/>
              </w:rPr>
              <w:t>« [...] mentre il console appoggiato allo stipite rivolgeva le sue preghiere agli dei, gli diedero la funesta notizia che il figlio era morto, egli non poteva consacrare il tempio mentre le avversità colpivano la sua famiglia</w:t>
            </w:r>
            <w:hyperlink r:id="rId86" w:anchor="cite_note-1" w:history="1">
              <w:r w:rsidRPr="00F02B65">
                <w:rPr>
                  <w:rFonts w:eastAsia="Times New Roman" w:cstheme="minorHAnsi"/>
                  <w:sz w:val="28"/>
                  <w:szCs w:val="28"/>
                  <w:vertAlign w:val="superscript"/>
                </w:rPr>
                <w:t>[1]</w:t>
              </w:r>
            </w:hyperlink>
            <w:r w:rsidRPr="00F02B65">
              <w:rPr>
                <w:rFonts w:eastAsia="Times New Roman" w:cstheme="minorHAnsi"/>
                <w:sz w:val="28"/>
                <w:szCs w:val="28"/>
              </w:rPr>
              <w:t>. Che non abbia creduto al fatto o che abbia mostrato grande forza d'animo, non ci è stato tramandato per certo né tale interpretazione risulta semplice. Senza lasciarsi distogliere dalla notizia, a parte per dare ordine di sepoltura del cadavere, mantenendo la mano sullo stipite, completò le preghiere e consacrò il tempio »</w:t>
            </w:r>
          </w:p>
        </w:tc>
      </w:tr>
      <w:tr w:rsidR="00F02B65" w:rsidRPr="00F02B65" w:rsidTr="000B1A80">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F02B65" w:rsidRPr="00F02B65" w:rsidRDefault="00F02B65" w:rsidP="00F02B65">
            <w:pPr>
              <w:spacing w:after="0" w:line="240" w:lineRule="auto"/>
              <w:rPr>
                <w:rFonts w:eastAsia="Times New Roman" w:cstheme="minorHAnsi"/>
                <w:sz w:val="28"/>
                <w:szCs w:val="28"/>
              </w:rPr>
            </w:pPr>
            <w:r w:rsidRPr="00F02B65">
              <w:rPr>
                <w:rFonts w:eastAsia="Times New Roman" w:cstheme="minorHAnsi"/>
                <w:sz w:val="28"/>
                <w:szCs w:val="28"/>
              </w:rPr>
              <w:t>(</w:t>
            </w:r>
            <w:hyperlink r:id="rId87" w:tooltip="Tito Livio" w:history="1">
              <w:r w:rsidRPr="00F02B65">
                <w:rPr>
                  <w:rFonts w:eastAsia="Times New Roman" w:cstheme="minorHAnsi"/>
                  <w:sz w:val="28"/>
                  <w:szCs w:val="28"/>
                </w:rPr>
                <w:t>Tito Livio</w:t>
              </w:r>
            </w:hyperlink>
            <w:r w:rsidRPr="00F02B65">
              <w:rPr>
                <w:rFonts w:eastAsia="Times New Roman" w:cstheme="minorHAnsi"/>
                <w:sz w:val="28"/>
                <w:szCs w:val="28"/>
              </w:rPr>
              <w:t>, </w:t>
            </w:r>
            <w:hyperlink r:id="rId88" w:tooltip="Ab Urbe Condita Libri" w:history="1">
              <w:r w:rsidRPr="00F02B65">
                <w:rPr>
                  <w:rFonts w:eastAsia="Times New Roman" w:cstheme="minorHAnsi"/>
                  <w:sz w:val="28"/>
                  <w:szCs w:val="28"/>
                </w:rPr>
                <w:t>Ab Urbe Condita Libri</w:t>
              </w:r>
            </w:hyperlink>
            <w:r w:rsidRPr="00F02B65">
              <w:rPr>
                <w:rFonts w:eastAsia="Times New Roman" w:cstheme="minorHAnsi"/>
                <w:sz w:val="28"/>
                <w:szCs w:val="28"/>
              </w:rPr>
              <w:t>, Libro II, VIII, 7-8)</w:t>
            </w:r>
          </w:p>
        </w:tc>
      </w:tr>
    </w:tbl>
    <w:p w:rsidR="000B1A80" w:rsidRDefault="000B1A80" w:rsidP="000B1A80">
      <w:pPr>
        <w:shd w:val="clear" w:color="auto" w:fill="FFFFFF"/>
        <w:spacing w:before="120" w:after="120" w:line="240" w:lineRule="auto"/>
        <w:rPr>
          <w:rFonts w:eastAsia="Times New Roman" w:cstheme="minorHAnsi"/>
          <w:sz w:val="28"/>
          <w:szCs w:val="28"/>
        </w:rPr>
      </w:pPr>
      <w:r>
        <w:rPr>
          <w:rFonts w:eastAsia="Times New Roman" w:cstheme="minorHAnsi"/>
          <w:sz w:val="28"/>
          <w:szCs w:val="28"/>
        </w:rPr>
        <w:t>Polibio 3,22</w:t>
      </w:r>
    </w:p>
    <w:p w:rsidR="000B1A80" w:rsidRPr="000B1A80" w:rsidRDefault="000B1A80" w:rsidP="000B1A80">
      <w:pPr>
        <w:shd w:val="clear" w:color="auto" w:fill="FFFFFF"/>
        <w:spacing w:before="120" w:after="120" w:line="240" w:lineRule="auto"/>
        <w:rPr>
          <w:rFonts w:eastAsia="Times New Roman" w:cstheme="minorHAnsi"/>
          <w:sz w:val="28"/>
          <w:szCs w:val="28"/>
        </w:rPr>
      </w:pPr>
      <w:r w:rsidRPr="000B1A80">
        <w:rPr>
          <w:rFonts w:eastAsia="Times New Roman" w:cstheme="minorHAnsi"/>
          <w:sz w:val="28"/>
          <w:szCs w:val="28"/>
        </w:rPr>
        <w:t>I </w:t>
      </w:r>
      <w:r w:rsidRPr="000B1A80">
        <w:rPr>
          <w:rFonts w:eastAsia="Times New Roman" w:cstheme="minorHAnsi"/>
          <w:b/>
          <w:bCs/>
          <w:sz w:val="28"/>
          <w:szCs w:val="28"/>
        </w:rPr>
        <w:t>trattati Roma-Cartagine</w:t>
      </w:r>
      <w:r w:rsidRPr="000B1A80">
        <w:rPr>
          <w:rFonts w:eastAsia="Times New Roman" w:cstheme="minorHAnsi"/>
          <w:sz w:val="28"/>
          <w:szCs w:val="28"/>
        </w:rPr>
        <w:t> ebbero fondamentale importanza per le relazioni non solo diplomatiche tra le due potenze, ma anche nei confronti dei Greci di </w:t>
      </w:r>
      <w:hyperlink r:id="rId89" w:tooltip="Storia della Sicilia greca" w:history="1">
        <w:r w:rsidRPr="000B1A80">
          <w:rPr>
            <w:rFonts w:eastAsia="Times New Roman" w:cstheme="minorHAnsi"/>
            <w:sz w:val="28"/>
            <w:szCs w:val="28"/>
          </w:rPr>
          <w:t>Sicilia</w:t>
        </w:r>
      </w:hyperlink>
      <w:r w:rsidRPr="000B1A80">
        <w:rPr>
          <w:rFonts w:eastAsia="Times New Roman" w:cstheme="minorHAnsi"/>
          <w:sz w:val="28"/>
          <w:szCs w:val="28"/>
        </w:rPr>
        <w:t> e d'</w:t>
      </w:r>
      <w:hyperlink r:id="rId90" w:tooltip="Magna Grecia" w:history="1">
        <w:r w:rsidRPr="000B1A80">
          <w:rPr>
            <w:rFonts w:eastAsia="Times New Roman" w:cstheme="minorHAnsi"/>
            <w:sz w:val="28"/>
            <w:szCs w:val="28"/>
          </w:rPr>
          <w:t>Italia</w:t>
        </w:r>
      </w:hyperlink>
      <w:r w:rsidRPr="000B1A80">
        <w:rPr>
          <w:rFonts w:eastAsia="Times New Roman" w:cstheme="minorHAnsi"/>
          <w:sz w:val="28"/>
          <w:szCs w:val="28"/>
        </w:rPr>
        <w:t>, che in </w:t>
      </w:r>
      <w:hyperlink r:id="rId91" w:tooltip="Siracusa (città antica)" w:history="1">
        <w:r w:rsidRPr="000B1A80">
          <w:rPr>
            <w:rFonts w:eastAsia="Times New Roman" w:cstheme="minorHAnsi"/>
            <w:sz w:val="28"/>
            <w:szCs w:val="28"/>
          </w:rPr>
          <w:t>Siracusa</w:t>
        </w:r>
      </w:hyperlink>
      <w:r w:rsidRPr="000B1A80">
        <w:rPr>
          <w:rFonts w:eastAsia="Times New Roman" w:cstheme="minorHAnsi"/>
          <w:sz w:val="28"/>
          <w:szCs w:val="28"/>
        </w:rPr>
        <w:t> videro l'ultimo baluardo della grecità nell'area del </w:t>
      </w:r>
      <w:hyperlink r:id="rId92" w:tooltip="Mar Mediterraneo" w:history="1">
        <w:r w:rsidRPr="000B1A80">
          <w:rPr>
            <w:rFonts w:eastAsia="Times New Roman" w:cstheme="minorHAnsi"/>
            <w:sz w:val="28"/>
            <w:szCs w:val="28"/>
          </w:rPr>
          <w:t>Mediterraneo</w:t>
        </w:r>
      </w:hyperlink>
      <w:r w:rsidRPr="000B1A80">
        <w:rPr>
          <w:rFonts w:eastAsia="Times New Roman" w:cstheme="minorHAnsi"/>
          <w:sz w:val="28"/>
          <w:szCs w:val="28"/>
        </w:rPr>
        <w:t xml:space="preserve"> centro-meridionale. </w:t>
      </w:r>
    </w:p>
    <w:p w:rsidR="000B1A80" w:rsidRPr="000B1A80" w:rsidRDefault="000B1A80" w:rsidP="000B1A80">
      <w:pPr>
        <w:shd w:val="clear" w:color="auto" w:fill="FFFFFF"/>
        <w:spacing w:before="120" w:after="120" w:line="240" w:lineRule="auto"/>
        <w:rPr>
          <w:rFonts w:eastAsia="Times New Roman" w:cstheme="minorHAnsi"/>
          <w:sz w:val="28"/>
          <w:szCs w:val="28"/>
        </w:rPr>
      </w:pPr>
      <w:hyperlink r:id="rId93" w:tooltip="Roma" w:history="1">
        <w:r w:rsidRPr="000B1A80">
          <w:rPr>
            <w:rFonts w:eastAsia="Times New Roman" w:cstheme="minorHAnsi"/>
            <w:sz w:val="28"/>
            <w:szCs w:val="28"/>
          </w:rPr>
          <w:t>Roma</w:t>
        </w:r>
      </w:hyperlink>
      <w:r w:rsidRPr="000B1A80">
        <w:rPr>
          <w:rFonts w:eastAsia="Times New Roman" w:cstheme="minorHAnsi"/>
          <w:sz w:val="28"/>
          <w:szCs w:val="28"/>
        </w:rPr>
        <w:t> e </w:t>
      </w:r>
      <w:hyperlink r:id="rId94" w:tooltip="Cartagine" w:history="1">
        <w:r w:rsidRPr="000B1A80">
          <w:rPr>
            <w:rFonts w:eastAsia="Times New Roman" w:cstheme="minorHAnsi"/>
            <w:sz w:val="28"/>
            <w:szCs w:val="28"/>
          </w:rPr>
          <w:t>Cartagine</w:t>
        </w:r>
      </w:hyperlink>
      <w:r w:rsidRPr="000B1A80">
        <w:rPr>
          <w:rFonts w:eastAsia="Times New Roman" w:cstheme="minorHAnsi"/>
          <w:sz w:val="28"/>
          <w:szCs w:val="28"/>
        </w:rPr>
        <w:t>: due città-stato che riuscirono a diventare imperi, a un certo punto della loro esistenza ebbero la necessità di regolare le reciproche convenienze, le rispettive zone di influenza. Per secoli le due città operarono fianco a fianco e perfino da alleate. Gli interessi economici e le metodologie di espansione erano infatti simmetrici.</w:t>
      </w:r>
    </w:p>
    <w:p w:rsidR="000B1A80" w:rsidRPr="000B1A80" w:rsidRDefault="000B1A80" w:rsidP="000B1A80">
      <w:pPr>
        <w:numPr>
          <w:ilvl w:val="0"/>
          <w:numId w:val="1"/>
        </w:numPr>
        <w:shd w:val="clear" w:color="auto" w:fill="FFFFFF"/>
        <w:spacing w:before="100" w:beforeAutospacing="1" w:after="24" w:line="240" w:lineRule="auto"/>
        <w:ind w:left="384"/>
        <w:rPr>
          <w:rFonts w:eastAsia="Times New Roman" w:cstheme="minorHAnsi"/>
          <w:sz w:val="28"/>
          <w:szCs w:val="28"/>
        </w:rPr>
      </w:pPr>
      <w:r w:rsidRPr="000B1A80">
        <w:rPr>
          <w:rFonts w:eastAsia="Times New Roman" w:cstheme="minorHAnsi"/>
          <w:sz w:val="28"/>
          <w:szCs w:val="28"/>
        </w:rPr>
        <w:t>Roma non guardava al mare, poiché ancora impegnata a difendersi dai vicini </w:t>
      </w:r>
      <w:hyperlink r:id="rId95" w:tooltip="Sanniti" w:history="1">
        <w:r w:rsidRPr="000B1A80">
          <w:rPr>
            <w:rFonts w:eastAsia="Times New Roman" w:cstheme="minorHAnsi"/>
            <w:sz w:val="28"/>
            <w:szCs w:val="28"/>
          </w:rPr>
          <w:t>Sabelli</w:t>
        </w:r>
      </w:hyperlink>
      <w:r w:rsidRPr="000B1A80">
        <w:rPr>
          <w:rFonts w:eastAsia="Times New Roman" w:cstheme="minorHAnsi"/>
          <w:sz w:val="28"/>
          <w:szCs w:val="28"/>
        </w:rPr>
        <w:t>, </w:t>
      </w:r>
      <w:hyperlink r:id="rId96" w:tooltip="Etruschi" w:history="1">
        <w:r w:rsidRPr="000B1A80">
          <w:rPr>
            <w:rFonts w:eastAsia="Times New Roman" w:cstheme="minorHAnsi"/>
            <w:sz w:val="28"/>
            <w:szCs w:val="28"/>
          </w:rPr>
          <w:t>Etruschi</w:t>
        </w:r>
      </w:hyperlink>
      <w:r w:rsidRPr="000B1A80">
        <w:rPr>
          <w:rFonts w:eastAsia="Times New Roman" w:cstheme="minorHAnsi"/>
          <w:sz w:val="28"/>
          <w:szCs w:val="28"/>
        </w:rPr>
        <w:t>, </w:t>
      </w:r>
      <w:hyperlink r:id="rId97" w:tooltip="Galli" w:history="1">
        <w:r w:rsidRPr="000B1A80">
          <w:rPr>
            <w:rFonts w:eastAsia="Times New Roman" w:cstheme="minorHAnsi"/>
            <w:sz w:val="28"/>
            <w:szCs w:val="28"/>
          </w:rPr>
          <w:t>Galli</w:t>
        </w:r>
      </w:hyperlink>
      <w:r w:rsidRPr="000B1A80">
        <w:rPr>
          <w:rFonts w:eastAsia="Times New Roman" w:cstheme="minorHAnsi"/>
          <w:sz w:val="28"/>
          <w:szCs w:val="28"/>
        </w:rPr>
        <w:t> e </w:t>
      </w:r>
      <w:hyperlink r:id="rId98" w:tooltip="Magna Grecia" w:history="1">
        <w:r w:rsidRPr="000B1A80">
          <w:rPr>
            <w:rFonts w:eastAsia="Times New Roman" w:cstheme="minorHAnsi"/>
            <w:sz w:val="28"/>
            <w:szCs w:val="28"/>
          </w:rPr>
          <w:t>Greci</w:t>
        </w:r>
      </w:hyperlink>
      <w:r w:rsidRPr="000B1A80">
        <w:rPr>
          <w:rFonts w:eastAsia="Times New Roman" w:cstheme="minorHAnsi"/>
          <w:sz w:val="28"/>
          <w:szCs w:val="28"/>
        </w:rPr>
        <w:t>, per conquistare l'egemonia in </w:t>
      </w:r>
      <w:hyperlink r:id="rId99" w:tooltip="Italia preromana" w:history="1">
        <w:r w:rsidRPr="000B1A80">
          <w:rPr>
            <w:rFonts w:eastAsia="Times New Roman" w:cstheme="minorHAnsi"/>
            <w:sz w:val="28"/>
            <w:szCs w:val="28"/>
          </w:rPr>
          <w:t>Italia</w:t>
        </w:r>
      </w:hyperlink>
      <w:r w:rsidRPr="000B1A80">
        <w:rPr>
          <w:rFonts w:eastAsia="Times New Roman" w:cstheme="minorHAnsi"/>
          <w:sz w:val="28"/>
          <w:szCs w:val="28"/>
        </w:rPr>
        <w:t xml:space="preserve">; </w:t>
      </w:r>
    </w:p>
    <w:p w:rsidR="000B1A80" w:rsidRPr="000B1A80" w:rsidRDefault="000B1A80" w:rsidP="000B1A80">
      <w:pPr>
        <w:numPr>
          <w:ilvl w:val="0"/>
          <w:numId w:val="1"/>
        </w:numPr>
        <w:shd w:val="clear" w:color="auto" w:fill="FFFFFF"/>
        <w:spacing w:before="100" w:beforeAutospacing="1" w:after="24" w:line="240" w:lineRule="auto"/>
        <w:ind w:left="384"/>
        <w:rPr>
          <w:rFonts w:eastAsia="Times New Roman" w:cstheme="minorHAnsi"/>
          <w:sz w:val="28"/>
          <w:szCs w:val="28"/>
        </w:rPr>
      </w:pPr>
      <w:r w:rsidRPr="000B1A80">
        <w:rPr>
          <w:rFonts w:eastAsia="Times New Roman" w:cstheme="minorHAnsi"/>
          <w:sz w:val="28"/>
          <w:szCs w:val="28"/>
        </w:rPr>
        <w:t>Cartagine, senza un vero esercito cittadino e costretta a combattere contro i Greci di Cirene, di Massilia e di Siracusa in Sicilia, nelle più lunghe guerre dell'antichità classica (cfr. le </w:t>
      </w:r>
      <w:hyperlink r:id="rId100" w:tooltip="Guerre greco-puniche" w:history="1">
        <w:r w:rsidRPr="000B1A80">
          <w:rPr>
            <w:rFonts w:eastAsia="Times New Roman" w:cstheme="minorHAnsi"/>
            <w:sz w:val="28"/>
            <w:szCs w:val="28"/>
          </w:rPr>
          <w:t>guerre greco-puniche</w:t>
        </w:r>
      </w:hyperlink>
      <w:r w:rsidRPr="000B1A80">
        <w:rPr>
          <w:rFonts w:eastAsia="Times New Roman" w:cstheme="minorHAnsi"/>
          <w:sz w:val="28"/>
          <w:szCs w:val="28"/>
        </w:rPr>
        <w:t xml:space="preserve">), appariva pronta a sostenere le sue conquiste, solo dopo un'attenta valutazione dei costi e relativi benefici che ne sarebbero derivati; e se il partito aristocratico tendeva a estendere il potere della città nelle terre circonvicine, il partito commerciale era più portato allo sfruttamento di rotte ed empori nel Mediterraneo occidentale, grazie anche alla qualità della sua flotta. </w:t>
      </w:r>
    </w:p>
    <w:p w:rsidR="000B1A80" w:rsidRDefault="000B1A80" w:rsidP="000B1A80">
      <w:pPr>
        <w:shd w:val="clear" w:color="auto" w:fill="FFFFFF"/>
        <w:spacing w:before="120" w:after="120" w:line="240" w:lineRule="auto"/>
        <w:rPr>
          <w:rFonts w:ascii="Arial" w:eastAsia="Times New Roman" w:hAnsi="Arial" w:cs="Arial"/>
          <w:color w:val="252525"/>
          <w:sz w:val="21"/>
          <w:szCs w:val="21"/>
        </w:rPr>
      </w:pPr>
      <w:r w:rsidRPr="000B1A80">
        <w:rPr>
          <w:rFonts w:eastAsia="Times New Roman" w:cstheme="minorHAnsi"/>
          <w:sz w:val="28"/>
          <w:szCs w:val="28"/>
        </w:rPr>
        <w:lastRenderedPageBreak/>
        <w:t>Tutti questi trattati non sarebbero bastati a </w:t>
      </w:r>
      <w:hyperlink r:id="rId101" w:tooltip="Guerre puniche" w:history="1">
        <w:r w:rsidRPr="000B1A80">
          <w:rPr>
            <w:rFonts w:eastAsia="Times New Roman" w:cstheme="minorHAnsi"/>
            <w:sz w:val="28"/>
            <w:szCs w:val="28"/>
          </w:rPr>
          <w:t>fermare le ostilità</w:t>
        </w:r>
      </w:hyperlink>
      <w:r w:rsidRPr="000B1A80">
        <w:rPr>
          <w:rFonts w:eastAsia="Times New Roman" w:cstheme="minorHAnsi"/>
          <w:sz w:val="28"/>
          <w:szCs w:val="28"/>
        </w:rPr>
        <w:t> tra le due potenze del Mediterraneo occidentale, ma con la loro stipula e osservanza, le relazioni fra Roma e Cartagine seguirono per secoli una rotta di reciproca tolleranza</w:t>
      </w:r>
      <w:r w:rsidRPr="000B1A80">
        <w:rPr>
          <w:rFonts w:ascii="Arial" w:eastAsia="Times New Roman" w:hAnsi="Arial" w:cs="Arial"/>
          <w:color w:val="252525"/>
          <w:sz w:val="21"/>
          <w:szCs w:val="21"/>
        </w:rPr>
        <w:t>.</w:t>
      </w:r>
    </w:p>
    <w:p w:rsidR="000B1A80" w:rsidRPr="000B1A80" w:rsidRDefault="000B1A80" w:rsidP="000B1A80">
      <w:pPr>
        <w:shd w:val="clear" w:color="auto" w:fill="FFFFFF"/>
        <w:spacing w:before="120" w:after="120" w:line="240" w:lineRule="auto"/>
        <w:rPr>
          <w:rFonts w:cstheme="minorHAnsi"/>
          <w:i/>
          <w:iCs/>
          <w:sz w:val="28"/>
          <w:szCs w:val="28"/>
          <w:shd w:val="clear" w:color="auto" w:fill="F8F9FA"/>
        </w:rPr>
      </w:pPr>
      <w:r>
        <w:rPr>
          <w:noProof/>
        </w:rPr>
        <w:drawing>
          <wp:inline distT="0" distB="0" distL="0" distR="0">
            <wp:extent cx="6677025" cy="3354958"/>
            <wp:effectExtent l="19050" t="0" r="9525" b="0"/>
            <wp:docPr id="18" name="Immagine 18" descr="https://upload.wikimedia.org/wikipedia/commons/thumb/e/e1/West_Mediterranean_sea_areas_of_influence_509BC-it.svg/812px-West_Mediterranean_sea_areas_of_influence_509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upload.wikimedia.org/wikipedia/commons/thumb/e/e1/West_Mediterranean_sea_areas_of_influence_509BC-it.svg/812px-West_Mediterranean_sea_areas_of_influence_509BC-it.svg.png"/>
                    <pic:cNvPicPr>
                      <a:picLocks noChangeAspect="1" noChangeArrowheads="1"/>
                    </pic:cNvPicPr>
                  </pic:nvPicPr>
                  <pic:blipFill>
                    <a:blip r:embed="rId102"/>
                    <a:srcRect/>
                    <a:stretch>
                      <a:fillRect/>
                    </a:stretch>
                  </pic:blipFill>
                  <pic:spPr bwMode="auto">
                    <a:xfrm>
                      <a:off x="0" y="0"/>
                      <a:ext cx="6673908" cy="3353392"/>
                    </a:xfrm>
                    <a:prstGeom prst="rect">
                      <a:avLst/>
                    </a:prstGeom>
                    <a:noFill/>
                    <a:ln w="9525">
                      <a:noFill/>
                      <a:miter lim="800000"/>
                      <a:headEnd/>
                      <a:tailEnd/>
                    </a:ln>
                  </pic:spPr>
                </pic:pic>
              </a:graphicData>
            </a:graphic>
          </wp:inline>
        </w:drawing>
      </w:r>
      <w:r w:rsidRPr="000B1A80">
        <w:rPr>
          <w:rFonts w:cstheme="minorHAnsi"/>
          <w:sz w:val="28"/>
          <w:szCs w:val="28"/>
          <w:shd w:val="clear" w:color="auto" w:fill="F8F9FA"/>
        </w:rPr>
        <w:t>Principali aree di influenza nel Mediterraneo Occidentale nel 509 a.C. La Roma dei</w:t>
      </w:r>
      <w:r w:rsidRPr="000B1A80">
        <w:rPr>
          <w:rStyle w:val="apple-converted-space"/>
          <w:rFonts w:cstheme="minorHAnsi"/>
          <w:sz w:val="28"/>
          <w:szCs w:val="28"/>
          <w:shd w:val="clear" w:color="auto" w:fill="F8F9FA"/>
        </w:rPr>
        <w:t> </w:t>
      </w:r>
      <w:hyperlink r:id="rId103" w:tooltip="Tarquini" w:history="1">
        <w:r w:rsidRPr="000B1A80">
          <w:rPr>
            <w:rStyle w:val="Collegamentoipertestuale"/>
            <w:rFonts w:cstheme="minorHAnsi"/>
            <w:color w:val="auto"/>
            <w:sz w:val="28"/>
            <w:szCs w:val="28"/>
            <w:u w:val="none"/>
            <w:shd w:val="clear" w:color="auto" w:fill="F8F9FA"/>
          </w:rPr>
          <w:t>Tarquini</w:t>
        </w:r>
      </w:hyperlink>
      <w:r w:rsidRPr="000B1A80">
        <w:rPr>
          <w:rStyle w:val="apple-converted-space"/>
          <w:rFonts w:cstheme="minorHAnsi"/>
          <w:sz w:val="28"/>
          <w:szCs w:val="28"/>
          <w:shd w:val="clear" w:color="auto" w:fill="F8F9FA"/>
        </w:rPr>
        <w:t> </w:t>
      </w:r>
      <w:r w:rsidRPr="000B1A80">
        <w:rPr>
          <w:rFonts w:cstheme="minorHAnsi"/>
          <w:sz w:val="28"/>
          <w:szCs w:val="28"/>
          <w:shd w:val="clear" w:color="auto" w:fill="F8F9FA"/>
        </w:rPr>
        <w:t>controllava un territorio corrispondente alla parte settentrionale del</w:t>
      </w:r>
      <w:r w:rsidRPr="000B1A80">
        <w:rPr>
          <w:rStyle w:val="apple-converted-space"/>
          <w:rFonts w:cstheme="minorHAnsi"/>
          <w:sz w:val="28"/>
          <w:szCs w:val="28"/>
          <w:shd w:val="clear" w:color="auto" w:fill="F8F9FA"/>
        </w:rPr>
        <w:t> </w:t>
      </w:r>
      <w:hyperlink r:id="rId104" w:tooltip="Latium vetus" w:history="1">
        <w:r w:rsidRPr="000B1A80">
          <w:rPr>
            <w:rStyle w:val="Collegamentoipertestuale"/>
            <w:rFonts w:cstheme="minorHAnsi"/>
            <w:i/>
            <w:iCs/>
            <w:color w:val="auto"/>
            <w:sz w:val="28"/>
            <w:szCs w:val="28"/>
            <w:u w:val="none"/>
            <w:shd w:val="clear" w:color="auto" w:fill="F8F9FA"/>
          </w:rPr>
          <w:t>Latium vetus</w:t>
        </w:r>
      </w:hyperlink>
    </w:p>
    <w:p w:rsidR="000B1A80" w:rsidRDefault="000B1A80"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Il 1° Trattato Romano-Cartaginese risalirebbe al primo anno della Repubblica Romana (509/508 a.C.). Il trattato sarebbe stato siglato per volere dei Cartaginesi. Secondo Polibio (scopritore del testo negli archivi romani) il trattato scritto in caratteri antichi era incomprensibile anche per i più esperti “filologi” del tempo.</w:t>
      </w:r>
    </w:p>
    <w:p w:rsidR="007052BF" w:rsidRDefault="007052BF"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Diodoro Siculo pensa al trattato solo dal 348 a.C. in poi.</w:t>
      </w:r>
    </w:p>
    <w:p w:rsidR="007052BF" w:rsidRDefault="007052BF"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Tito Livio pensa al trattato del 306 a.C. come il 3° fra le due potenze.</w:t>
      </w:r>
    </w:p>
    <w:p w:rsidR="007052BF" w:rsidRDefault="007052BF"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 xml:space="preserve">Mommsen, De Sanctis, Andrè Piganiol e Pallottino non concordano con la datazione di Polibio. </w:t>
      </w:r>
    </w:p>
    <w:p w:rsidR="007052BF" w:rsidRDefault="007052BF"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Le ragioni possibili consideranti il trattato come autentico sono l’intercessione degli Etruschi. Cere e Roma rinsaldano i legami (è dimostrato durante il sacco Gallico del 390, molti romani si rifugiarono a Cere). Inoltre le lamine di Pyrgi sottolineano l’influenza fenicia sulla civiltà etrusca.</w:t>
      </w:r>
    </w:p>
    <w:p w:rsidR="007052BF" w:rsidRDefault="007052BF" w:rsidP="000B1A80">
      <w:pPr>
        <w:shd w:val="clear" w:color="auto" w:fill="FFFFFF"/>
        <w:spacing w:before="120" w:after="120" w:line="240" w:lineRule="auto"/>
        <w:rPr>
          <w:rFonts w:eastAsia="Times New Roman" w:cstheme="minorHAnsi"/>
          <w:sz w:val="28"/>
          <w:szCs w:val="32"/>
        </w:rPr>
      </w:pPr>
      <w:r>
        <w:rPr>
          <w:noProof/>
        </w:rPr>
        <w:lastRenderedPageBreak/>
        <w:drawing>
          <wp:inline distT="0" distB="0" distL="0" distR="0">
            <wp:extent cx="4286250" cy="2638425"/>
            <wp:effectExtent l="19050" t="0" r="0" b="0"/>
            <wp:docPr id="21" name="Immagine 21" descr="http://www.canino.info/inserti/monografie/etruschi/etruschi_tuscia/pyrgi/lamine_pyr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anino.info/inserti/monografie/etruschi/etruschi_tuscia/pyrgi/lamine_pyrgi.jpg"/>
                    <pic:cNvPicPr>
                      <a:picLocks noChangeAspect="1" noChangeArrowheads="1"/>
                    </pic:cNvPicPr>
                  </pic:nvPicPr>
                  <pic:blipFill>
                    <a:blip r:embed="rId105"/>
                    <a:srcRect/>
                    <a:stretch>
                      <a:fillRect/>
                    </a:stretch>
                  </pic:blipFill>
                  <pic:spPr bwMode="auto">
                    <a:xfrm>
                      <a:off x="0" y="0"/>
                      <a:ext cx="4286250" cy="2638425"/>
                    </a:xfrm>
                    <a:prstGeom prst="rect">
                      <a:avLst/>
                    </a:prstGeom>
                    <a:noFill/>
                    <a:ln w="9525">
                      <a:noFill/>
                      <a:miter lim="800000"/>
                      <a:headEnd/>
                      <a:tailEnd/>
                    </a:ln>
                  </pic:spPr>
                </pic:pic>
              </a:graphicData>
            </a:graphic>
          </wp:inline>
        </w:drawing>
      </w:r>
    </w:p>
    <w:p w:rsidR="007052BF" w:rsidRDefault="002478BA"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Tacito Historiae 3,72</w:t>
      </w:r>
    </w:p>
    <w:p w:rsidR="002478BA" w:rsidRDefault="002478BA"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Vitellio affrontò a Roma Flavio Sabino (fratello di Flavio Vespasiano) assediandolo e bruciando il tempio di Giove Capitolino. Tacito lo considera “l’evento più luttuoso e più deplorevole” per il popolo romano. In questo passo Tacito conferma l’inaugurazione benedetta del tempio di Giove Capitolino da parte di Marco Orazio Pulvillo.</w:t>
      </w:r>
    </w:p>
    <w:p w:rsidR="002478BA" w:rsidRDefault="002478BA"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Plinio Naturalis Historia 34, 139</w:t>
      </w:r>
    </w:p>
    <w:p w:rsidR="002478BA" w:rsidRDefault="002478BA" w:rsidP="000B1A80">
      <w:pPr>
        <w:shd w:val="clear" w:color="auto" w:fill="FFFFFF"/>
        <w:spacing w:before="120" w:after="120" w:line="240" w:lineRule="auto"/>
        <w:rPr>
          <w:rFonts w:eastAsia="Times New Roman" w:cstheme="minorHAnsi"/>
          <w:sz w:val="28"/>
          <w:szCs w:val="32"/>
        </w:rPr>
      </w:pPr>
      <w:r>
        <w:rPr>
          <w:rFonts w:eastAsia="Times New Roman" w:cstheme="minorHAnsi"/>
          <w:sz w:val="28"/>
          <w:szCs w:val="32"/>
        </w:rPr>
        <w:t>Plinio evidenzia come il ferro è “il migliore servitore dell’umanità” ma anche il “peggiore servitore dell’umanità”:</w:t>
      </w:r>
    </w:p>
    <w:p w:rsidR="002478BA" w:rsidRDefault="002478BA" w:rsidP="002478BA">
      <w:pPr>
        <w:pStyle w:val="Paragrafoelenco"/>
        <w:numPr>
          <w:ilvl w:val="0"/>
          <w:numId w:val="2"/>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Il migliore servitore dell’umanità perché il metallo ha un uso agricolo, agrimensorio e di utensile;</w:t>
      </w:r>
    </w:p>
    <w:p w:rsidR="002478BA" w:rsidRDefault="002478BA" w:rsidP="002478BA">
      <w:pPr>
        <w:pStyle w:val="Paragrafoelenco"/>
        <w:numPr>
          <w:ilvl w:val="0"/>
          <w:numId w:val="2"/>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Il peggiore servitore dell’umanità perché il metallo è uno strumento di guerra e di morte (freccia, spada, proiettile)</w:t>
      </w:r>
    </w:p>
    <w:p w:rsidR="002478BA" w:rsidRDefault="002478BA" w:rsidP="002478BA">
      <w:pPr>
        <w:shd w:val="clear" w:color="auto" w:fill="FFFFFF"/>
        <w:spacing w:before="120" w:after="120" w:line="240" w:lineRule="auto"/>
        <w:rPr>
          <w:rFonts w:eastAsia="Times New Roman" w:cstheme="minorHAnsi"/>
          <w:sz w:val="28"/>
          <w:szCs w:val="32"/>
        </w:rPr>
      </w:pPr>
      <w:r>
        <w:rPr>
          <w:rFonts w:eastAsia="Times New Roman" w:cstheme="minorHAnsi"/>
          <w:sz w:val="28"/>
          <w:szCs w:val="32"/>
        </w:rPr>
        <w:t>Porsenna (re di Chiusi), conquistatore della città dopo la monarchia dei Tarquini, impone la clausola di utilizzare il ferro solo in agricoltura</w:t>
      </w:r>
    </w:p>
    <w:p w:rsidR="002478BA" w:rsidRDefault="002478BA" w:rsidP="002478BA">
      <w:pPr>
        <w:shd w:val="clear" w:color="auto" w:fill="FFFFFF"/>
        <w:spacing w:before="120" w:after="120" w:line="240" w:lineRule="auto"/>
        <w:rPr>
          <w:rFonts w:eastAsia="Times New Roman" w:cstheme="minorHAnsi"/>
          <w:sz w:val="28"/>
          <w:szCs w:val="32"/>
        </w:rPr>
      </w:pPr>
      <w:r>
        <w:rPr>
          <w:rFonts w:eastAsia="Times New Roman" w:cstheme="minorHAnsi"/>
          <w:sz w:val="28"/>
          <w:szCs w:val="32"/>
        </w:rPr>
        <w:t>Pompeo Magno  al 3° consolato e dopo l’uccisione di Clodio vieta armi a Roma</w:t>
      </w:r>
    </w:p>
    <w:p w:rsidR="006A7AE3" w:rsidRDefault="006A7AE3" w:rsidP="002478BA">
      <w:pPr>
        <w:shd w:val="clear" w:color="auto" w:fill="FFFFFF"/>
        <w:spacing w:before="120" w:after="120" w:line="240" w:lineRule="auto"/>
        <w:rPr>
          <w:rFonts w:eastAsia="Times New Roman" w:cstheme="minorHAnsi"/>
          <w:sz w:val="28"/>
          <w:szCs w:val="32"/>
        </w:rPr>
      </w:pPr>
      <w:r>
        <w:rPr>
          <w:rFonts w:eastAsia="Times New Roman" w:cstheme="minorHAnsi"/>
          <w:sz w:val="28"/>
          <w:szCs w:val="32"/>
        </w:rPr>
        <w:t>Polibio 1, 6, 2</w:t>
      </w:r>
    </w:p>
    <w:p w:rsidR="006A7AE3" w:rsidRDefault="006A7AE3" w:rsidP="002478BA">
      <w:pPr>
        <w:shd w:val="clear" w:color="auto" w:fill="FFFFFF"/>
        <w:spacing w:before="120" w:after="120" w:line="240" w:lineRule="auto"/>
        <w:rPr>
          <w:rFonts w:eastAsia="Times New Roman" w:cstheme="minorHAnsi"/>
          <w:sz w:val="28"/>
          <w:szCs w:val="32"/>
        </w:rPr>
      </w:pPr>
      <w:r>
        <w:rPr>
          <w:rFonts w:eastAsia="Times New Roman" w:cstheme="minorHAnsi"/>
          <w:sz w:val="28"/>
          <w:szCs w:val="32"/>
        </w:rPr>
        <w:t>Polibio inserisce la Storia Romana nel quadro della Storia Greca, citando una serie di eventi coevi al noto “Sacco Gallico” dei Senoni, guidati da Brenno:</w:t>
      </w:r>
    </w:p>
    <w:p w:rsidR="006A7AE3" w:rsidRDefault="006A7AE3" w:rsidP="006A7AE3">
      <w:pPr>
        <w:pStyle w:val="Paragrafoelenco"/>
        <w:numPr>
          <w:ilvl w:val="0"/>
          <w:numId w:val="3"/>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Battaglia di Egospotami 405 a.C. (vittoria navale di Sparta contro Atene nella guerra del Peloponneso)</w:t>
      </w:r>
    </w:p>
    <w:p w:rsidR="006A7AE3" w:rsidRDefault="006A7AE3" w:rsidP="006A7AE3">
      <w:pPr>
        <w:pStyle w:val="Paragrafoelenco"/>
        <w:numPr>
          <w:ilvl w:val="0"/>
          <w:numId w:val="3"/>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Battaglia di Leuttra 371 a.C. (vittoria di Epaminonda e Tebe contro Sparta)</w:t>
      </w:r>
    </w:p>
    <w:p w:rsidR="006A7AE3" w:rsidRDefault="006A7AE3" w:rsidP="006A7AE3">
      <w:pPr>
        <w:pStyle w:val="Paragrafoelenco"/>
        <w:numPr>
          <w:ilvl w:val="0"/>
          <w:numId w:val="3"/>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Pace di Antalcida 387/386 a.C. (Pace del Re, fra Persiani e Greci)</w:t>
      </w:r>
    </w:p>
    <w:p w:rsidR="006A7AE3" w:rsidRDefault="006A7AE3" w:rsidP="006A7AE3">
      <w:pPr>
        <w:pStyle w:val="Paragrafoelenco"/>
        <w:numPr>
          <w:ilvl w:val="0"/>
          <w:numId w:val="3"/>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Battaglia di Elleporo 389 a.C. (vittoria del tiranno Dionisio I contro la lega Italiota)</w:t>
      </w:r>
    </w:p>
    <w:p w:rsidR="006A7AE3" w:rsidRDefault="006A7AE3" w:rsidP="006A7AE3">
      <w:pPr>
        <w:shd w:val="clear" w:color="auto" w:fill="FFFFFF"/>
        <w:spacing w:before="120" w:after="120" w:line="240" w:lineRule="auto"/>
        <w:rPr>
          <w:rFonts w:eastAsia="Times New Roman" w:cstheme="minorHAnsi"/>
          <w:sz w:val="28"/>
          <w:szCs w:val="32"/>
        </w:rPr>
      </w:pPr>
      <w:r>
        <w:rPr>
          <w:rFonts w:eastAsia="Times New Roman" w:cstheme="minorHAnsi"/>
          <w:sz w:val="28"/>
          <w:szCs w:val="32"/>
        </w:rPr>
        <w:lastRenderedPageBreak/>
        <w:t>La storia di Roma è inserita in un canale di “grecizzazione” , quindi, di affinità con un popolo più evoluto culturalmente. È la spiegazione del futuro dominio politico-militare di Roma ma anche di una diffusione “mediterranea” del modello culturale greco-latino.</w:t>
      </w:r>
    </w:p>
    <w:p w:rsidR="00AE4BCC" w:rsidRDefault="00AE4BCC" w:rsidP="006A7AE3">
      <w:pPr>
        <w:shd w:val="clear" w:color="auto" w:fill="FFFFFF"/>
        <w:spacing w:before="120" w:after="120" w:line="240" w:lineRule="auto"/>
        <w:rPr>
          <w:rFonts w:eastAsia="Times New Roman" w:cstheme="minorHAnsi"/>
          <w:sz w:val="28"/>
          <w:szCs w:val="32"/>
        </w:rPr>
      </w:pPr>
      <w:r>
        <w:rPr>
          <w:rFonts w:eastAsia="Times New Roman" w:cstheme="minorHAnsi"/>
          <w:sz w:val="28"/>
          <w:szCs w:val="32"/>
        </w:rPr>
        <w:t>Dionigi di Alicarnasso 5,1</w:t>
      </w:r>
    </w:p>
    <w:p w:rsidR="00AE4BCC" w:rsidRDefault="00AE4BCC" w:rsidP="006A7AE3">
      <w:pPr>
        <w:shd w:val="clear" w:color="auto" w:fill="FFFFFF"/>
        <w:spacing w:before="120" w:after="120" w:line="240" w:lineRule="auto"/>
        <w:rPr>
          <w:rFonts w:eastAsia="Times New Roman" w:cstheme="minorHAnsi"/>
          <w:sz w:val="28"/>
          <w:szCs w:val="32"/>
        </w:rPr>
      </w:pPr>
      <w:r>
        <w:rPr>
          <w:rFonts w:eastAsia="Times New Roman" w:cstheme="minorHAnsi"/>
          <w:sz w:val="28"/>
          <w:szCs w:val="32"/>
        </w:rPr>
        <w:t>Dionigi di Alicarnasso riconosce il Sacco di Roma nel 390 a.C.:</w:t>
      </w:r>
    </w:p>
    <w:p w:rsidR="00AE4BCC" w:rsidRDefault="00AE4BCC" w:rsidP="00AE4BCC">
      <w:pPr>
        <w:pStyle w:val="Paragrafoelenco"/>
        <w:numPr>
          <w:ilvl w:val="0"/>
          <w:numId w:val="4"/>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Dionigi instaura una differenza di 120 anni dalla fondazione della Repubblica di Bruto e Collatino nel 590 a.C.</w:t>
      </w:r>
    </w:p>
    <w:p w:rsidR="00AE4BCC" w:rsidRDefault="00AE4BCC" w:rsidP="00AE4BCC">
      <w:pPr>
        <w:pStyle w:val="Paragrafoelenco"/>
        <w:numPr>
          <w:ilvl w:val="0"/>
          <w:numId w:val="4"/>
        </w:numPr>
        <w:shd w:val="clear" w:color="auto" w:fill="FFFFFF"/>
        <w:spacing w:before="120" w:after="120" w:line="240" w:lineRule="auto"/>
        <w:rPr>
          <w:rFonts w:eastAsia="Times New Roman" w:cstheme="minorHAnsi"/>
          <w:sz w:val="28"/>
          <w:szCs w:val="32"/>
        </w:rPr>
      </w:pPr>
      <w:r>
        <w:rPr>
          <w:rFonts w:eastAsia="Times New Roman" w:cstheme="minorHAnsi"/>
          <w:sz w:val="28"/>
          <w:szCs w:val="32"/>
        </w:rPr>
        <w:t>Dionigi indaga l’opera dei censori e scopre che un censimento è avvenuto nel 392 a.C. (due anni prima al Sacco Gallico) sotto Valerio Potito e Tito Manlio Capitolino</w:t>
      </w:r>
    </w:p>
    <w:p w:rsidR="00F02B65" w:rsidRPr="00AE4BCC" w:rsidRDefault="00AE4BCC" w:rsidP="0089041D">
      <w:pPr>
        <w:pStyle w:val="Paragrafoelenco"/>
        <w:numPr>
          <w:ilvl w:val="0"/>
          <w:numId w:val="4"/>
        </w:numPr>
        <w:shd w:val="clear" w:color="auto" w:fill="FFFFFF"/>
        <w:spacing w:before="120" w:after="120" w:line="240" w:lineRule="auto"/>
        <w:rPr>
          <w:rFonts w:eastAsia="Times New Roman" w:cstheme="minorHAnsi"/>
          <w:sz w:val="28"/>
          <w:szCs w:val="28"/>
        </w:rPr>
      </w:pPr>
      <w:r w:rsidRPr="00AE4BCC">
        <w:rPr>
          <w:rFonts w:eastAsia="Times New Roman" w:cstheme="minorHAnsi"/>
          <w:sz w:val="28"/>
          <w:szCs w:val="32"/>
        </w:rPr>
        <w:t xml:space="preserve">Dionigi rapporta la Storia di Roma e del Sacco Gallico con l’ascesa di Isagora </w:t>
      </w:r>
      <w:r>
        <w:rPr>
          <w:rFonts w:eastAsia="Times New Roman" w:cstheme="minorHAnsi"/>
          <w:sz w:val="28"/>
          <w:szCs w:val="32"/>
        </w:rPr>
        <w:t>al titolo di Arconte nel 508 a.C.</w:t>
      </w:r>
    </w:p>
    <w:p w:rsidR="00AE4BCC" w:rsidRDefault="00AE4BCC" w:rsidP="00AE4BCC">
      <w:pPr>
        <w:shd w:val="clear" w:color="auto" w:fill="FFFFFF"/>
        <w:spacing w:before="120" w:after="120" w:line="240" w:lineRule="auto"/>
        <w:rPr>
          <w:rFonts w:eastAsia="Times New Roman" w:cstheme="minorHAnsi"/>
          <w:sz w:val="28"/>
          <w:szCs w:val="28"/>
        </w:rPr>
      </w:pPr>
      <w:r>
        <w:rPr>
          <w:rFonts w:eastAsia="Times New Roman" w:cstheme="minorHAnsi"/>
          <w:sz w:val="28"/>
          <w:szCs w:val="28"/>
        </w:rPr>
        <w:t>Dionigi di Alicarnasso 1, 74, 5</w:t>
      </w:r>
    </w:p>
    <w:p w:rsidR="00AE4BCC" w:rsidRDefault="00AE4BCC" w:rsidP="00AE4BCC">
      <w:pPr>
        <w:shd w:val="clear" w:color="auto" w:fill="FFFFFF"/>
        <w:spacing w:before="120" w:after="120" w:line="240" w:lineRule="auto"/>
        <w:rPr>
          <w:rFonts w:eastAsia="Times New Roman" w:cstheme="minorHAnsi"/>
          <w:sz w:val="28"/>
          <w:szCs w:val="28"/>
        </w:rPr>
      </w:pPr>
      <w:r>
        <w:rPr>
          <w:rFonts w:eastAsia="Times New Roman" w:cstheme="minorHAnsi"/>
          <w:sz w:val="28"/>
          <w:szCs w:val="28"/>
        </w:rPr>
        <w:t>Dionigi considera che il periodo monarchico di Roma sia durato 244 anni, fra il 753 a.C. e il 509 a.C.</w:t>
      </w:r>
    </w:p>
    <w:p w:rsidR="00AE4BCC" w:rsidRDefault="00AE4BCC" w:rsidP="00AE4BCC">
      <w:pPr>
        <w:pStyle w:val="Paragrafoelenco"/>
        <w:numPr>
          <w:ilvl w:val="0"/>
          <w:numId w:val="5"/>
        </w:numPr>
        <w:shd w:val="clear" w:color="auto" w:fill="FFFFFF"/>
        <w:spacing w:before="120" w:after="120" w:line="240" w:lineRule="auto"/>
        <w:rPr>
          <w:rFonts w:eastAsia="Times New Roman" w:cstheme="minorHAnsi"/>
          <w:sz w:val="28"/>
          <w:szCs w:val="28"/>
        </w:rPr>
      </w:pPr>
      <w:r>
        <w:rPr>
          <w:rFonts w:eastAsia="Times New Roman" w:cstheme="minorHAnsi"/>
          <w:sz w:val="28"/>
          <w:szCs w:val="28"/>
        </w:rPr>
        <w:t>Roma è inscritta in un contesto greco. Nello stesso anno della cacciata si verifica la vittoria dell’atleta crotoniato Iscomaco e l’arconte Isagora ad Atene</w:t>
      </w:r>
    </w:p>
    <w:p w:rsidR="00AE4BCC" w:rsidRDefault="00AE4BCC" w:rsidP="00AE4BCC">
      <w:pPr>
        <w:pStyle w:val="Paragrafoelenco"/>
        <w:numPr>
          <w:ilvl w:val="0"/>
          <w:numId w:val="5"/>
        </w:numPr>
        <w:shd w:val="clear" w:color="auto" w:fill="FFFFFF"/>
        <w:spacing w:before="120" w:after="120" w:line="240" w:lineRule="auto"/>
        <w:rPr>
          <w:rFonts w:eastAsia="Times New Roman" w:cstheme="minorHAnsi"/>
          <w:sz w:val="28"/>
          <w:szCs w:val="28"/>
        </w:rPr>
      </w:pPr>
      <w:r>
        <w:rPr>
          <w:rFonts w:eastAsia="Times New Roman" w:cstheme="minorHAnsi"/>
          <w:sz w:val="28"/>
          <w:szCs w:val="28"/>
        </w:rPr>
        <w:t>Dionigi conferma la prima collegialità di Giunio Bruto e Tarquinio Collatino</w:t>
      </w:r>
    </w:p>
    <w:p w:rsidR="00AE4BCC" w:rsidRDefault="006E54C8" w:rsidP="00AE4BCC">
      <w:pPr>
        <w:shd w:val="clear" w:color="auto" w:fill="FFFFFF"/>
        <w:spacing w:before="120" w:after="120" w:line="240" w:lineRule="auto"/>
        <w:rPr>
          <w:rFonts w:eastAsia="Times New Roman" w:cstheme="minorHAnsi"/>
          <w:color w:val="FF0000"/>
          <w:sz w:val="28"/>
          <w:szCs w:val="28"/>
        </w:rPr>
      </w:pPr>
      <w:r>
        <w:rPr>
          <w:rFonts w:eastAsia="Times New Roman" w:cstheme="minorHAnsi"/>
          <w:color w:val="FF0000"/>
          <w:sz w:val="28"/>
          <w:szCs w:val="28"/>
        </w:rPr>
        <w:t>Plinio il Vecchio Naturalis Historia 33, 19</w:t>
      </w:r>
    </w:p>
    <w:p w:rsidR="006E54C8" w:rsidRDefault="006E54C8" w:rsidP="00AE4BCC">
      <w:pPr>
        <w:shd w:val="clear" w:color="auto" w:fill="FFFFFF"/>
        <w:spacing w:before="120" w:after="120" w:line="240" w:lineRule="auto"/>
        <w:rPr>
          <w:rFonts w:eastAsia="Times New Roman" w:cstheme="minorHAnsi"/>
          <w:sz w:val="28"/>
          <w:szCs w:val="28"/>
        </w:rPr>
      </w:pPr>
      <w:r>
        <w:rPr>
          <w:rFonts w:eastAsia="Times New Roman" w:cstheme="minorHAnsi"/>
          <w:sz w:val="28"/>
          <w:szCs w:val="28"/>
        </w:rPr>
        <w:t>Plinio il Vecchio parla della costruzione del Tempio della Concordia per sancire anche dal punto di vista sacrale la fine degli scontri fra i due ordini, patrizi e plebei. La costruzione per Plinio il Vecchio finisce nel 304 a.C. Lucio Furio Camillo, figlio di Marco Furio Camillo, avviò la costruzione nel 367 a.C.</w:t>
      </w:r>
    </w:p>
    <w:p w:rsidR="006E54C8" w:rsidRDefault="006E54C8" w:rsidP="00AE4BCC">
      <w:pPr>
        <w:shd w:val="clear" w:color="auto" w:fill="FFFFFF"/>
        <w:spacing w:before="120" w:after="120" w:line="240" w:lineRule="auto"/>
        <w:rPr>
          <w:rFonts w:eastAsia="Times New Roman" w:cstheme="minorHAnsi"/>
          <w:sz w:val="28"/>
          <w:szCs w:val="28"/>
        </w:rPr>
      </w:pPr>
      <w:r>
        <w:rPr>
          <w:noProof/>
        </w:rPr>
        <w:lastRenderedPageBreak/>
        <w:drawing>
          <wp:inline distT="0" distB="0" distL="0" distR="0">
            <wp:extent cx="6071200" cy="4700672"/>
            <wp:effectExtent l="19050" t="0" r="5750" b="0"/>
            <wp:docPr id="24" name="Immagine 24" descr="File:Temple of Conc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ile:Temple of Concord.jpg"/>
                    <pic:cNvPicPr>
                      <a:picLocks noChangeAspect="1" noChangeArrowheads="1"/>
                    </pic:cNvPicPr>
                  </pic:nvPicPr>
                  <pic:blipFill>
                    <a:blip r:embed="rId106"/>
                    <a:srcRect/>
                    <a:stretch>
                      <a:fillRect/>
                    </a:stretch>
                  </pic:blipFill>
                  <pic:spPr bwMode="auto">
                    <a:xfrm>
                      <a:off x="0" y="0"/>
                      <a:ext cx="6074602" cy="4703306"/>
                    </a:xfrm>
                    <a:prstGeom prst="rect">
                      <a:avLst/>
                    </a:prstGeom>
                    <a:noFill/>
                    <a:ln w="9525">
                      <a:noFill/>
                      <a:miter lim="800000"/>
                      <a:headEnd/>
                      <a:tailEnd/>
                    </a:ln>
                  </pic:spPr>
                </pic:pic>
              </a:graphicData>
            </a:graphic>
          </wp:inline>
        </w:drawing>
      </w:r>
      <w:r>
        <w:rPr>
          <w:noProof/>
        </w:rPr>
        <w:drawing>
          <wp:inline distT="0" distB="0" distL="0" distR="0">
            <wp:extent cx="6120130" cy="4332307"/>
            <wp:effectExtent l="19050" t="0" r="0" b="0"/>
            <wp:docPr id="27" name="Immagine 27" descr="File:Map Forum - Temple of Concor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ile:Map Forum - Temple of Concordia.jpg"/>
                    <pic:cNvPicPr>
                      <a:picLocks noChangeAspect="1" noChangeArrowheads="1"/>
                    </pic:cNvPicPr>
                  </pic:nvPicPr>
                  <pic:blipFill>
                    <a:blip r:embed="rId107"/>
                    <a:srcRect/>
                    <a:stretch>
                      <a:fillRect/>
                    </a:stretch>
                  </pic:blipFill>
                  <pic:spPr bwMode="auto">
                    <a:xfrm>
                      <a:off x="0" y="0"/>
                      <a:ext cx="6120130" cy="4332307"/>
                    </a:xfrm>
                    <a:prstGeom prst="rect">
                      <a:avLst/>
                    </a:prstGeom>
                    <a:noFill/>
                    <a:ln w="9525">
                      <a:noFill/>
                      <a:miter lim="800000"/>
                      <a:headEnd/>
                      <a:tailEnd/>
                    </a:ln>
                  </pic:spPr>
                </pic:pic>
              </a:graphicData>
            </a:graphic>
          </wp:inline>
        </w:drawing>
      </w:r>
    </w:p>
    <w:p w:rsidR="006E54C8" w:rsidRDefault="006E54C8" w:rsidP="00AE4BCC">
      <w:pPr>
        <w:shd w:val="clear" w:color="auto" w:fill="FFFFFF"/>
        <w:spacing w:before="120" w:after="120" w:line="240" w:lineRule="auto"/>
        <w:rPr>
          <w:rFonts w:eastAsia="Times New Roman" w:cstheme="minorHAnsi"/>
          <w:color w:val="FF0000"/>
          <w:sz w:val="28"/>
          <w:szCs w:val="28"/>
        </w:rPr>
      </w:pPr>
      <w:r>
        <w:rPr>
          <w:rFonts w:eastAsia="Times New Roman" w:cstheme="minorHAnsi"/>
          <w:color w:val="FF0000"/>
          <w:sz w:val="28"/>
          <w:szCs w:val="28"/>
        </w:rPr>
        <w:lastRenderedPageBreak/>
        <w:t>Terenzio Adelpae</w:t>
      </w:r>
    </w:p>
    <w:p w:rsidR="006E54C8" w:rsidRDefault="006E54C8" w:rsidP="00AE4BCC">
      <w:pPr>
        <w:shd w:val="clear" w:color="auto" w:fill="FFFFFF"/>
        <w:spacing w:before="120" w:after="120" w:line="240" w:lineRule="auto"/>
        <w:rPr>
          <w:rFonts w:eastAsia="Times New Roman" w:cstheme="minorHAnsi"/>
          <w:sz w:val="28"/>
          <w:szCs w:val="28"/>
        </w:rPr>
      </w:pPr>
      <w:r>
        <w:rPr>
          <w:rFonts w:eastAsia="Times New Roman" w:cstheme="minorHAnsi"/>
          <w:sz w:val="28"/>
          <w:szCs w:val="28"/>
        </w:rPr>
        <w:t>“Finiranno i soldi? Non me ne importa nulla. Tanto sono il più vecchio per nascita”</w:t>
      </w:r>
    </w:p>
    <w:p w:rsidR="006E54C8" w:rsidRDefault="00734430" w:rsidP="00AE4BCC">
      <w:pPr>
        <w:shd w:val="clear" w:color="auto" w:fill="FFFFFF"/>
        <w:spacing w:before="120" w:after="120" w:line="240" w:lineRule="auto"/>
        <w:rPr>
          <w:rFonts w:eastAsia="Times New Roman" w:cstheme="minorHAnsi"/>
          <w:sz w:val="28"/>
          <w:szCs w:val="28"/>
        </w:rPr>
      </w:pPr>
      <w:r>
        <w:rPr>
          <w:rFonts w:eastAsia="Times New Roman" w:cstheme="minorHAnsi"/>
          <w:sz w:val="28"/>
          <w:szCs w:val="28"/>
        </w:rPr>
        <w:t>La cultura romana ribadisce un concetto fondamentale della Patria Potestas a Roma, cioè il concetto “patrilineare” della successione dei beni</w:t>
      </w:r>
    </w:p>
    <w:p w:rsidR="00734430" w:rsidRDefault="00734430" w:rsidP="00AE4BCC">
      <w:pPr>
        <w:shd w:val="clear" w:color="auto" w:fill="FFFFFF"/>
        <w:spacing w:before="120" w:after="120" w:line="240" w:lineRule="auto"/>
        <w:rPr>
          <w:rFonts w:eastAsia="Times New Roman" w:cstheme="minorHAnsi"/>
          <w:color w:val="FF0000"/>
          <w:sz w:val="28"/>
          <w:szCs w:val="28"/>
        </w:rPr>
      </w:pPr>
      <w:r>
        <w:rPr>
          <w:rFonts w:eastAsia="Times New Roman" w:cstheme="minorHAnsi"/>
          <w:color w:val="FF0000"/>
          <w:sz w:val="28"/>
          <w:szCs w:val="28"/>
        </w:rPr>
        <w:t>Livio 7. 3,5</w:t>
      </w:r>
    </w:p>
    <w:p w:rsidR="00734430" w:rsidRDefault="00734430" w:rsidP="00AE4BCC">
      <w:pPr>
        <w:shd w:val="clear" w:color="auto" w:fill="FFFFFF"/>
        <w:spacing w:before="120" w:after="120" w:line="240" w:lineRule="auto"/>
        <w:rPr>
          <w:rFonts w:cstheme="minorHAnsi"/>
          <w:sz w:val="28"/>
          <w:szCs w:val="28"/>
          <w:shd w:val="clear" w:color="auto" w:fill="FFFFFF"/>
        </w:rPr>
      </w:pPr>
      <w:r>
        <w:rPr>
          <w:rFonts w:eastAsia="Times New Roman" w:cstheme="minorHAnsi"/>
          <w:sz w:val="28"/>
          <w:szCs w:val="28"/>
        </w:rPr>
        <w:t xml:space="preserve">Lucio Manlio Capitolino Imperioso </w:t>
      </w:r>
      <w:r>
        <w:rPr>
          <w:rFonts w:cstheme="minorHAnsi"/>
          <w:sz w:val="28"/>
          <w:szCs w:val="28"/>
          <w:shd w:val="clear" w:color="auto" w:fill="FFFFFF"/>
        </w:rPr>
        <w:t>n</w:t>
      </w:r>
      <w:r w:rsidRPr="00734430">
        <w:rPr>
          <w:rFonts w:cstheme="minorHAnsi"/>
          <w:sz w:val="28"/>
          <w:szCs w:val="28"/>
          <w:shd w:val="clear" w:color="auto" w:fill="FFFFFF"/>
        </w:rPr>
        <w:t>el</w:t>
      </w:r>
      <w:r w:rsidRPr="00734430">
        <w:rPr>
          <w:rStyle w:val="apple-converted-space"/>
          <w:rFonts w:cstheme="minorHAnsi"/>
          <w:sz w:val="28"/>
          <w:szCs w:val="28"/>
          <w:shd w:val="clear" w:color="auto" w:fill="FFFFFF"/>
        </w:rPr>
        <w:t> </w:t>
      </w:r>
      <w:hyperlink r:id="rId108" w:tooltip="363 a.C." w:history="1">
        <w:r w:rsidRPr="00734430">
          <w:rPr>
            <w:rStyle w:val="Collegamentoipertestuale"/>
            <w:rFonts w:cstheme="minorHAnsi"/>
            <w:color w:val="auto"/>
            <w:sz w:val="28"/>
            <w:szCs w:val="28"/>
            <w:shd w:val="clear" w:color="auto" w:fill="FFFFFF"/>
          </w:rPr>
          <w:t>363 a.C.</w:t>
        </w:r>
      </w:hyperlink>
      <w:r w:rsidRPr="00734430">
        <w:rPr>
          <w:rStyle w:val="apple-converted-space"/>
          <w:rFonts w:cstheme="minorHAnsi"/>
          <w:sz w:val="28"/>
          <w:szCs w:val="28"/>
          <w:shd w:val="clear" w:color="auto" w:fill="FFFFFF"/>
        </w:rPr>
        <w:t> </w:t>
      </w:r>
      <w:r w:rsidRPr="00734430">
        <w:rPr>
          <w:rFonts w:cstheme="minorHAnsi"/>
          <w:sz w:val="28"/>
          <w:szCs w:val="28"/>
          <w:shd w:val="clear" w:color="auto" w:fill="FFFFFF"/>
        </w:rPr>
        <w:t>fu eletto dittatore per condurre la cerimonia con cui si piantava un chiodo alle idi di settembre, per scongiurare la pestilenza che da tre anni imperversava a Roma</w:t>
      </w:r>
      <w:r>
        <w:rPr>
          <w:rFonts w:cstheme="minorHAnsi"/>
          <w:sz w:val="28"/>
          <w:szCs w:val="28"/>
          <w:shd w:val="clear" w:color="auto" w:fill="FFFFFF"/>
        </w:rPr>
        <w:t>.</w:t>
      </w:r>
    </w:p>
    <w:p w:rsidR="00734430" w:rsidRDefault="00734430" w:rsidP="00AE4BCC">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t>Solitamente erano nominato un dittatore per svolgere alcune funzione fra cui:</w:t>
      </w:r>
    </w:p>
    <w:p w:rsidR="00734430" w:rsidRDefault="00734430" w:rsidP="00734430">
      <w:pPr>
        <w:numPr>
          <w:ilvl w:val="0"/>
          <w:numId w:val="6"/>
        </w:numPr>
        <w:shd w:val="clear" w:color="auto" w:fill="FFFFFF"/>
        <w:spacing w:before="100" w:beforeAutospacing="1" w:after="24" w:line="240" w:lineRule="auto"/>
        <w:ind w:left="384"/>
        <w:rPr>
          <w:rFonts w:eastAsia="Times New Roman" w:cstheme="minorHAnsi"/>
          <w:sz w:val="28"/>
          <w:szCs w:val="28"/>
        </w:rPr>
      </w:pPr>
      <w:r w:rsidRPr="00734430">
        <w:rPr>
          <w:rFonts w:eastAsia="Times New Roman" w:cstheme="minorHAnsi"/>
          <w:b/>
          <w:bCs/>
          <w:i/>
          <w:iCs/>
          <w:sz w:val="28"/>
          <w:szCs w:val="28"/>
        </w:rPr>
        <w:t>clavi figendi causa</w:t>
      </w:r>
      <w:r w:rsidRPr="00734430">
        <w:rPr>
          <w:rFonts w:eastAsia="Times New Roman" w:cstheme="minorHAnsi"/>
          <w:sz w:val="28"/>
          <w:szCs w:val="28"/>
        </w:rPr>
        <w:t> (per piantare il </w:t>
      </w:r>
      <w:r w:rsidRPr="00734430">
        <w:rPr>
          <w:rFonts w:eastAsia="Times New Roman" w:cstheme="minorHAnsi"/>
          <w:i/>
          <w:iCs/>
          <w:sz w:val="28"/>
          <w:szCs w:val="28"/>
        </w:rPr>
        <w:t>clavus annalis</w:t>
      </w:r>
      <w:r w:rsidRPr="00734430">
        <w:rPr>
          <w:rFonts w:eastAsia="Times New Roman" w:cstheme="minorHAnsi"/>
          <w:sz w:val="28"/>
          <w:szCs w:val="28"/>
        </w:rPr>
        <w:t>, il chiodo annuale, nella parete del tempio di Giove, utile ai fini del computo calendariale degli anni)</w:t>
      </w:r>
    </w:p>
    <w:p w:rsidR="00734430" w:rsidRDefault="00734430" w:rsidP="00734430">
      <w:pPr>
        <w:shd w:val="clear" w:color="auto" w:fill="FFFFFF"/>
        <w:spacing w:before="100" w:beforeAutospacing="1" w:after="24" w:line="240" w:lineRule="auto"/>
        <w:rPr>
          <w:rFonts w:cstheme="minorHAnsi"/>
          <w:sz w:val="28"/>
          <w:szCs w:val="28"/>
          <w:shd w:val="clear" w:color="auto" w:fill="FFFFFF"/>
        </w:rPr>
      </w:pPr>
      <w:r w:rsidRPr="00734430">
        <w:rPr>
          <w:rFonts w:cstheme="minorHAnsi"/>
          <w:sz w:val="28"/>
          <w:szCs w:val="28"/>
          <w:shd w:val="clear" w:color="auto" w:fill="FFFFFF"/>
        </w:rPr>
        <w:t>Lucio Malio Capitolino Imperioso si dimise dalla carica in seguito all'opposizione dei</w:t>
      </w:r>
      <w:r w:rsidRPr="00734430">
        <w:rPr>
          <w:rStyle w:val="apple-converted-space"/>
          <w:rFonts w:cstheme="minorHAnsi"/>
          <w:sz w:val="28"/>
          <w:szCs w:val="28"/>
          <w:shd w:val="clear" w:color="auto" w:fill="FFFFFF"/>
        </w:rPr>
        <w:t> </w:t>
      </w:r>
      <w:hyperlink r:id="rId109" w:tooltip="Tribuno della plebe" w:history="1">
        <w:r w:rsidRPr="00734430">
          <w:rPr>
            <w:rStyle w:val="Collegamentoipertestuale"/>
            <w:rFonts w:cstheme="minorHAnsi"/>
            <w:color w:val="auto"/>
            <w:sz w:val="28"/>
            <w:szCs w:val="28"/>
            <w:u w:val="none"/>
            <w:shd w:val="clear" w:color="auto" w:fill="FFFFFF"/>
          </w:rPr>
          <w:t>tribuni della plebe</w:t>
        </w:r>
      </w:hyperlink>
      <w:r w:rsidRPr="00734430">
        <w:rPr>
          <w:rFonts w:cstheme="minorHAnsi"/>
          <w:sz w:val="28"/>
          <w:szCs w:val="28"/>
          <w:shd w:val="clear" w:color="auto" w:fill="FFFFFF"/>
        </w:rPr>
        <w:t>, al suo tentativo di chiamare la leva, per condurre una campagna militare contro gli</w:t>
      </w:r>
      <w:r w:rsidRPr="00734430">
        <w:rPr>
          <w:rStyle w:val="apple-converted-space"/>
          <w:rFonts w:cstheme="minorHAnsi"/>
          <w:sz w:val="28"/>
          <w:szCs w:val="28"/>
          <w:shd w:val="clear" w:color="auto" w:fill="FFFFFF"/>
        </w:rPr>
        <w:t> </w:t>
      </w:r>
      <w:hyperlink r:id="rId110" w:tooltip="Ernici" w:history="1">
        <w:r w:rsidRPr="00734430">
          <w:rPr>
            <w:rStyle w:val="Collegamentoipertestuale"/>
            <w:rFonts w:cstheme="minorHAnsi"/>
            <w:color w:val="auto"/>
            <w:sz w:val="28"/>
            <w:szCs w:val="28"/>
            <w:u w:val="none"/>
            <w:shd w:val="clear" w:color="auto" w:fill="FFFFFF"/>
          </w:rPr>
          <w:t>Ernici</w:t>
        </w:r>
      </w:hyperlink>
      <w:r w:rsidRPr="00734430">
        <w:rPr>
          <w:rFonts w:cstheme="minorHAnsi"/>
          <w:sz w:val="28"/>
          <w:szCs w:val="28"/>
          <w:shd w:val="clear" w:color="auto" w:fill="FFFFFF"/>
        </w:rPr>
        <w:t>.</w:t>
      </w:r>
    </w:p>
    <w:p w:rsidR="00734430" w:rsidRDefault="00734430" w:rsidP="00734430">
      <w:pPr>
        <w:shd w:val="clear" w:color="auto" w:fill="FFFFFF"/>
        <w:spacing w:before="100" w:beforeAutospacing="1" w:after="24" w:line="240" w:lineRule="auto"/>
        <w:rPr>
          <w:rFonts w:cstheme="minorHAnsi"/>
          <w:color w:val="FF0000"/>
          <w:sz w:val="28"/>
          <w:szCs w:val="28"/>
          <w:shd w:val="clear" w:color="auto" w:fill="FFFFFF"/>
        </w:rPr>
      </w:pPr>
      <w:r>
        <w:rPr>
          <w:rFonts w:cstheme="minorHAnsi"/>
          <w:color w:val="FF0000"/>
          <w:sz w:val="28"/>
          <w:szCs w:val="28"/>
          <w:shd w:val="clear" w:color="auto" w:fill="FFFFFF"/>
        </w:rPr>
        <w:t>Livio 2,1, 11-12</w:t>
      </w:r>
    </w:p>
    <w:p w:rsidR="00734430" w:rsidRDefault="00734430" w:rsidP="00734430">
      <w:pPr>
        <w:shd w:val="clear" w:color="auto" w:fill="FFFFFF"/>
        <w:spacing w:before="100" w:beforeAutospacing="1" w:after="24" w:line="240" w:lineRule="auto"/>
        <w:rPr>
          <w:rFonts w:cstheme="minorHAnsi"/>
          <w:sz w:val="28"/>
          <w:szCs w:val="28"/>
          <w:shd w:val="clear" w:color="auto" w:fill="FFFFFF"/>
        </w:rPr>
      </w:pPr>
      <w:r>
        <w:rPr>
          <w:rFonts w:cstheme="minorHAnsi"/>
          <w:sz w:val="28"/>
          <w:szCs w:val="28"/>
          <w:shd w:val="clear" w:color="auto" w:fill="FFFFFF"/>
        </w:rPr>
        <w:t>La collegialità f</w:t>
      </w:r>
      <w:r w:rsidRPr="00734430">
        <w:rPr>
          <w:rFonts w:cstheme="minorHAnsi"/>
          <w:sz w:val="28"/>
          <w:szCs w:val="28"/>
          <w:shd w:val="clear" w:color="auto" w:fill="FFFFFF"/>
        </w:rPr>
        <w:t>u istituita secondo la tradizione alla cacciata del</w:t>
      </w:r>
      <w:r w:rsidRPr="00734430">
        <w:rPr>
          <w:rStyle w:val="apple-converted-space"/>
          <w:rFonts w:cstheme="minorHAnsi"/>
          <w:sz w:val="28"/>
          <w:szCs w:val="28"/>
          <w:shd w:val="clear" w:color="auto" w:fill="FFFFFF"/>
        </w:rPr>
        <w:t> </w:t>
      </w:r>
      <w:hyperlink r:id="rId111" w:tooltip="Età regia di Roma" w:history="1">
        <w:r w:rsidRPr="00734430">
          <w:rPr>
            <w:rStyle w:val="Collegamentoipertestuale"/>
            <w:rFonts w:cstheme="minorHAnsi"/>
            <w:color w:val="auto"/>
            <w:sz w:val="28"/>
            <w:szCs w:val="28"/>
            <w:u w:val="none"/>
            <w:shd w:val="clear" w:color="auto" w:fill="FFFFFF"/>
          </w:rPr>
          <w:t>regime monarchico</w:t>
        </w:r>
      </w:hyperlink>
      <w:r w:rsidRPr="00734430">
        <w:rPr>
          <w:rStyle w:val="apple-converted-space"/>
          <w:rFonts w:cstheme="minorHAnsi"/>
          <w:sz w:val="28"/>
          <w:szCs w:val="28"/>
          <w:shd w:val="clear" w:color="auto" w:fill="FFFFFF"/>
        </w:rPr>
        <w:t> </w:t>
      </w:r>
      <w:r w:rsidRPr="00734430">
        <w:rPr>
          <w:rFonts w:cstheme="minorHAnsi"/>
          <w:sz w:val="28"/>
          <w:szCs w:val="28"/>
          <w:shd w:val="clear" w:color="auto" w:fill="FFFFFF"/>
        </w:rPr>
        <w:t>dei</w:t>
      </w:r>
      <w:r w:rsidRPr="00734430">
        <w:rPr>
          <w:rStyle w:val="apple-converted-space"/>
          <w:rFonts w:cstheme="minorHAnsi"/>
          <w:sz w:val="28"/>
          <w:szCs w:val="28"/>
          <w:shd w:val="clear" w:color="auto" w:fill="FFFFFF"/>
        </w:rPr>
        <w:t> </w:t>
      </w:r>
      <w:hyperlink r:id="rId112" w:tooltip="Tarquini" w:history="1">
        <w:r w:rsidRPr="00734430">
          <w:rPr>
            <w:rStyle w:val="Collegamentoipertestuale"/>
            <w:rFonts w:cstheme="minorHAnsi"/>
            <w:color w:val="auto"/>
            <w:sz w:val="28"/>
            <w:szCs w:val="28"/>
            <w:u w:val="none"/>
            <w:shd w:val="clear" w:color="auto" w:fill="FFFFFF"/>
          </w:rPr>
          <w:t>Tarquini</w:t>
        </w:r>
      </w:hyperlink>
      <w:r w:rsidRPr="00734430">
        <w:rPr>
          <w:rStyle w:val="apple-converted-space"/>
          <w:rFonts w:cstheme="minorHAnsi"/>
          <w:sz w:val="28"/>
          <w:szCs w:val="28"/>
          <w:shd w:val="clear" w:color="auto" w:fill="FFFFFF"/>
        </w:rPr>
        <w:t> </w:t>
      </w:r>
      <w:r w:rsidRPr="00734430">
        <w:rPr>
          <w:rFonts w:cstheme="minorHAnsi"/>
          <w:sz w:val="28"/>
          <w:szCs w:val="28"/>
          <w:shd w:val="clear" w:color="auto" w:fill="FFFFFF"/>
        </w:rPr>
        <w:t>da</w:t>
      </w:r>
      <w:r w:rsidRPr="00734430">
        <w:rPr>
          <w:rStyle w:val="apple-converted-space"/>
          <w:rFonts w:cstheme="minorHAnsi"/>
          <w:sz w:val="28"/>
          <w:szCs w:val="28"/>
          <w:shd w:val="clear" w:color="auto" w:fill="FFFFFF"/>
        </w:rPr>
        <w:t> </w:t>
      </w:r>
      <w:hyperlink r:id="rId113" w:tooltip="Roma antica" w:history="1">
        <w:r w:rsidRPr="00734430">
          <w:rPr>
            <w:rStyle w:val="Collegamentoipertestuale"/>
            <w:rFonts w:cstheme="minorHAnsi"/>
            <w:color w:val="auto"/>
            <w:sz w:val="28"/>
            <w:szCs w:val="28"/>
            <w:u w:val="none"/>
            <w:shd w:val="clear" w:color="auto" w:fill="FFFFFF"/>
          </w:rPr>
          <w:t>Roma</w:t>
        </w:r>
      </w:hyperlink>
      <w:r w:rsidRPr="00734430">
        <w:rPr>
          <w:rStyle w:val="apple-converted-space"/>
          <w:rFonts w:cstheme="minorHAnsi"/>
          <w:sz w:val="28"/>
          <w:szCs w:val="28"/>
          <w:shd w:val="clear" w:color="auto" w:fill="FFFFFF"/>
        </w:rPr>
        <w:t> </w:t>
      </w:r>
      <w:r w:rsidRPr="00734430">
        <w:rPr>
          <w:rFonts w:cstheme="minorHAnsi"/>
          <w:sz w:val="28"/>
          <w:szCs w:val="28"/>
          <w:shd w:val="clear" w:color="auto" w:fill="FFFFFF"/>
        </w:rPr>
        <w:t>nel</w:t>
      </w:r>
      <w:r w:rsidRPr="00734430">
        <w:rPr>
          <w:rStyle w:val="apple-converted-space"/>
          <w:rFonts w:cstheme="minorHAnsi"/>
          <w:sz w:val="28"/>
          <w:szCs w:val="28"/>
          <w:shd w:val="clear" w:color="auto" w:fill="FFFFFF"/>
        </w:rPr>
        <w:t> </w:t>
      </w:r>
      <w:hyperlink r:id="rId114" w:tooltip="509 a.C." w:history="1">
        <w:r w:rsidRPr="00734430">
          <w:rPr>
            <w:rStyle w:val="Collegamentoipertestuale"/>
            <w:rFonts w:cstheme="minorHAnsi"/>
            <w:color w:val="auto"/>
            <w:sz w:val="28"/>
            <w:szCs w:val="28"/>
            <w:u w:val="none"/>
            <w:shd w:val="clear" w:color="auto" w:fill="FFFFFF"/>
          </w:rPr>
          <w:t>509 a.C.</w:t>
        </w:r>
      </w:hyperlink>
      <w:r w:rsidRPr="00734430">
        <w:rPr>
          <w:rStyle w:val="apple-converted-space"/>
          <w:rFonts w:cstheme="minorHAnsi"/>
          <w:sz w:val="28"/>
          <w:szCs w:val="28"/>
          <w:shd w:val="clear" w:color="auto" w:fill="FFFFFF"/>
        </w:rPr>
        <w:t> </w:t>
      </w:r>
      <w:r w:rsidRPr="00734430">
        <w:rPr>
          <w:rFonts w:cstheme="minorHAnsi"/>
          <w:sz w:val="28"/>
          <w:szCs w:val="28"/>
          <w:shd w:val="clear" w:color="auto" w:fill="FFFFFF"/>
        </w:rPr>
        <w:t>ed alla fondazione della Repubblica, anche se la storia remota è in parte leggendaria</w:t>
      </w:r>
      <w:r w:rsidRPr="00734430">
        <w:rPr>
          <w:rStyle w:val="apple-converted-space"/>
          <w:rFonts w:cstheme="minorHAnsi"/>
          <w:sz w:val="28"/>
          <w:szCs w:val="28"/>
          <w:shd w:val="clear" w:color="auto" w:fill="FFFFFF"/>
        </w:rPr>
        <w:t> </w:t>
      </w:r>
      <w:r w:rsidRPr="00734430">
        <w:rPr>
          <w:rFonts w:cstheme="minorHAnsi"/>
          <w:sz w:val="28"/>
          <w:szCs w:val="28"/>
          <w:shd w:val="clear" w:color="auto" w:fill="FFFFFF"/>
        </w:rPr>
        <w:t>e la successione di consoli non è continua nel</w:t>
      </w:r>
      <w:r w:rsidRPr="00734430">
        <w:rPr>
          <w:rStyle w:val="apple-converted-space"/>
          <w:rFonts w:cstheme="minorHAnsi"/>
          <w:sz w:val="28"/>
          <w:szCs w:val="28"/>
          <w:shd w:val="clear" w:color="auto" w:fill="FFFFFF"/>
        </w:rPr>
        <w:t> </w:t>
      </w:r>
      <w:hyperlink r:id="rId115" w:tooltip="V secolo a.C." w:history="1">
        <w:r w:rsidRPr="00734430">
          <w:rPr>
            <w:rStyle w:val="Collegamentoipertestuale"/>
            <w:rFonts w:cstheme="minorHAnsi"/>
            <w:color w:val="auto"/>
            <w:sz w:val="28"/>
            <w:szCs w:val="28"/>
            <w:u w:val="none"/>
            <w:shd w:val="clear" w:color="auto" w:fill="FFFFFF"/>
          </w:rPr>
          <w:t>V secolo a.C.</w:t>
        </w:r>
      </w:hyperlink>
      <w:r w:rsidRPr="00734430">
        <w:rPr>
          <w:rFonts w:cstheme="minorHAnsi"/>
          <w:sz w:val="28"/>
          <w:szCs w:val="28"/>
          <w:shd w:val="clear" w:color="auto" w:fill="FFFFFF"/>
        </w:rPr>
        <w:t>. I primi consoli a occupare tale carica mantennero tutte le attribuzioni e le insegne dei</w:t>
      </w:r>
      <w:r w:rsidRPr="00734430">
        <w:rPr>
          <w:rStyle w:val="apple-converted-space"/>
          <w:rFonts w:cstheme="minorHAnsi"/>
          <w:sz w:val="28"/>
          <w:szCs w:val="28"/>
          <w:shd w:val="clear" w:color="auto" w:fill="FFFFFF"/>
        </w:rPr>
        <w:t> </w:t>
      </w:r>
      <w:hyperlink r:id="rId116" w:tooltip="Rex (storia romana)" w:history="1">
        <w:r w:rsidRPr="00734430">
          <w:rPr>
            <w:rStyle w:val="Collegamentoipertestuale"/>
            <w:rFonts w:cstheme="minorHAnsi"/>
            <w:color w:val="auto"/>
            <w:sz w:val="28"/>
            <w:szCs w:val="28"/>
            <w:u w:val="none"/>
            <w:shd w:val="clear" w:color="auto" w:fill="FFFFFF"/>
          </w:rPr>
          <w:t>re</w:t>
        </w:r>
      </w:hyperlink>
      <w:r w:rsidRPr="00734430">
        <w:rPr>
          <w:rFonts w:cstheme="minorHAnsi"/>
          <w:sz w:val="28"/>
          <w:szCs w:val="28"/>
          <w:shd w:val="clear" w:color="auto" w:fill="FFFFFF"/>
        </w:rPr>
        <w:t>, salvo che non ebbero contemporaneamente i</w:t>
      </w:r>
      <w:r w:rsidRPr="00734430">
        <w:rPr>
          <w:rStyle w:val="apple-converted-space"/>
          <w:rFonts w:cstheme="minorHAnsi"/>
          <w:sz w:val="28"/>
          <w:szCs w:val="28"/>
          <w:shd w:val="clear" w:color="auto" w:fill="FFFFFF"/>
        </w:rPr>
        <w:t> </w:t>
      </w:r>
      <w:hyperlink r:id="rId117" w:tooltip="Fasces" w:history="1">
        <w:r w:rsidRPr="00734430">
          <w:rPr>
            <w:rStyle w:val="Collegamentoipertestuale"/>
            <w:rFonts w:cstheme="minorHAnsi"/>
            <w:i/>
            <w:iCs/>
            <w:color w:val="auto"/>
            <w:sz w:val="28"/>
            <w:szCs w:val="28"/>
            <w:u w:val="none"/>
            <w:shd w:val="clear" w:color="auto" w:fill="FFFFFF"/>
          </w:rPr>
          <w:t>fasces</w:t>
        </w:r>
      </w:hyperlink>
      <w:r w:rsidRPr="00734430">
        <w:rPr>
          <w:rFonts w:cstheme="minorHAnsi"/>
          <w:sz w:val="28"/>
          <w:szCs w:val="28"/>
          <w:shd w:val="clear" w:color="auto" w:fill="FFFFFF"/>
        </w:rPr>
        <w:t>, per non dare l'impressione di un terrore raddoppiato.</w:t>
      </w:r>
    </w:p>
    <w:p w:rsidR="00B0122D" w:rsidRDefault="00B0122D" w:rsidP="00734430">
      <w:pPr>
        <w:shd w:val="clear" w:color="auto" w:fill="FFFFFF"/>
        <w:spacing w:before="100" w:beforeAutospacing="1" w:after="24" w:line="240" w:lineRule="auto"/>
        <w:rPr>
          <w:rFonts w:cstheme="minorHAnsi"/>
          <w:sz w:val="28"/>
          <w:szCs w:val="28"/>
          <w:shd w:val="clear" w:color="auto" w:fill="FFFFFF"/>
        </w:rPr>
      </w:pPr>
      <w:r>
        <w:rPr>
          <w:noProof/>
        </w:rPr>
        <w:drawing>
          <wp:inline distT="0" distB="0" distL="0" distR="0">
            <wp:extent cx="2957064" cy="2891695"/>
            <wp:effectExtent l="19050" t="0" r="0" b="0"/>
            <wp:docPr id="30" name="Immagine 30" descr="File:Roman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ile:Romanos.JPG"/>
                    <pic:cNvPicPr>
                      <a:picLocks noChangeAspect="1" noChangeArrowheads="1"/>
                    </pic:cNvPicPr>
                  </pic:nvPicPr>
                  <pic:blipFill>
                    <a:blip r:embed="rId118"/>
                    <a:srcRect/>
                    <a:stretch>
                      <a:fillRect/>
                    </a:stretch>
                  </pic:blipFill>
                  <pic:spPr bwMode="auto">
                    <a:xfrm>
                      <a:off x="0" y="0"/>
                      <a:ext cx="2957848" cy="2892461"/>
                    </a:xfrm>
                    <a:prstGeom prst="rect">
                      <a:avLst/>
                    </a:prstGeom>
                    <a:noFill/>
                    <a:ln w="9525">
                      <a:noFill/>
                      <a:miter lim="800000"/>
                      <a:headEnd/>
                      <a:tailEnd/>
                    </a:ln>
                  </pic:spPr>
                </pic:pic>
              </a:graphicData>
            </a:graphic>
          </wp:inline>
        </w:drawing>
      </w:r>
      <w:r>
        <w:rPr>
          <w:noProof/>
        </w:rPr>
        <w:drawing>
          <wp:inline distT="0" distB="0" distL="0" distR="0">
            <wp:extent cx="1634638" cy="2889849"/>
            <wp:effectExtent l="19050" t="0" r="3662" b="0"/>
            <wp:docPr id="33" name="Immagine 33" descr="https://upload.wikimedia.org/wikipedia/commons/thumb/b/bd/Roman_Lictor_Clothes.png/320px-Roman_Lictor_Cloth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upload.wikimedia.org/wikipedia/commons/thumb/b/bd/Roman_Lictor_Clothes.png/320px-Roman_Lictor_Clothes.png"/>
                    <pic:cNvPicPr>
                      <a:picLocks noChangeAspect="1" noChangeArrowheads="1"/>
                    </pic:cNvPicPr>
                  </pic:nvPicPr>
                  <pic:blipFill>
                    <a:blip r:embed="rId119"/>
                    <a:srcRect/>
                    <a:stretch>
                      <a:fillRect/>
                    </a:stretch>
                  </pic:blipFill>
                  <pic:spPr bwMode="auto">
                    <a:xfrm>
                      <a:off x="0" y="0"/>
                      <a:ext cx="1634642" cy="2889855"/>
                    </a:xfrm>
                    <a:prstGeom prst="rect">
                      <a:avLst/>
                    </a:prstGeom>
                    <a:noFill/>
                    <a:ln w="9525">
                      <a:noFill/>
                      <a:miter lim="800000"/>
                      <a:headEnd/>
                      <a:tailEnd/>
                    </a:ln>
                  </pic:spPr>
                </pic:pic>
              </a:graphicData>
            </a:graphic>
          </wp:inline>
        </w:drawing>
      </w:r>
    </w:p>
    <w:p w:rsidR="00B0122D" w:rsidRDefault="00B0122D" w:rsidP="00734430">
      <w:pPr>
        <w:shd w:val="clear" w:color="auto" w:fill="FFFFFF"/>
        <w:spacing w:before="100" w:beforeAutospacing="1" w:after="24" w:line="240" w:lineRule="auto"/>
        <w:rPr>
          <w:rFonts w:cstheme="minorHAnsi"/>
          <w:sz w:val="28"/>
          <w:szCs w:val="28"/>
          <w:shd w:val="clear" w:color="auto" w:fill="FFFFFF"/>
        </w:rPr>
      </w:pPr>
      <w:r w:rsidRPr="00B0122D">
        <w:rPr>
          <w:rFonts w:cstheme="minorHAnsi"/>
          <w:sz w:val="28"/>
          <w:szCs w:val="28"/>
          <w:shd w:val="clear" w:color="auto" w:fill="FFFFFF"/>
        </w:rPr>
        <w:lastRenderedPageBreak/>
        <w:t>Ad esclusione del dittatore, tutti gli altri magistrati potevano portare le asce infisse nei fasci solo al di fuori del</w:t>
      </w:r>
      <w:r w:rsidRPr="00B0122D">
        <w:rPr>
          <w:rStyle w:val="apple-converted-space"/>
          <w:rFonts w:cstheme="minorHAnsi"/>
          <w:sz w:val="28"/>
          <w:szCs w:val="28"/>
          <w:shd w:val="clear" w:color="auto" w:fill="FFFFFF"/>
        </w:rPr>
        <w:t> </w:t>
      </w:r>
      <w:hyperlink r:id="rId120" w:tooltip="Pomerio" w:history="1">
        <w:r w:rsidRPr="00B0122D">
          <w:rPr>
            <w:rStyle w:val="Collegamentoipertestuale"/>
            <w:rFonts w:cstheme="minorHAnsi"/>
            <w:color w:val="auto"/>
            <w:sz w:val="28"/>
            <w:szCs w:val="28"/>
            <w:u w:val="none"/>
            <w:shd w:val="clear" w:color="auto" w:fill="FFFFFF"/>
          </w:rPr>
          <w:t>pomerio</w:t>
        </w:r>
      </w:hyperlink>
      <w:r w:rsidRPr="00B0122D">
        <w:rPr>
          <w:rFonts w:cstheme="minorHAnsi"/>
          <w:sz w:val="28"/>
          <w:szCs w:val="28"/>
          <w:shd w:val="clear" w:color="auto" w:fill="FFFFFF"/>
        </w:rPr>
        <w:t>, poiché all'interno della città non era possibile applicare la pena di morte a cittadini romani, che avevano diritto alla</w:t>
      </w:r>
      <w:r w:rsidRPr="00B0122D">
        <w:rPr>
          <w:rStyle w:val="apple-converted-space"/>
          <w:rFonts w:cstheme="minorHAnsi"/>
          <w:sz w:val="28"/>
          <w:szCs w:val="28"/>
          <w:shd w:val="clear" w:color="auto" w:fill="FFFFFF"/>
        </w:rPr>
        <w:t> </w:t>
      </w:r>
      <w:hyperlink r:id="rId121" w:tooltip="Provocatio ad populum" w:history="1">
        <w:r w:rsidRPr="00B0122D">
          <w:rPr>
            <w:rStyle w:val="Collegamentoipertestuale"/>
            <w:rFonts w:cstheme="minorHAnsi"/>
            <w:color w:val="auto"/>
            <w:sz w:val="28"/>
            <w:szCs w:val="28"/>
            <w:u w:val="none"/>
            <w:shd w:val="clear" w:color="auto" w:fill="FFFFFF"/>
          </w:rPr>
          <w:t>provocatio ad populum</w:t>
        </w:r>
      </w:hyperlink>
      <w:r w:rsidRPr="00B0122D">
        <w:rPr>
          <w:rStyle w:val="apple-converted-space"/>
          <w:rFonts w:cstheme="minorHAnsi"/>
          <w:sz w:val="28"/>
          <w:szCs w:val="28"/>
          <w:shd w:val="clear" w:color="auto" w:fill="FFFFFF"/>
        </w:rPr>
        <w:t> </w:t>
      </w:r>
      <w:r w:rsidRPr="00B0122D">
        <w:rPr>
          <w:rFonts w:cstheme="minorHAnsi"/>
          <w:sz w:val="28"/>
          <w:szCs w:val="28"/>
          <w:shd w:val="clear" w:color="auto" w:fill="FFFFFF"/>
        </w:rPr>
        <w:t>cioè di ricorrere ai</w:t>
      </w:r>
      <w:r w:rsidRPr="00B0122D">
        <w:rPr>
          <w:rStyle w:val="apple-converted-space"/>
          <w:rFonts w:cstheme="minorHAnsi"/>
          <w:sz w:val="28"/>
          <w:szCs w:val="28"/>
          <w:shd w:val="clear" w:color="auto" w:fill="FFFFFF"/>
        </w:rPr>
        <w:t> </w:t>
      </w:r>
      <w:hyperlink r:id="rId122" w:tooltip="Comizi centuriati" w:history="1">
        <w:r w:rsidRPr="00B0122D">
          <w:rPr>
            <w:rStyle w:val="Collegamentoipertestuale"/>
            <w:rFonts w:cstheme="minorHAnsi"/>
            <w:color w:val="auto"/>
            <w:sz w:val="28"/>
            <w:szCs w:val="28"/>
            <w:u w:val="none"/>
            <w:shd w:val="clear" w:color="auto" w:fill="FFFFFF"/>
          </w:rPr>
          <w:t>comizi centuriati</w:t>
        </w:r>
      </w:hyperlink>
      <w:r w:rsidRPr="00B0122D">
        <w:rPr>
          <w:rStyle w:val="apple-converted-space"/>
          <w:rFonts w:cstheme="minorHAnsi"/>
          <w:sz w:val="28"/>
          <w:szCs w:val="28"/>
          <w:shd w:val="clear" w:color="auto" w:fill="FFFFFF"/>
        </w:rPr>
        <w:t> </w:t>
      </w:r>
      <w:r w:rsidRPr="00B0122D">
        <w:rPr>
          <w:rFonts w:cstheme="minorHAnsi"/>
          <w:sz w:val="28"/>
          <w:szCs w:val="28"/>
          <w:shd w:val="clear" w:color="auto" w:fill="FFFFFF"/>
        </w:rPr>
        <w:t>per paralizzare una condanna capitale stabilita dai magistrati; inoltre in età repubblicana le verghe dei fasci erano considerate l'unico modo in cui fosse possibile violare la schiena di un cittadino romano, altrimenti considerata sacra e inviolabile</w:t>
      </w:r>
      <w:r>
        <w:rPr>
          <w:rFonts w:cstheme="minorHAnsi"/>
          <w:sz w:val="28"/>
          <w:szCs w:val="28"/>
          <w:shd w:val="clear" w:color="auto" w:fill="FFFFFF"/>
        </w:rPr>
        <w:t>.</w:t>
      </w:r>
    </w:p>
    <w:p w:rsidR="00B0122D" w:rsidRDefault="00B0122D" w:rsidP="00734430">
      <w:pPr>
        <w:shd w:val="clear" w:color="auto" w:fill="FFFFFF"/>
        <w:spacing w:before="100" w:beforeAutospacing="1" w:after="24" w:line="240" w:lineRule="auto"/>
        <w:rPr>
          <w:rFonts w:cstheme="minorHAnsi"/>
          <w:sz w:val="28"/>
          <w:szCs w:val="28"/>
          <w:shd w:val="clear" w:color="auto" w:fill="FFFFFF"/>
        </w:rPr>
      </w:pPr>
      <w:r w:rsidRPr="00B0122D">
        <w:rPr>
          <w:rFonts w:cstheme="minorHAnsi"/>
          <w:sz w:val="28"/>
          <w:szCs w:val="28"/>
          <w:shd w:val="clear" w:color="auto" w:fill="FFFFFF"/>
        </w:rPr>
        <w:t>Il Senato romano divenne organo fondamentale con l'instaurazione della</w:t>
      </w:r>
      <w:r w:rsidRPr="00B0122D">
        <w:rPr>
          <w:rStyle w:val="apple-converted-space"/>
          <w:rFonts w:cstheme="minorHAnsi"/>
          <w:sz w:val="28"/>
          <w:szCs w:val="28"/>
          <w:shd w:val="clear" w:color="auto" w:fill="FFFFFF"/>
        </w:rPr>
        <w:t> </w:t>
      </w:r>
      <w:hyperlink r:id="rId123" w:tooltip="Repubblica romana" w:history="1">
        <w:r w:rsidRPr="00B0122D">
          <w:rPr>
            <w:rStyle w:val="Collegamentoipertestuale"/>
            <w:rFonts w:cstheme="minorHAnsi"/>
            <w:color w:val="auto"/>
            <w:sz w:val="28"/>
            <w:szCs w:val="28"/>
            <w:u w:val="none"/>
            <w:shd w:val="clear" w:color="auto" w:fill="FFFFFF"/>
          </w:rPr>
          <w:t>Repubblica</w:t>
        </w:r>
      </w:hyperlink>
      <w:r w:rsidRPr="00B0122D">
        <w:rPr>
          <w:rStyle w:val="apple-converted-space"/>
          <w:rFonts w:cstheme="minorHAnsi"/>
          <w:sz w:val="28"/>
          <w:szCs w:val="28"/>
          <w:shd w:val="clear" w:color="auto" w:fill="FFFFFF"/>
        </w:rPr>
        <w:t> </w:t>
      </w:r>
      <w:r w:rsidRPr="00B0122D">
        <w:rPr>
          <w:rFonts w:cstheme="minorHAnsi"/>
          <w:sz w:val="28"/>
          <w:szCs w:val="28"/>
          <w:shd w:val="clear" w:color="auto" w:fill="FFFFFF"/>
        </w:rPr>
        <w:t>nel</w:t>
      </w:r>
      <w:r w:rsidRPr="00B0122D">
        <w:rPr>
          <w:rStyle w:val="apple-converted-space"/>
          <w:rFonts w:cstheme="minorHAnsi"/>
          <w:sz w:val="28"/>
          <w:szCs w:val="28"/>
          <w:shd w:val="clear" w:color="auto" w:fill="FFFFFF"/>
        </w:rPr>
        <w:t> </w:t>
      </w:r>
      <w:hyperlink r:id="rId124" w:tooltip="509 a.C." w:history="1">
        <w:r w:rsidRPr="00B0122D">
          <w:rPr>
            <w:rStyle w:val="Collegamentoipertestuale"/>
            <w:rFonts w:cstheme="minorHAnsi"/>
            <w:color w:val="auto"/>
            <w:sz w:val="28"/>
            <w:szCs w:val="28"/>
            <w:u w:val="none"/>
            <w:shd w:val="clear" w:color="auto" w:fill="FFFFFF"/>
          </w:rPr>
          <w:t>509 a.C.</w:t>
        </w:r>
      </w:hyperlink>
      <w:r w:rsidRPr="00B0122D">
        <w:rPr>
          <w:rStyle w:val="apple-converted-space"/>
          <w:rFonts w:cstheme="minorHAnsi"/>
          <w:sz w:val="28"/>
          <w:szCs w:val="28"/>
          <w:shd w:val="clear" w:color="auto" w:fill="FFFFFF"/>
        </w:rPr>
        <w:t> </w:t>
      </w:r>
      <w:r w:rsidRPr="00B0122D">
        <w:rPr>
          <w:rFonts w:cstheme="minorHAnsi"/>
          <w:sz w:val="28"/>
          <w:szCs w:val="28"/>
          <w:shd w:val="clear" w:color="auto" w:fill="FFFFFF"/>
        </w:rPr>
        <w:t>Secondo quanto ci racconta Livio, uno dei primi provvedimenti del primo console romano,</w:t>
      </w:r>
      <w:r w:rsidRPr="00B0122D">
        <w:rPr>
          <w:rStyle w:val="apple-converted-space"/>
          <w:rFonts w:cstheme="minorHAnsi"/>
          <w:sz w:val="28"/>
          <w:szCs w:val="28"/>
          <w:shd w:val="clear" w:color="auto" w:fill="FFFFFF"/>
        </w:rPr>
        <w:t> </w:t>
      </w:r>
      <w:hyperlink r:id="rId125" w:tooltip="Lucio Giunio Bruto" w:history="1">
        <w:r w:rsidRPr="00B0122D">
          <w:rPr>
            <w:rStyle w:val="Collegamentoipertestuale"/>
            <w:rFonts w:cstheme="minorHAnsi"/>
            <w:color w:val="auto"/>
            <w:sz w:val="28"/>
            <w:szCs w:val="28"/>
            <w:u w:val="none"/>
            <w:shd w:val="clear" w:color="auto" w:fill="FFFFFF"/>
          </w:rPr>
          <w:t>Lucio Giunio Bruto</w:t>
        </w:r>
      </w:hyperlink>
      <w:r w:rsidRPr="00B0122D">
        <w:rPr>
          <w:rFonts w:cstheme="minorHAnsi"/>
          <w:sz w:val="28"/>
          <w:szCs w:val="28"/>
          <w:shd w:val="clear" w:color="auto" w:fill="FFFFFF"/>
        </w:rPr>
        <w:t>, fu quello di rinforzare il senato ridotto ai minimi termini dalle continue esecuzioni dell'</w:t>
      </w:r>
      <w:hyperlink r:id="rId126" w:tooltip="Tarquinio il Superbo" w:history="1">
        <w:r w:rsidRPr="00B0122D">
          <w:rPr>
            <w:rStyle w:val="Collegamentoipertestuale"/>
            <w:rFonts w:cstheme="minorHAnsi"/>
            <w:color w:val="auto"/>
            <w:sz w:val="28"/>
            <w:szCs w:val="28"/>
            <w:u w:val="none"/>
            <w:shd w:val="clear" w:color="auto" w:fill="FFFFFF"/>
          </w:rPr>
          <w:t>ultimo re</w:t>
        </w:r>
      </w:hyperlink>
      <w:r w:rsidRPr="00B0122D">
        <w:rPr>
          <w:rFonts w:cstheme="minorHAnsi"/>
          <w:sz w:val="28"/>
          <w:szCs w:val="28"/>
          <w:shd w:val="clear" w:color="auto" w:fill="FFFFFF"/>
        </w:rPr>
        <w:t>, portandone il totale a trecento, nominando quali nuovi senatori i personaggi più in vista anche dell'ordine equestre. Da qui l'uso di convocare per le sedute del senato i padri (</w:t>
      </w:r>
      <w:r w:rsidRPr="00B0122D">
        <w:rPr>
          <w:rFonts w:cstheme="minorHAnsi"/>
          <w:i/>
          <w:iCs/>
          <w:sz w:val="28"/>
          <w:szCs w:val="28"/>
          <w:shd w:val="clear" w:color="auto" w:fill="FFFFFF"/>
        </w:rPr>
        <w:t>patres</w:t>
      </w:r>
      <w:r w:rsidRPr="00B0122D">
        <w:rPr>
          <w:rFonts w:cstheme="minorHAnsi"/>
          <w:sz w:val="28"/>
          <w:szCs w:val="28"/>
          <w:shd w:val="clear" w:color="auto" w:fill="FFFFFF"/>
        </w:rPr>
        <w:t>) ed i coscritti (dove è chiaro che con questo termine si alludeva agli ultimi eletti). Il provvedimento aiutò notevolmente l'armonia cittadina ed il riavvicinamento della plebe alla classe senatoriale</w:t>
      </w:r>
      <w:r>
        <w:rPr>
          <w:rFonts w:cstheme="minorHAnsi"/>
          <w:sz w:val="28"/>
          <w:szCs w:val="28"/>
          <w:shd w:val="clear" w:color="auto" w:fill="FFFFFF"/>
        </w:rPr>
        <w:t>.</w:t>
      </w:r>
    </w:p>
    <w:p w:rsidR="00B0122D" w:rsidRDefault="00B0122D" w:rsidP="00734430">
      <w:pPr>
        <w:shd w:val="clear" w:color="auto" w:fill="FFFFFF"/>
        <w:spacing w:before="100" w:beforeAutospacing="1" w:after="24" w:line="240" w:lineRule="auto"/>
        <w:rPr>
          <w:rFonts w:cstheme="minorHAnsi"/>
          <w:color w:val="000000"/>
          <w:sz w:val="28"/>
          <w:szCs w:val="28"/>
        </w:rPr>
      </w:pPr>
      <w:r w:rsidRPr="00B0122D">
        <w:rPr>
          <w:rStyle w:val="Enfasicorsivo"/>
          <w:rFonts w:cstheme="minorHAnsi"/>
          <w:b/>
          <w:bCs/>
          <w:color w:val="000000"/>
          <w:sz w:val="28"/>
          <w:szCs w:val="28"/>
          <w:lang w:val="en-US"/>
        </w:rPr>
        <w:t>patres conscripti</w:t>
      </w:r>
      <w:r w:rsidRPr="00B0122D">
        <w:rPr>
          <w:rFonts w:cstheme="minorHAnsi"/>
          <w:color w:val="000000"/>
          <w:sz w:val="28"/>
          <w:szCs w:val="28"/>
          <w:lang w:val="en-US"/>
        </w:rPr>
        <w:t xml:space="preserve">. – Formula lat. (propr. </w:t>
      </w:r>
      <w:r w:rsidRPr="00B0122D">
        <w:rPr>
          <w:rFonts w:cstheme="minorHAnsi"/>
          <w:color w:val="000000"/>
          <w:sz w:val="28"/>
          <w:szCs w:val="28"/>
        </w:rPr>
        <w:t>«padri coscritti»: v.</w:t>
      </w:r>
      <w:r w:rsidRPr="00B0122D">
        <w:rPr>
          <w:rStyle w:val="apple-converted-space"/>
          <w:rFonts w:cstheme="minorHAnsi"/>
          <w:color w:val="000000"/>
          <w:sz w:val="28"/>
          <w:szCs w:val="28"/>
        </w:rPr>
        <w:t> </w:t>
      </w:r>
      <w:r w:rsidRPr="00B0122D">
        <w:rPr>
          <w:rStyle w:val="sc"/>
          <w:rFonts w:cstheme="minorHAnsi"/>
          <w:color w:val="000000"/>
          <w:sz w:val="28"/>
          <w:szCs w:val="28"/>
        </w:rPr>
        <w:t>coscritto</w:t>
      </w:r>
      <w:r w:rsidRPr="00B0122D">
        <w:rPr>
          <w:rFonts w:cstheme="minorHAnsi"/>
          <w:color w:val="000000"/>
          <w:sz w:val="28"/>
          <w:szCs w:val="28"/>
        </w:rPr>
        <w:t>) con cui erano indicati nella</w:t>
      </w:r>
      <w:r w:rsidRPr="00B0122D">
        <w:rPr>
          <w:rStyle w:val="apple-converted-space"/>
          <w:rFonts w:cstheme="minorHAnsi"/>
          <w:color w:val="000000"/>
          <w:sz w:val="28"/>
          <w:szCs w:val="28"/>
        </w:rPr>
        <w:t> </w:t>
      </w:r>
      <w:r w:rsidRPr="00B0122D">
        <w:rPr>
          <w:rFonts w:cstheme="minorHAnsi"/>
          <w:sz w:val="28"/>
          <w:szCs w:val="28"/>
        </w:rPr>
        <w:t>Roma</w:t>
      </w:r>
      <w:r w:rsidRPr="00B0122D">
        <w:rPr>
          <w:rStyle w:val="apple-converted-space"/>
          <w:rFonts w:cstheme="minorHAnsi"/>
          <w:color w:val="000000"/>
          <w:sz w:val="28"/>
          <w:szCs w:val="28"/>
        </w:rPr>
        <w:t> </w:t>
      </w:r>
      <w:r w:rsidRPr="00B0122D">
        <w:rPr>
          <w:rFonts w:cstheme="minorHAnsi"/>
          <w:color w:val="000000"/>
          <w:sz w:val="28"/>
          <w:szCs w:val="28"/>
        </w:rPr>
        <w:t>antica i senatori, interpretata da alcuni come «senatori iscritti (nella lista del senato)», da altri come una contrazione di</w:t>
      </w:r>
      <w:r w:rsidRPr="00B0122D">
        <w:rPr>
          <w:rStyle w:val="apple-converted-space"/>
          <w:rFonts w:cstheme="minorHAnsi"/>
          <w:color w:val="000000"/>
          <w:sz w:val="28"/>
          <w:szCs w:val="28"/>
        </w:rPr>
        <w:t> </w:t>
      </w:r>
      <w:r w:rsidRPr="00B0122D">
        <w:rPr>
          <w:rStyle w:val="Enfasicorsivo"/>
          <w:rFonts w:cstheme="minorHAnsi"/>
          <w:color w:val="000000"/>
          <w:sz w:val="28"/>
          <w:szCs w:val="28"/>
        </w:rPr>
        <w:t>patres et conscripti</w:t>
      </w:r>
      <w:r w:rsidRPr="00B0122D">
        <w:rPr>
          <w:rFonts w:cstheme="minorHAnsi"/>
          <w:color w:val="000000"/>
          <w:sz w:val="28"/>
          <w:szCs w:val="28"/>
        </w:rPr>
        <w:t>, cioè «patrizî e [plebei] aggiunti».</w:t>
      </w:r>
    </w:p>
    <w:p w:rsidR="00B0122D" w:rsidRDefault="002E17A2" w:rsidP="00734430">
      <w:pPr>
        <w:shd w:val="clear" w:color="auto" w:fill="FFFFFF"/>
        <w:spacing w:before="100" w:beforeAutospacing="1" w:after="24" w:line="240" w:lineRule="auto"/>
        <w:rPr>
          <w:rFonts w:cstheme="minorHAnsi"/>
          <w:color w:val="FF0000"/>
          <w:sz w:val="28"/>
          <w:szCs w:val="28"/>
          <w:shd w:val="clear" w:color="auto" w:fill="FFFFFF"/>
        </w:rPr>
      </w:pPr>
      <w:r>
        <w:rPr>
          <w:rFonts w:cstheme="minorHAnsi"/>
          <w:color w:val="FF0000"/>
          <w:sz w:val="28"/>
          <w:szCs w:val="28"/>
          <w:shd w:val="clear" w:color="auto" w:fill="FFFFFF"/>
        </w:rPr>
        <w:t>Livio 2, 32-33, 1</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La secessione del </w:t>
      </w:r>
      <w:hyperlink r:id="rId127" w:tooltip="494 a.C." w:history="1">
        <w:r w:rsidRPr="002E17A2">
          <w:rPr>
            <w:rFonts w:eastAsia="Times New Roman" w:cstheme="minorHAnsi"/>
            <w:sz w:val="28"/>
            <w:szCs w:val="28"/>
          </w:rPr>
          <w:t>494 a.C.</w:t>
        </w:r>
      </w:hyperlink>
      <w:r w:rsidRPr="002E17A2">
        <w:rPr>
          <w:rFonts w:eastAsia="Times New Roman" w:cstheme="minorHAnsi"/>
          <w:sz w:val="28"/>
          <w:szCs w:val="28"/>
        </w:rPr>
        <w:t> può essere considerata come l'inizio di quella </w:t>
      </w:r>
      <w:hyperlink r:id="rId128" w:tooltip="Conflitto degli Ordini" w:history="1">
        <w:r w:rsidRPr="002E17A2">
          <w:rPr>
            <w:rFonts w:eastAsia="Times New Roman" w:cstheme="minorHAnsi"/>
            <w:sz w:val="28"/>
            <w:szCs w:val="28"/>
          </w:rPr>
          <w:t>Guerra degli Ordini</w:t>
        </w:r>
      </w:hyperlink>
      <w:r w:rsidRPr="002E17A2">
        <w:rPr>
          <w:rFonts w:eastAsia="Times New Roman" w:cstheme="minorHAnsi"/>
          <w:sz w:val="28"/>
          <w:szCs w:val="28"/>
        </w:rPr>
        <w:t> che contrappose i patrizi ai plebei per la prima metà dell'</w:t>
      </w:r>
      <w:hyperlink r:id="rId129" w:tooltip="Repubblica romana" w:history="1">
        <w:r w:rsidRPr="002E17A2">
          <w:rPr>
            <w:rFonts w:eastAsia="Times New Roman" w:cstheme="minorHAnsi"/>
            <w:sz w:val="28"/>
            <w:szCs w:val="28"/>
          </w:rPr>
          <w:t>era repubblicana</w:t>
        </w:r>
      </w:hyperlink>
      <w:r w:rsidRPr="002E17A2">
        <w:rPr>
          <w:rFonts w:eastAsia="Times New Roman" w:cstheme="minorHAnsi"/>
          <w:sz w:val="28"/>
          <w:szCs w:val="28"/>
        </w:rPr>
        <w:t>. Le cause che portarono a questa secessione sono da ricercarsi in due fattori concomitanti, da un lato la situazione legislativa dell'epoca, che derivava in modo determinante dalla abolizione della monarchia in favore della repubblica (</w:t>
      </w:r>
      <w:hyperlink r:id="rId130" w:tooltip="509 a.C." w:history="1">
        <w:r w:rsidRPr="002E17A2">
          <w:rPr>
            <w:rFonts w:eastAsia="Times New Roman" w:cstheme="minorHAnsi"/>
            <w:sz w:val="28"/>
            <w:szCs w:val="28"/>
          </w:rPr>
          <w:t>509 a.C.</w:t>
        </w:r>
      </w:hyperlink>
      <w:r w:rsidRPr="002E17A2">
        <w:rPr>
          <w:rFonts w:eastAsia="Times New Roman" w:cstheme="minorHAnsi"/>
          <w:sz w:val="28"/>
          <w:szCs w:val="28"/>
        </w:rPr>
        <w:t>), dall'altro gli eventi militari connessi con l'espansione romana nel centro Italia dei primi decenni del </w:t>
      </w:r>
      <w:hyperlink r:id="rId131" w:tooltip="V secolo a.C." w:history="1">
        <w:r w:rsidRPr="002E17A2">
          <w:rPr>
            <w:rFonts w:eastAsia="Times New Roman" w:cstheme="minorHAnsi"/>
            <w:sz w:val="28"/>
            <w:szCs w:val="28"/>
          </w:rPr>
          <w:t>V secolo a.C.</w:t>
        </w:r>
      </w:hyperlink>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Nei primi anni della repubblica tutte le cariche pubbliche erano in mano ai patrizi, forti del loro ruolo nella cacciata della monarchia ed i plebei non erano di fatto rappresentati. Inoltre le leggi sul debito, e l'uso del </w:t>
      </w:r>
      <w:hyperlink r:id="rId132" w:tooltip="Nexum" w:history="1">
        <w:r w:rsidRPr="002E17A2">
          <w:rPr>
            <w:rFonts w:eastAsia="Times New Roman" w:cstheme="minorHAnsi"/>
            <w:sz w:val="28"/>
            <w:szCs w:val="28"/>
          </w:rPr>
          <w:t>Nexum</w:t>
        </w:r>
      </w:hyperlink>
      <w:r w:rsidRPr="002E17A2">
        <w:rPr>
          <w:rFonts w:eastAsia="Times New Roman" w:cstheme="minorHAnsi"/>
          <w:sz w:val="28"/>
          <w:szCs w:val="28"/>
        </w:rPr>
        <w:t> che consentivano di ridurre i debitori alla schiavitù, favorivano di fatto i patrizi, che approfittavano di questa situazione per prevalere nei confronti dei plebei.</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Sul fronte militare Roma era allora impegnata nella sua conquista dell'Italia centrale e quindi più o meno costantemente in guerra contro i vari popoli della regione: </w:t>
      </w:r>
      <w:hyperlink r:id="rId133" w:tooltip="Equi" w:history="1">
        <w:r w:rsidRPr="002E17A2">
          <w:rPr>
            <w:rFonts w:eastAsia="Times New Roman" w:cstheme="minorHAnsi"/>
            <w:sz w:val="28"/>
            <w:szCs w:val="28"/>
          </w:rPr>
          <w:t>Equi</w:t>
        </w:r>
      </w:hyperlink>
      <w:r w:rsidRPr="002E17A2">
        <w:rPr>
          <w:rFonts w:eastAsia="Times New Roman" w:cstheme="minorHAnsi"/>
          <w:sz w:val="28"/>
          <w:szCs w:val="28"/>
        </w:rPr>
        <w:t>, </w:t>
      </w:r>
      <w:hyperlink r:id="rId134" w:tooltip="Volsci" w:history="1">
        <w:r w:rsidRPr="002E17A2">
          <w:rPr>
            <w:rFonts w:eastAsia="Times New Roman" w:cstheme="minorHAnsi"/>
            <w:sz w:val="28"/>
            <w:szCs w:val="28"/>
          </w:rPr>
          <w:t>Volsci</w:t>
        </w:r>
      </w:hyperlink>
      <w:r w:rsidRPr="002E17A2">
        <w:rPr>
          <w:rFonts w:eastAsia="Times New Roman" w:cstheme="minorHAnsi"/>
          <w:sz w:val="28"/>
          <w:szCs w:val="28"/>
        </w:rPr>
        <w:t>, </w:t>
      </w:r>
      <w:hyperlink r:id="rId135" w:tooltip="Etruschi" w:history="1">
        <w:r w:rsidRPr="002E17A2">
          <w:rPr>
            <w:rFonts w:eastAsia="Times New Roman" w:cstheme="minorHAnsi"/>
            <w:sz w:val="28"/>
            <w:szCs w:val="28"/>
          </w:rPr>
          <w:t>Etruschi</w:t>
        </w:r>
      </w:hyperlink>
      <w:r w:rsidRPr="002E17A2">
        <w:rPr>
          <w:rFonts w:eastAsia="Times New Roman" w:cstheme="minorHAnsi"/>
          <w:sz w:val="28"/>
          <w:szCs w:val="28"/>
        </w:rPr>
        <w:t>, </w:t>
      </w:r>
      <w:hyperlink r:id="rId136" w:tooltip="Ernici" w:history="1">
        <w:r w:rsidRPr="002E17A2">
          <w:rPr>
            <w:rFonts w:eastAsia="Times New Roman" w:cstheme="minorHAnsi"/>
            <w:sz w:val="28"/>
            <w:szCs w:val="28"/>
          </w:rPr>
          <w:t>Ernici</w:t>
        </w:r>
      </w:hyperlink>
      <w:r w:rsidRPr="002E17A2">
        <w:rPr>
          <w:rFonts w:eastAsia="Times New Roman" w:cstheme="minorHAnsi"/>
          <w:sz w:val="28"/>
          <w:szCs w:val="28"/>
        </w:rPr>
        <w:t xml:space="preserve">. Conseguentemente l'esercito, composto in buona parte da contadini e artigiani plebei, era in costante mobilitazione, rendendo </w:t>
      </w:r>
      <w:r w:rsidRPr="002E17A2">
        <w:rPr>
          <w:rFonts w:eastAsia="Times New Roman" w:cstheme="minorHAnsi"/>
          <w:sz w:val="28"/>
          <w:szCs w:val="28"/>
        </w:rPr>
        <w:lastRenderedPageBreak/>
        <w:t>quindi assai difficile ai soldati plebei curare le attività e gli interessi relativi ai loro mestieri.</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L'insieme delle condizioni su esposte avevano determinato una situazione piuttosto tesa fra i debitori plebei ed i loro creditori in generale patrizi e spesso senatori. Questa situazione esplose in una sommossa nel 495 a.C. in cui un folto gruppo di debitori, sia schiavi che liberi, si presentarono al Senato per chiedere di intervenire in loro favore. In quell'anno erano consoli </w:t>
      </w:r>
      <w:hyperlink r:id="rId137" w:tooltip="Publio Servilio Prisco Strutto" w:history="1">
        <w:r w:rsidRPr="002E17A2">
          <w:rPr>
            <w:rFonts w:eastAsia="Times New Roman" w:cstheme="minorHAnsi"/>
            <w:sz w:val="28"/>
            <w:szCs w:val="28"/>
          </w:rPr>
          <w:t>Publio Servilio Prisco Strutto</w:t>
        </w:r>
      </w:hyperlink>
      <w:r w:rsidRPr="002E17A2">
        <w:rPr>
          <w:rFonts w:eastAsia="Times New Roman" w:cstheme="minorHAnsi"/>
          <w:sz w:val="28"/>
          <w:szCs w:val="28"/>
        </w:rPr>
        <w:t> e </w:t>
      </w:r>
      <w:hyperlink r:id="rId138" w:tooltip="Appio Claudio Sabino Inregillense (console 495 a.C.)" w:history="1">
        <w:r w:rsidRPr="002E17A2">
          <w:rPr>
            <w:rFonts w:eastAsia="Times New Roman" w:cstheme="minorHAnsi"/>
            <w:sz w:val="28"/>
            <w:szCs w:val="28"/>
          </w:rPr>
          <w:t>Appio Claudio Sabino Inregillense</w:t>
        </w:r>
      </w:hyperlink>
      <w:r w:rsidRPr="002E17A2">
        <w:rPr>
          <w:rFonts w:eastAsia="Times New Roman" w:cstheme="minorHAnsi"/>
          <w:sz w:val="28"/>
          <w:szCs w:val="28"/>
        </w:rPr>
        <w:t xml:space="preserve">. Appio Claudio era propenso a sedare la rivolta con le armi, mentre Publio Servilio era orientato a trovare delle soluzioni di compromesso. </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Mentre in senato si discuteva senza arrivare ad una soluzione giunse a Roma la notizia che i Volsci avevano approntato un esercito che stava marciando contro la città. I senatori volevano quindi allestire un esercito per contrastare i nemici, ma la popolazione in sintonia con i plebei in rivolta rifiutò di rispondere alla chiamata alle armi. Il senato incaricò quindi il console Servilio di convincere il popolo ad arruolarsi. Servilio fece quindi delle promesse che corredò con un editto in favore dei debitori secondo il quale:</w:t>
      </w:r>
    </w:p>
    <w:tbl>
      <w:tblPr>
        <w:tblW w:w="0" w:type="dxa"/>
        <w:tblCellSpacing w:w="15" w:type="dxa"/>
        <w:tblCellMar>
          <w:left w:w="0" w:type="dxa"/>
          <w:right w:w="0" w:type="dxa"/>
        </w:tblCellMar>
        <w:tblLook w:val="04A0"/>
      </w:tblPr>
      <w:tblGrid>
        <w:gridCol w:w="5258"/>
        <w:gridCol w:w="5304"/>
      </w:tblGrid>
      <w:tr w:rsidR="002E17A2" w:rsidRPr="002E17A2" w:rsidTr="002E17A2">
        <w:trPr>
          <w:tblCellSpacing w:w="15" w:type="dxa"/>
        </w:trPr>
        <w:tc>
          <w:tcPr>
            <w:tcW w:w="7161" w:type="dxa"/>
            <w:tcBorders>
              <w:top w:val="nil"/>
              <w:left w:val="nil"/>
              <w:bottom w:val="nil"/>
              <w:right w:val="nil"/>
            </w:tcBorders>
            <w:tcMar>
              <w:top w:w="0" w:type="dxa"/>
              <w:left w:w="576" w:type="dxa"/>
              <w:bottom w:w="0" w:type="dxa"/>
              <w:right w:w="0" w:type="dxa"/>
            </w:tcMar>
            <w:hideMark/>
          </w:tcPr>
          <w:p w:rsidR="002E17A2" w:rsidRPr="002E17A2" w:rsidRDefault="002E17A2" w:rsidP="002E17A2">
            <w:pPr>
              <w:spacing w:after="120" w:line="240" w:lineRule="auto"/>
              <w:rPr>
                <w:rFonts w:eastAsia="Times New Roman" w:cstheme="minorHAnsi"/>
                <w:sz w:val="28"/>
                <w:szCs w:val="28"/>
              </w:rPr>
            </w:pPr>
            <w:r w:rsidRPr="002E17A2">
              <w:rPr>
                <w:rFonts w:eastAsia="Times New Roman" w:cstheme="minorHAnsi"/>
                <w:sz w:val="28"/>
                <w:szCs w:val="28"/>
              </w:rPr>
              <w:t>(</w:t>
            </w:r>
            <w:r w:rsidRPr="002E17A2">
              <w:rPr>
                <w:rFonts w:eastAsia="Times New Roman" w:cstheme="minorHAnsi"/>
                <w:b/>
                <w:bCs/>
                <w:sz w:val="28"/>
                <w:szCs w:val="28"/>
              </w:rPr>
              <w:t>LA</w:t>
            </w:r>
            <w:r w:rsidRPr="002E17A2">
              <w:rPr>
                <w:rFonts w:eastAsia="Times New Roman" w:cstheme="minorHAnsi"/>
                <w:sz w:val="28"/>
                <w:szCs w:val="28"/>
              </w:rPr>
              <w:t>)</w:t>
            </w:r>
          </w:p>
          <w:p w:rsidR="002E17A2" w:rsidRPr="002E17A2" w:rsidRDefault="002E17A2" w:rsidP="002E17A2">
            <w:pPr>
              <w:spacing w:before="120" w:after="120" w:line="240" w:lineRule="auto"/>
              <w:rPr>
                <w:rFonts w:eastAsia="Times New Roman" w:cstheme="minorHAnsi"/>
                <w:sz w:val="28"/>
                <w:szCs w:val="28"/>
              </w:rPr>
            </w:pPr>
            <w:r w:rsidRPr="002E17A2">
              <w:rPr>
                <w:rFonts w:eastAsia="Times New Roman" w:cstheme="minorHAnsi"/>
                <w:sz w:val="28"/>
                <w:szCs w:val="28"/>
              </w:rPr>
              <w:t>« ...ne quis civem Romanum vinctum aut clausum teneret, quo minus ei nominis edendi apud consules potestas fieret, neu quis militis, donec in castris esset, bona possideret aut venderet, liberos nepotesve eius moraretur. »</w:t>
            </w:r>
          </w:p>
        </w:tc>
        <w:tc>
          <w:tcPr>
            <w:tcW w:w="7161" w:type="dxa"/>
            <w:tcBorders>
              <w:top w:val="nil"/>
              <w:left w:val="nil"/>
              <w:bottom w:val="nil"/>
              <w:right w:val="nil"/>
            </w:tcBorders>
            <w:tcMar>
              <w:top w:w="0" w:type="dxa"/>
              <w:left w:w="288" w:type="dxa"/>
              <w:bottom w:w="0" w:type="dxa"/>
              <w:right w:w="288" w:type="dxa"/>
            </w:tcMar>
            <w:hideMark/>
          </w:tcPr>
          <w:p w:rsidR="002E17A2" w:rsidRPr="002E17A2" w:rsidRDefault="002E17A2" w:rsidP="002E17A2">
            <w:pPr>
              <w:spacing w:after="0" w:line="240" w:lineRule="auto"/>
              <w:rPr>
                <w:rFonts w:eastAsia="Times New Roman" w:cstheme="minorHAnsi"/>
                <w:sz w:val="28"/>
                <w:szCs w:val="28"/>
              </w:rPr>
            </w:pPr>
            <w:r w:rsidRPr="002E17A2">
              <w:rPr>
                <w:rFonts w:eastAsia="Times New Roman" w:cstheme="minorHAnsi"/>
                <w:sz w:val="28"/>
                <w:szCs w:val="28"/>
              </w:rPr>
              <w:t>(</w:t>
            </w:r>
            <w:r w:rsidRPr="002E17A2">
              <w:rPr>
                <w:rFonts w:eastAsia="Times New Roman" w:cstheme="minorHAnsi"/>
                <w:b/>
                <w:bCs/>
                <w:sz w:val="28"/>
                <w:szCs w:val="28"/>
              </w:rPr>
              <w:t>IT</w:t>
            </w:r>
            <w:r w:rsidRPr="002E17A2">
              <w:rPr>
                <w:rFonts w:eastAsia="Times New Roman" w:cstheme="minorHAnsi"/>
                <w:sz w:val="28"/>
                <w:szCs w:val="28"/>
              </w:rPr>
              <w:t>)</w:t>
            </w:r>
          </w:p>
          <w:p w:rsidR="002E17A2" w:rsidRPr="002E17A2" w:rsidRDefault="002E17A2" w:rsidP="002E17A2">
            <w:pPr>
              <w:spacing w:before="120" w:after="120" w:line="240" w:lineRule="auto"/>
              <w:rPr>
                <w:rFonts w:eastAsia="Times New Roman" w:cstheme="minorHAnsi"/>
                <w:sz w:val="28"/>
                <w:szCs w:val="28"/>
              </w:rPr>
            </w:pPr>
            <w:r w:rsidRPr="002E17A2">
              <w:rPr>
                <w:rFonts w:eastAsia="Times New Roman" w:cstheme="minorHAnsi"/>
                <w:sz w:val="28"/>
                <w:szCs w:val="28"/>
              </w:rPr>
              <w:t>« ....più nessun cittadino romano poteva essere messo in catene o imprigionato, in modo da impedirgli di iscrivere il proprio nome nella lista di arruolamento dei consoli, nessuno poteva impossessarsi o vendere i beni di un soldato impegnato in guerra, né trattenere i suoi figli e i suoi nipoti. »</w:t>
            </w:r>
          </w:p>
        </w:tc>
      </w:tr>
      <w:tr w:rsidR="002E17A2" w:rsidRPr="002E17A2" w:rsidTr="002E17A2">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2E17A2" w:rsidRPr="002E17A2" w:rsidRDefault="002E17A2" w:rsidP="002E17A2">
            <w:pPr>
              <w:spacing w:after="0" w:line="240" w:lineRule="auto"/>
              <w:rPr>
                <w:rFonts w:eastAsia="Times New Roman" w:cstheme="minorHAnsi"/>
                <w:sz w:val="28"/>
                <w:szCs w:val="28"/>
              </w:rPr>
            </w:pPr>
            <w:r w:rsidRPr="002E17A2">
              <w:rPr>
                <w:rFonts w:eastAsia="Times New Roman" w:cstheme="minorHAnsi"/>
                <w:sz w:val="28"/>
                <w:szCs w:val="28"/>
              </w:rPr>
              <w:t>(</w:t>
            </w:r>
            <w:hyperlink r:id="rId139" w:tooltip="Tito Livio" w:history="1">
              <w:r w:rsidRPr="002E17A2">
                <w:rPr>
                  <w:rFonts w:eastAsia="Times New Roman" w:cstheme="minorHAnsi"/>
                  <w:sz w:val="28"/>
                  <w:szCs w:val="28"/>
                </w:rPr>
                <w:t>Tito Livio</w:t>
              </w:r>
            </w:hyperlink>
            <w:r w:rsidRPr="002E17A2">
              <w:rPr>
                <w:rFonts w:eastAsia="Times New Roman" w:cstheme="minorHAnsi"/>
                <w:sz w:val="28"/>
                <w:szCs w:val="28"/>
              </w:rPr>
              <w:t>, </w:t>
            </w:r>
            <w:r w:rsidRPr="002E17A2">
              <w:rPr>
                <w:rFonts w:eastAsia="Times New Roman" w:cstheme="minorHAnsi"/>
                <w:i/>
                <w:iCs/>
                <w:sz w:val="28"/>
                <w:szCs w:val="28"/>
              </w:rPr>
              <w:t>Ab Urbe Condita</w:t>
            </w:r>
            <w:r w:rsidRPr="002E17A2">
              <w:rPr>
                <w:rFonts w:eastAsia="Times New Roman" w:cstheme="minorHAnsi"/>
                <w:sz w:val="28"/>
                <w:szCs w:val="28"/>
              </w:rPr>
              <w:t>, II, 24.)</w:t>
            </w:r>
          </w:p>
        </w:tc>
      </w:tr>
    </w:tbl>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L'esercito fu quindi condotto dai consoli contro i Volsci che vennero sconfitti e conquistata la città di </w:t>
      </w:r>
      <w:hyperlink r:id="rId140" w:tooltip="Suessa Pometia" w:history="1">
        <w:r w:rsidRPr="002E17A2">
          <w:rPr>
            <w:rFonts w:eastAsia="Times New Roman" w:cstheme="minorHAnsi"/>
            <w:sz w:val="28"/>
            <w:szCs w:val="28"/>
          </w:rPr>
          <w:t>Suessa Pometia</w:t>
        </w:r>
      </w:hyperlink>
      <w:r w:rsidRPr="002E17A2">
        <w:rPr>
          <w:rFonts w:eastAsia="Times New Roman" w:cstheme="minorHAnsi"/>
          <w:sz w:val="28"/>
          <w:szCs w:val="28"/>
        </w:rPr>
        <w:t>. Nei giorni successivi ci furono altri scontri sempre vittoriosi contro </w:t>
      </w:r>
      <w:hyperlink r:id="rId141" w:tooltip="Sabini" w:history="1">
        <w:r w:rsidRPr="002E17A2">
          <w:rPr>
            <w:rFonts w:eastAsia="Times New Roman" w:cstheme="minorHAnsi"/>
            <w:sz w:val="28"/>
            <w:szCs w:val="28"/>
          </w:rPr>
          <w:t>Sabini</w:t>
        </w:r>
      </w:hyperlink>
      <w:r w:rsidRPr="002E17A2">
        <w:rPr>
          <w:rFonts w:eastAsia="Times New Roman" w:cstheme="minorHAnsi"/>
          <w:sz w:val="28"/>
          <w:szCs w:val="28"/>
        </w:rPr>
        <w:t> e </w:t>
      </w:r>
      <w:hyperlink r:id="rId142" w:tooltip="Aurunci" w:history="1">
        <w:r w:rsidRPr="002E17A2">
          <w:rPr>
            <w:rFonts w:eastAsia="Times New Roman" w:cstheme="minorHAnsi"/>
            <w:sz w:val="28"/>
            <w:szCs w:val="28"/>
          </w:rPr>
          <w:t>Aurunci</w:t>
        </w:r>
      </w:hyperlink>
      <w:r w:rsidRPr="002E17A2">
        <w:rPr>
          <w:rFonts w:eastAsia="Times New Roman" w:cstheme="minorHAnsi"/>
          <w:sz w:val="28"/>
          <w:szCs w:val="28"/>
        </w:rPr>
        <w:t>.</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Al termine di questi combattimenti il popolo si attendeva che fosse rispettato quanto promesso dal senato, ma così non fu, con i due consoli in aperto contrasto fra loro: Appio Claudio che proseguiva imperterrito nel vessare i debitori e Servilio che si barcamenava tra il popolo e la nobiltà senza riuscire a prendere una posizione chiara. La situazione si trascinò quindi, non senza inquietudini e malumori, fino alla fine del mandato consolare.</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A inizio 494 a.C. furono eletti consoli </w:t>
      </w:r>
      <w:hyperlink r:id="rId143" w:tooltip="Aulo Verginio Tricosto Celiomontano" w:history="1">
        <w:r w:rsidRPr="002E17A2">
          <w:rPr>
            <w:rFonts w:eastAsia="Times New Roman" w:cstheme="minorHAnsi"/>
            <w:sz w:val="28"/>
            <w:szCs w:val="28"/>
          </w:rPr>
          <w:t>Aulo Verginio Tricosto Celiomontano</w:t>
        </w:r>
      </w:hyperlink>
      <w:r w:rsidRPr="002E17A2">
        <w:rPr>
          <w:rFonts w:eastAsia="Times New Roman" w:cstheme="minorHAnsi"/>
          <w:sz w:val="28"/>
          <w:szCs w:val="28"/>
        </w:rPr>
        <w:t> e </w:t>
      </w:r>
      <w:hyperlink r:id="rId144" w:tooltip="Tito Veturio Gemino Cicurino" w:history="1">
        <w:r w:rsidRPr="002E17A2">
          <w:rPr>
            <w:rFonts w:eastAsia="Times New Roman" w:cstheme="minorHAnsi"/>
            <w:sz w:val="28"/>
            <w:szCs w:val="28"/>
          </w:rPr>
          <w:t>Tito Veturio Gemino Cicurino</w:t>
        </w:r>
      </w:hyperlink>
      <w:r w:rsidRPr="002E17A2">
        <w:rPr>
          <w:rFonts w:eastAsia="Times New Roman" w:cstheme="minorHAnsi"/>
          <w:sz w:val="28"/>
          <w:szCs w:val="28"/>
        </w:rPr>
        <w:t xml:space="preserve">. Appena eletti, i consoli si trovarono a fronteggiare il problema di indire una leva per contrastare Volsci, Equi e Sabini in armi. Non </w:t>
      </w:r>
      <w:r w:rsidRPr="002E17A2">
        <w:rPr>
          <w:rFonts w:eastAsia="Times New Roman" w:cstheme="minorHAnsi"/>
          <w:sz w:val="28"/>
          <w:szCs w:val="28"/>
        </w:rPr>
        <w:lastRenderedPageBreak/>
        <w:t>riuscendovi chiesero consiglio al senato, ma ricevettero come risposta critiche per la loro mancanza di polso. Si arrivò quindi ad una situazione di stallo e fu necessario nominare un </w:t>
      </w:r>
      <w:hyperlink r:id="rId145" w:tooltip="Dictator" w:history="1">
        <w:r w:rsidRPr="002E17A2">
          <w:rPr>
            <w:rFonts w:eastAsia="Times New Roman" w:cstheme="minorHAnsi"/>
            <w:sz w:val="28"/>
            <w:szCs w:val="28"/>
          </w:rPr>
          <w:t>dittatore</w:t>
        </w:r>
      </w:hyperlink>
      <w:r w:rsidRPr="002E17A2">
        <w:rPr>
          <w:rFonts w:eastAsia="Times New Roman" w:cstheme="minorHAnsi"/>
          <w:sz w:val="28"/>
          <w:szCs w:val="28"/>
        </w:rPr>
        <w:t>. I possibili candidati erano due: Appio Claudio e </w:t>
      </w:r>
      <w:hyperlink r:id="rId146" w:tooltip="Manio Valerio Voluso Massimo" w:history="1">
        <w:r w:rsidRPr="002E17A2">
          <w:rPr>
            <w:rFonts w:eastAsia="Times New Roman" w:cstheme="minorHAnsi"/>
            <w:sz w:val="28"/>
            <w:szCs w:val="28"/>
          </w:rPr>
          <w:t>Manio Valerio Massimo</w:t>
        </w:r>
      </w:hyperlink>
      <w:r w:rsidRPr="002E17A2">
        <w:rPr>
          <w:rFonts w:eastAsia="Times New Roman" w:cstheme="minorHAnsi"/>
          <w:sz w:val="28"/>
          <w:szCs w:val="28"/>
        </w:rPr>
        <w:t>. Alla fine fu scelto quest'ultimo poiché come membro della </w:t>
      </w:r>
      <w:hyperlink r:id="rId147" w:tooltip="Gens Valeria" w:history="1">
        <w:r w:rsidRPr="002E17A2">
          <w:rPr>
            <w:rFonts w:eastAsia="Times New Roman" w:cstheme="minorHAnsi"/>
            <w:sz w:val="28"/>
            <w:szCs w:val="28"/>
          </w:rPr>
          <w:t>Gens Valeria</w:t>
        </w:r>
      </w:hyperlink>
      <w:r w:rsidRPr="002E17A2">
        <w:rPr>
          <w:rFonts w:eastAsia="Times New Roman" w:cstheme="minorHAnsi"/>
          <w:sz w:val="28"/>
          <w:szCs w:val="28"/>
        </w:rPr>
        <w:t> godeva di grande considerazione fra la popolazione ed aveva inoltre una personalità meno aggressiva e più duttile rispetto ad Appio Claudio.</w:t>
      </w:r>
    </w:p>
    <w:p w:rsid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rPr>
        <w:t>Manio Valerio riuscì a mobilitare un esercito ed a muovere contro i nemici sconfiggendoli e conquistando la città volsca di </w:t>
      </w:r>
      <w:hyperlink r:id="rId148" w:tooltip="Velitrae" w:history="1">
        <w:r w:rsidRPr="002E17A2">
          <w:rPr>
            <w:rFonts w:eastAsia="Times New Roman" w:cstheme="minorHAnsi"/>
            <w:sz w:val="28"/>
            <w:szCs w:val="28"/>
          </w:rPr>
          <w:t>Velitrae</w:t>
        </w:r>
      </w:hyperlink>
      <w:r w:rsidRPr="002E17A2">
        <w:rPr>
          <w:rFonts w:eastAsia="Times New Roman" w:cstheme="minorHAnsi"/>
          <w:sz w:val="28"/>
          <w:szCs w:val="28"/>
        </w:rPr>
        <w:t>. Rientrato a Roma dopo queste vittorie, Manio Valerio che non aveva dimenticato le questioni interne relative ai problemi dei debitori, portò il tema all'attenzione del senato chiedendo un pronunciamento definitivo sulla insolvenza per debiti. Visto che la richiesta non fu approvata, Manio Valerio si dimise da Dittatore.</w:t>
      </w:r>
    </w:p>
    <w:p w:rsidR="00FE0F78" w:rsidRPr="002E17A2" w:rsidRDefault="00FE0F78" w:rsidP="002E17A2">
      <w:pPr>
        <w:shd w:val="clear" w:color="auto" w:fill="FFFFFF"/>
        <w:spacing w:before="120" w:after="120" w:line="240" w:lineRule="auto"/>
        <w:rPr>
          <w:rFonts w:eastAsia="Times New Roman" w:cstheme="minorHAnsi"/>
          <w:sz w:val="28"/>
          <w:szCs w:val="28"/>
        </w:rPr>
      </w:pPr>
      <w:r>
        <w:rPr>
          <w:noProof/>
        </w:rPr>
        <w:drawing>
          <wp:inline distT="0" distB="0" distL="0" distR="0">
            <wp:extent cx="5710555" cy="3735070"/>
            <wp:effectExtent l="19050" t="0" r="4445" b="0"/>
            <wp:docPr id="37" name="Immagine 37" descr="File:Secessio ple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ile:Secessio plebis.JPG"/>
                    <pic:cNvPicPr>
                      <a:picLocks noChangeAspect="1" noChangeArrowheads="1"/>
                    </pic:cNvPicPr>
                  </pic:nvPicPr>
                  <pic:blipFill>
                    <a:blip r:embed="rId149"/>
                    <a:srcRect/>
                    <a:stretch>
                      <a:fillRect/>
                    </a:stretch>
                  </pic:blipFill>
                  <pic:spPr bwMode="auto">
                    <a:xfrm>
                      <a:off x="0" y="0"/>
                      <a:ext cx="5710555" cy="3735070"/>
                    </a:xfrm>
                    <a:prstGeom prst="rect">
                      <a:avLst/>
                    </a:prstGeom>
                    <a:noFill/>
                    <a:ln w="9525">
                      <a:noFill/>
                      <a:miter lim="800000"/>
                      <a:headEnd/>
                      <a:tailEnd/>
                    </a:ln>
                  </pic:spPr>
                </pic:pic>
              </a:graphicData>
            </a:graphic>
          </wp:inline>
        </w:drawing>
      </w:r>
    </w:p>
    <w:p w:rsidR="002E17A2" w:rsidRDefault="002E17A2" w:rsidP="002E17A2">
      <w:pPr>
        <w:shd w:val="clear" w:color="auto" w:fill="FFFFFF"/>
        <w:spacing w:before="120" w:after="120" w:line="240" w:lineRule="auto"/>
        <w:rPr>
          <w:rFonts w:eastAsia="Times New Roman" w:cstheme="minorHAnsi"/>
          <w:sz w:val="28"/>
          <w:szCs w:val="28"/>
          <w:u w:val="single"/>
        </w:rPr>
      </w:pPr>
      <w:r w:rsidRPr="002E17A2">
        <w:rPr>
          <w:rFonts w:eastAsia="Times New Roman" w:cstheme="minorHAnsi"/>
          <w:sz w:val="28"/>
          <w:szCs w:val="28"/>
          <w:u w:val="single"/>
        </w:rPr>
        <w:t>A questo punto i senatori temendo che l'esercito potesse sciogliersi, e da questo generarsi nuovi disordini, diedero ordine, con la scusa di una ripresa di ostilità da parte degli Equi, di portare l'esercito fuori città. I soldati tuttavia si rifiutarono e per protesta si ritirano sul</w:t>
      </w:r>
      <w:r w:rsidRPr="00FE0F78">
        <w:rPr>
          <w:rFonts w:eastAsia="Times New Roman" w:cstheme="minorHAnsi"/>
          <w:sz w:val="28"/>
          <w:szCs w:val="28"/>
          <w:u w:val="single"/>
        </w:rPr>
        <w:t> </w:t>
      </w:r>
      <w:hyperlink r:id="rId150" w:tooltip="Monte Sacro" w:history="1">
        <w:r w:rsidRPr="00FE0F78">
          <w:rPr>
            <w:rFonts w:eastAsia="Times New Roman" w:cstheme="minorHAnsi"/>
            <w:sz w:val="28"/>
            <w:szCs w:val="28"/>
            <w:u w:val="single"/>
          </w:rPr>
          <w:t>Monte Sacro</w:t>
        </w:r>
      </w:hyperlink>
      <w:r w:rsidRPr="002E17A2">
        <w:rPr>
          <w:rFonts w:eastAsia="Times New Roman" w:cstheme="minorHAnsi"/>
          <w:sz w:val="28"/>
          <w:szCs w:val="28"/>
          <w:u w:val="single"/>
        </w:rPr>
        <w:t>, tre miglia fuori Roma sulla destra dell'Aniene dove fortificarono un campo.</w:t>
      </w:r>
      <w:r w:rsidR="00FE0F78" w:rsidRPr="00FE0F78">
        <w:rPr>
          <w:rFonts w:eastAsia="Times New Roman" w:cstheme="minorHAnsi"/>
          <w:sz w:val="28"/>
          <w:szCs w:val="28"/>
          <w:u w:val="single"/>
        </w:rPr>
        <w:t xml:space="preserve"> </w:t>
      </w:r>
      <w:r w:rsidRPr="002E17A2">
        <w:rPr>
          <w:rFonts w:eastAsia="Times New Roman" w:cstheme="minorHAnsi"/>
          <w:sz w:val="28"/>
          <w:szCs w:val="28"/>
          <w:u w:val="single"/>
        </w:rPr>
        <w:t>Il senato, temendo che la situazione potesse ulteriormente peggiorare, inviò ai secessionisti come portavoce</w:t>
      </w:r>
      <w:r w:rsidRPr="00FE0F78">
        <w:rPr>
          <w:rFonts w:eastAsia="Times New Roman" w:cstheme="minorHAnsi"/>
          <w:sz w:val="28"/>
          <w:szCs w:val="28"/>
          <w:u w:val="single"/>
        </w:rPr>
        <w:t> </w:t>
      </w:r>
      <w:hyperlink r:id="rId151" w:tooltip="Menenio Agrippa" w:history="1">
        <w:r w:rsidRPr="00FE0F78">
          <w:rPr>
            <w:rFonts w:eastAsia="Times New Roman" w:cstheme="minorHAnsi"/>
            <w:sz w:val="28"/>
            <w:szCs w:val="28"/>
            <w:u w:val="single"/>
          </w:rPr>
          <w:t>Menenio Agrippa</w:t>
        </w:r>
      </w:hyperlink>
      <w:r w:rsidRPr="002E17A2">
        <w:rPr>
          <w:rFonts w:eastAsia="Times New Roman" w:cstheme="minorHAnsi"/>
          <w:sz w:val="28"/>
          <w:szCs w:val="28"/>
          <w:u w:val="single"/>
        </w:rPr>
        <w:t>, uomo dotato di grande dialettica e ben visto dalla plebe. Secondo la tradizione, raccontata anche da Tito Livio, Agrippa riuscì a convincere i secessionisti a rientrare in città, sembra raccontando loro il famoso</w:t>
      </w:r>
      <w:r w:rsidRPr="00FE0F78">
        <w:rPr>
          <w:rFonts w:eastAsia="Times New Roman" w:cstheme="minorHAnsi"/>
          <w:sz w:val="28"/>
          <w:szCs w:val="28"/>
          <w:u w:val="single"/>
        </w:rPr>
        <w:t> </w:t>
      </w:r>
      <w:hyperlink r:id="rId152" w:tooltip="Apologo di Menenio Agrippa" w:history="1">
        <w:r w:rsidRPr="00FE0F78">
          <w:rPr>
            <w:rFonts w:eastAsia="Times New Roman" w:cstheme="minorHAnsi"/>
            <w:sz w:val="28"/>
            <w:szCs w:val="28"/>
            <w:u w:val="single"/>
          </w:rPr>
          <w:t>apologo delle membra e dello stomaco</w:t>
        </w:r>
      </w:hyperlink>
      <w:r w:rsidRPr="002E17A2">
        <w:rPr>
          <w:rFonts w:eastAsia="Times New Roman" w:cstheme="minorHAnsi"/>
          <w:sz w:val="28"/>
          <w:szCs w:val="28"/>
          <w:u w:val="single"/>
        </w:rPr>
        <w:t>.</w:t>
      </w:r>
    </w:p>
    <w:p w:rsidR="00FE0F78" w:rsidRPr="002E17A2" w:rsidRDefault="00FE0F78" w:rsidP="002E17A2">
      <w:pPr>
        <w:shd w:val="clear" w:color="auto" w:fill="FFFFFF"/>
        <w:spacing w:before="120" w:after="120" w:line="240" w:lineRule="auto"/>
        <w:rPr>
          <w:rFonts w:eastAsia="Times New Roman" w:cstheme="minorHAnsi"/>
          <w:b/>
          <w:sz w:val="28"/>
          <w:szCs w:val="28"/>
          <w:u w:val="single"/>
        </w:rPr>
      </w:pPr>
      <w:r w:rsidRPr="00FE0F78">
        <w:rPr>
          <w:rFonts w:cstheme="minorHAnsi"/>
          <w:b/>
          <w:sz w:val="28"/>
          <w:szCs w:val="28"/>
          <w:u w:val="single"/>
          <w:shd w:val="clear" w:color="auto" w:fill="FFFFFF"/>
        </w:rPr>
        <w:t xml:space="preserve">Agrippa spiegò l'ordinamento sociale romano metaforicamente, paragonandolo ad un corpo umano nel quale, come in tutti gli insiemi costituiti da parti connesse tra </w:t>
      </w:r>
      <w:r w:rsidRPr="00FE0F78">
        <w:rPr>
          <w:rFonts w:cstheme="minorHAnsi"/>
          <w:b/>
          <w:sz w:val="28"/>
          <w:szCs w:val="28"/>
          <w:u w:val="single"/>
          <w:shd w:val="clear" w:color="auto" w:fill="FFFFFF"/>
        </w:rPr>
        <w:lastRenderedPageBreak/>
        <w:t>loro, gli organi sopravvivono solo se collaborano e, diversamente, periscono; conseguentemente, se le braccia (il popolo) si rifiutassero di lavorare, lo stomaco (il senato) non riceverebbe cibo ma, in tal caso, ben presto tutto il corpo, braccia comprese, deperirebbe per mancanza di nutrimento</w:t>
      </w:r>
    </w:p>
    <w:p w:rsidR="002E17A2" w:rsidRPr="002E17A2" w:rsidRDefault="002E17A2" w:rsidP="002E17A2">
      <w:pPr>
        <w:shd w:val="clear" w:color="auto" w:fill="FFFFFF"/>
        <w:spacing w:before="120" w:after="120" w:line="240" w:lineRule="auto"/>
        <w:rPr>
          <w:rFonts w:eastAsia="Times New Roman" w:cstheme="minorHAnsi"/>
          <w:sz w:val="28"/>
          <w:szCs w:val="28"/>
        </w:rPr>
      </w:pPr>
      <w:r w:rsidRPr="002E17A2">
        <w:rPr>
          <w:rFonts w:eastAsia="Times New Roman" w:cstheme="minorHAnsi"/>
          <w:sz w:val="28"/>
          <w:szCs w:val="28"/>
          <w:u w:val="single"/>
        </w:rPr>
        <w:t>Si giunse quindi finalmente a cercare una soluzione e venne trovato un compromesso in base al quale venne istituita una carica magistrale a difesa della plebe: il</w:t>
      </w:r>
      <w:r w:rsidRPr="00FE0F78">
        <w:rPr>
          <w:rFonts w:eastAsia="Times New Roman" w:cstheme="minorHAnsi"/>
          <w:sz w:val="28"/>
          <w:szCs w:val="28"/>
          <w:u w:val="single"/>
        </w:rPr>
        <w:t> </w:t>
      </w:r>
      <w:hyperlink r:id="rId153" w:tooltip="Tribuno della plebe" w:history="1">
        <w:r w:rsidRPr="00FE0F78">
          <w:rPr>
            <w:rFonts w:eastAsia="Times New Roman" w:cstheme="minorHAnsi"/>
            <w:sz w:val="28"/>
            <w:szCs w:val="28"/>
            <w:u w:val="single"/>
          </w:rPr>
          <w:t>Tribuno della plebe</w:t>
        </w:r>
      </w:hyperlink>
      <w:r w:rsidRPr="002E17A2">
        <w:rPr>
          <w:rFonts w:eastAsia="Times New Roman" w:cstheme="minorHAnsi"/>
          <w:sz w:val="28"/>
          <w:szCs w:val="28"/>
          <w:u w:val="single"/>
        </w:rPr>
        <w:t>. Questa carica era interdetta ai patrizi e venne sancito con una legge (la</w:t>
      </w:r>
      <w:r w:rsidRPr="00FE0F78">
        <w:rPr>
          <w:rFonts w:eastAsia="Times New Roman" w:cstheme="minorHAnsi"/>
          <w:sz w:val="28"/>
          <w:szCs w:val="28"/>
          <w:u w:val="single"/>
        </w:rPr>
        <w:t> </w:t>
      </w:r>
      <w:hyperlink r:id="rId154" w:tooltip="Lex Sacrata" w:history="1">
        <w:r w:rsidRPr="00FE0F78">
          <w:rPr>
            <w:rFonts w:eastAsia="Times New Roman" w:cstheme="minorHAnsi"/>
            <w:i/>
            <w:iCs/>
            <w:sz w:val="28"/>
            <w:szCs w:val="28"/>
            <w:u w:val="single"/>
          </w:rPr>
          <w:t>Lex Sacrata</w:t>
        </w:r>
      </w:hyperlink>
      <w:r w:rsidRPr="002E17A2">
        <w:rPr>
          <w:rFonts w:eastAsia="Times New Roman" w:cstheme="minorHAnsi"/>
          <w:sz w:val="28"/>
          <w:szCs w:val="28"/>
          <w:u w:val="single"/>
        </w:rPr>
        <w:t>) il carattere di assoluta inviolabilità e sacralità (</w:t>
      </w:r>
      <w:r w:rsidRPr="002E17A2">
        <w:rPr>
          <w:rFonts w:eastAsia="Times New Roman" w:cstheme="minorHAnsi"/>
          <w:i/>
          <w:iCs/>
          <w:sz w:val="28"/>
          <w:szCs w:val="28"/>
          <w:u w:val="single"/>
        </w:rPr>
        <w:t>sacrosancti</w:t>
      </w:r>
      <w:r w:rsidRPr="002E17A2">
        <w:rPr>
          <w:rFonts w:eastAsia="Times New Roman" w:cstheme="minorHAnsi"/>
          <w:sz w:val="28"/>
          <w:szCs w:val="28"/>
          <w:u w:val="single"/>
        </w:rPr>
        <w:t>) della carica stessa. Vennero quindi eletti i primi due tribuni della plebe, che furono</w:t>
      </w:r>
      <w:r w:rsidRPr="00FE0F78">
        <w:rPr>
          <w:rFonts w:eastAsia="Times New Roman" w:cstheme="minorHAnsi"/>
          <w:sz w:val="28"/>
          <w:szCs w:val="28"/>
          <w:u w:val="single"/>
        </w:rPr>
        <w:t> </w:t>
      </w:r>
      <w:hyperlink r:id="rId155" w:tooltip="Gaio Licinio Stolone" w:history="1">
        <w:r w:rsidRPr="00FE0F78">
          <w:rPr>
            <w:rFonts w:eastAsia="Times New Roman" w:cstheme="minorHAnsi"/>
            <w:sz w:val="28"/>
            <w:szCs w:val="28"/>
            <w:u w:val="single"/>
          </w:rPr>
          <w:t>Gaio Licinio</w:t>
        </w:r>
      </w:hyperlink>
      <w:r w:rsidRPr="00FE0F78">
        <w:rPr>
          <w:rFonts w:eastAsia="Times New Roman" w:cstheme="minorHAnsi"/>
          <w:sz w:val="28"/>
          <w:szCs w:val="28"/>
          <w:u w:val="single"/>
        </w:rPr>
        <w:t> </w:t>
      </w:r>
      <w:r w:rsidRPr="002E17A2">
        <w:rPr>
          <w:rFonts w:eastAsia="Times New Roman" w:cstheme="minorHAnsi"/>
          <w:sz w:val="28"/>
          <w:szCs w:val="28"/>
          <w:u w:val="single"/>
        </w:rPr>
        <w:t>e</w:t>
      </w:r>
      <w:r w:rsidRPr="00FE0F78">
        <w:rPr>
          <w:rFonts w:eastAsia="Times New Roman" w:cstheme="minorHAnsi"/>
          <w:sz w:val="28"/>
          <w:szCs w:val="28"/>
          <w:u w:val="single"/>
        </w:rPr>
        <w:t> </w:t>
      </w:r>
      <w:hyperlink r:id="rId156" w:tooltip="Lucio Albino" w:history="1">
        <w:r w:rsidRPr="00FE0F78">
          <w:rPr>
            <w:rFonts w:eastAsia="Times New Roman" w:cstheme="minorHAnsi"/>
            <w:sz w:val="28"/>
            <w:szCs w:val="28"/>
            <w:u w:val="single"/>
          </w:rPr>
          <w:t>Lucio Albino</w:t>
        </w:r>
      </w:hyperlink>
      <w:r w:rsidRPr="002E17A2">
        <w:rPr>
          <w:rFonts w:eastAsia="Times New Roman" w:cstheme="minorHAnsi"/>
          <w:sz w:val="28"/>
          <w:szCs w:val="28"/>
          <w:u w:val="single"/>
        </w:rPr>
        <w:t>. A loro volta essi scelsero tre colleghi fra cui un certo Sicinio che aveva avuto un ruolo importante nella rivolta iniziale</w:t>
      </w:r>
      <w:r w:rsidRPr="002E17A2">
        <w:rPr>
          <w:rFonts w:eastAsia="Times New Roman" w:cstheme="minorHAnsi"/>
          <w:sz w:val="28"/>
          <w:szCs w:val="28"/>
        </w:rPr>
        <w:t>.</w:t>
      </w:r>
      <w:r w:rsidR="00FE0F78" w:rsidRPr="002E17A2">
        <w:rPr>
          <w:rFonts w:eastAsia="Times New Roman" w:cstheme="minorHAnsi"/>
          <w:sz w:val="28"/>
          <w:szCs w:val="28"/>
        </w:rPr>
        <w:t xml:space="preserve"> </w:t>
      </w:r>
    </w:p>
    <w:p w:rsidR="002E17A2" w:rsidRPr="002E17A2" w:rsidRDefault="002E17A2" w:rsidP="002E17A2">
      <w:pPr>
        <w:shd w:val="clear" w:color="auto" w:fill="FFFFFF"/>
        <w:spacing w:before="120" w:after="120" w:line="240" w:lineRule="auto"/>
        <w:rPr>
          <w:rFonts w:ascii="Arial" w:eastAsia="Times New Roman" w:hAnsi="Arial" w:cs="Arial"/>
          <w:color w:val="252525"/>
          <w:sz w:val="19"/>
          <w:szCs w:val="19"/>
        </w:rPr>
      </w:pPr>
      <w:r w:rsidRPr="002E17A2">
        <w:rPr>
          <w:rFonts w:eastAsia="Times New Roman" w:cstheme="minorHAnsi"/>
          <w:sz w:val="28"/>
          <w:szCs w:val="28"/>
        </w:rPr>
        <w:t>Si era nel frattempo giunti alla fine del mandato consolare e vennero eletti due nuovi consoli per il </w:t>
      </w:r>
      <w:hyperlink r:id="rId157" w:tooltip="493 a.C." w:history="1">
        <w:r w:rsidRPr="002E17A2">
          <w:rPr>
            <w:rFonts w:eastAsia="Times New Roman" w:cstheme="minorHAnsi"/>
            <w:sz w:val="28"/>
            <w:szCs w:val="28"/>
          </w:rPr>
          <w:t>493 a.C.</w:t>
        </w:r>
      </w:hyperlink>
      <w:r w:rsidRPr="002E17A2">
        <w:rPr>
          <w:rFonts w:eastAsia="Times New Roman" w:cstheme="minorHAnsi"/>
          <w:sz w:val="28"/>
          <w:szCs w:val="28"/>
        </w:rPr>
        <w:t>: </w:t>
      </w:r>
      <w:hyperlink r:id="rId158" w:tooltip="Spurio Cassio Vecellino" w:history="1">
        <w:r w:rsidRPr="002E17A2">
          <w:rPr>
            <w:rFonts w:eastAsia="Times New Roman" w:cstheme="minorHAnsi"/>
            <w:sz w:val="28"/>
            <w:szCs w:val="28"/>
          </w:rPr>
          <w:t>Spurio Cassio Vecellino</w:t>
        </w:r>
      </w:hyperlink>
      <w:r w:rsidRPr="002E17A2">
        <w:rPr>
          <w:rFonts w:eastAsia="Times New Roman" w:cstheme="minorHAnsi"/>
          <w:sz w:val="28"/>
          <w:szCs w:val="28"/>
        </w:rPr>
        <w:t> e </w:t>
      </w:r>
      <w:hyperlink r:id="rId159" w:tooltip="Postumio Cominio Aurunco" w:history="1">
        <w:r w:rsidRPr="002E17A2">
          <w:rPr>
            <w:rFonts w:eastAsia="Times New Roman" w:cstheme="minorHAnsi"/>
            <w:sz w:val="28"/>
            <w:szCs w:val="28"/>
          </w:rPr>
          <w:t>Postumio Cominio Aurunco</w:t>
        </w:r>
      </w:hyperlink>
      <w:r w:rsidRPr="002E17A2">
        <w:rPr>
          <w:rFonts w:eastAsia="Times New Roman" w:cstheme="minorHAnsi"/>
          <w:sz w:val="28"/>
          <w:szCs w:val="28"/>
        </w:rPr>
        <w:t>, entrambi alla seconda nomina</w:t>
      </w:r>
      <w:r w:rsidRPr="002E17A2">
        <w:rPr>
          <w:rFonts w:ascii="Arial" w:eastAsia="Times New Roman" w:hAnsi="Arial" w:cs="Arial"/>
          <w:color w:val="252525"/>
          <w:sz w:val="19"/>
          <w:szCs w:val="19"/>
        </w:rPr>
        <w:t>.</w:t>
      </w:r>
    </w:p>
    <w:p w:rsidR="002E17A2" w:rsidRDefault="00FE0F78" w:rsidP="00734430">
      <w:pPr>
        <w:shd w:val="clear" w:color="auto" w:fill="FFFFFF"/>
        <w:spacing w:before="100" w:beforeAutospacing="1" w:after="24" w:line="240" w:lineRule="auto"/>
        <w:rPr>
          <w:rFonts w:cstheme="minorHAnsi"/>
          <w:sz w:val="28"/>
          <w:szCs w:val="28"/>
          <w:shd w:val="clear" w:color="auto" w:fill="FFFFFF"/>
        </w:rPr>
      </w:pPr>
      <w:r>
        <w:rPr>
          <w:noProof/>
        </w:rPr>
        <w:drawing>
          <wp:inline distT="0" distB="0" distL="0" distR="0">
            <wp:extent cx="4649470" cy="5702300"/>
            <wp:effectExtent l="19050" t="0" r="0" b="0"/>
            <wp:docPr id="40" name="Immagine 40" descr="File:Location of Mons Sac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ile:Location of Mons Sacer.JPG"/>
                    <pic:cNvPicPr>
                      <a:picLocks noChangeAspect="1" noChangeArrowheads="1"/>
                    </pic:cNvPicPr>
                  </pic:nvPicPr>
                  <pic:blipFill>
                    <a:blip r:embed="rId160"/>
                    <a:srcRect/>
                    <a:stretch>
                      <a:fillRect/>
                    </a:stretch>
                  </pic:blipFill>
                  <pic:spPr bwMode="auto">
                    <a:xfrm>
                      <a:off x="0" y="0"/>
                      <a:ext cx="4649470" cy="5702300"/>
                    </a:xfrm>
                    <a:prstGeom prst="rect">
                      <a:avLst/>
                    </a:prstGeom>
                    <a:noFill/>
                    <a:ln w="9525">
                      <a:noFill/>
                      <a:miter lim="800000"/>
                      <a:headEnd/>
                      <a:tailEnd/>
                    </a:ln>
                  </pic:spPr>
                </pic:pic>
              </a:graphicData>
            </a:graphic>
          </wp:inline>
        </w:drawing>
      </w:r>
    </w:p>
    <w:p w:rsidR="00FE0F78" w:rsidRDefault="00FE0F78" w:rsidP="00734430">
      <w:pPr>
        <w:shd w:val="clear" w:color="auto" w:fill="FFFFFF"/>
        <w:spacing w:before="100" w:beforeAutospacing="1" w:after="24" w:line="240" w:lineRule="auto"/>
        <w:rPr>
          <w:rFonts w:cstheme="minorHAnsi"/>
          <w:color w:val="FF0000"/>
          <w:sz w:val="28"/>
          <w:szCs w:val="28"/>
          <w:shd w:val="clear" w:color="auto" w:fill="FFFFFF"/>
        </w:rPr>
      </w:pPr>
      <w:r>
        <w:rPr>
          <w:rFonts w:cstheme="minorHAnsi"/>
          <w:color w:val="FF0000"/>
          <w:sz w:val="28"/>
          <w:szCs w:val="28"/>
          <w:shd w:val="clear" w:color="auto" w:fill="FFFFFF"/>
        </w:rPr>
        <w:lastRenderedPageBreak/>
        <w:t>Dionigi di Alicarnasso 6, 90 e 89</w:t>
      </w:r>
    </w:p>
    <w:p w:rsidR="00FE0F78" w:rsidRPr="00FE0F78" w:rsidRDefault="00FE0F78" w:rsidP="00FE0F78">
      <w:pPr>
        <w:pStyle w:val="NormaleWeb"/>
        <w:shd w:val="clear" w:color="auto" w:fill="FFFFFF"/>
        <w:spacing w:before="120" w:beforeAutospacing="0" w:after="120" w:afterAutospacing="0"/>
        <w:rPr>
          <w:rFonts w:asciiTheme="minorHAnsi" w:hAnsiTheme="minorHAnsi" w:cstheme="minorHAnsi"/>
          <w:sz w:val="28"/>
          <w:szCs w:val="28"/>
        </w:rPr>
      </w:pPr>
      <w:r w:rsidRPr="00FE0F78">
        <w:rPr>
          <w:rFonts w:asciiTheme="minorHAnsi" w:hAnsiTheme="minorHAnsi" w:cstheme="minorHAnsi"/>
          <w:sz w:val="28"/>
          <w:szCs w:val="28"/>
        </w:rPr>
        <w:t>La</w:t>
      </w:r>
      <w:r w:rsidRPr="00FE0F78">
        <w:rPr>
          <w:rStyle w:val="apple-converted-space"/>
          <w:rFonts w:asciiTheme="minorHAnsi" w:hAnsiTheme="minorHAnsi" w:cstheme="minorHAnsi"/>
          <w:sz w:val="28"/>
          <w:szCs w:val="28"/>
        </w:rPr>
        <w:t> </w:t>
      </w:r>
      <w:r w:rsidRPr="00FE0F78">
        <w:rPr>
          <w:rFonts w:asciiTheme="minorHAnsi" w:hAnsiTheme="minorHAnsi" w:cstheme="minorHAnsi"/>
          <w:b/>
          <w:bCs/>
          <w:sz w:val="28"/>
          <w:szCs w:val="28"/>
        </w:rPr>
        <w:t>lex Publilia Voleronis</w:t>
      </w:r>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è una</w:t>
      </w:r>
      <w:r w:rsidRPr="00FE0F78">
        <w:rPr>
          <w:rStyle w:val="apple-converted-space"/>
          <w:rFonts w:asciiTheme="minorHAnsi" w:hAnsiTheme="minorHAnsi" w:cstheme="minorHAnsi"/>
          <w:sz w:val="28"/>
          <w:szCs w:val="28"/>
        </w:rPr>
        <w:t> </w:t>
      </w:r>
      <w:hyperlink r:id="rId161" w:tooltip="Lex publica (la pagina non esiste)" w:history="1">
        <w:r w:rsidRPr="00FE0F78">
          <w:rPr>
            <w:rStyle w:val="Collegamentoipertestuale"/>
            <w:rFonts w:asciiTheme="minorHAnsi" w:hAnsiTheme="minorHAnsi" w:cstheme="minorHAnsi"/>
            <w:i/>
            <w:iCs/>
            <w:color w:val="auto"/>
            <w:sz w:val="28"/>
            <w:szCs w:val="28"/>
            <w:u w:val="none"/>
          </w:rPr>
          <w:t>lex publica</w:t>
        </w:r>
      </w:hyperlink>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votata nel</w:t>
      </w:r>
      <w:r w:rsidRPr="00FE0F78">
        <w:rPr>
          <w:rStyle w:val="apple-converted-space"/>
          <w:rFonts w:asciiTheme="minorHAnsi" w:hAnsiTheme="minorHAnsi" w:cstheme="minorHAnsi"/>
          <w:sz w:val="28"/>
          <w:szCs w:val="28"/>
        </w:rPr>
        <w:t> </w:t>
      </w:r>
      <w:hyperlink r:id="rId162" w:tooltip="471 a.C." w:history="1">
        <w:r w:rsidRPr="00FE0F78">
          <w:rPr>
            <w:rStyle w:val="Collegamentoipertestuale"/>
            <w:rFonts w:asciiTheme="minorHAnsi" w:hAnsiTheme="minorHAnsi" w:cstheme="minorHAnsi"/>
            <w:color w:val="auto"/>
            <w:sz w:val="28"/>
            <w:szCs w:val="28"/>
            <w:u w:val="none"/>
          </w:rPr>
          <w:t>471 a.C.</w:t>
        </w:r>
      </w:hyperlink>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su proposta dei</w:t>
      </w:r>
      <w:r w:rsidRPr="00FE0F78">
        <w:rPr>
          <w:rStyle w:val="apple-converted-space"/>
          <w:rFonts w:asciiTheme="minorHAnsi" w:hAnsiTheme="minorHAnsi" w:cstheme="minorHAnsi"/>
          <w:sz w:val="28"/>
          <w:szCs w:val="28"/>
        </w:rPr>
        <w:t> </w:t>
      </w:r>
      <w:hyperlink r:id="rId163" w:tooltip="Tribuni della plebe" w:history="1">
        <w:r w:rsidRPr="00FE0F78">
          <w:rPr>
            <w:rStyle w:val="Collegamentoipertestuale"/>
            <w:rFonts w:asciiTheme="minorHAnsi" w:hAnsiTheme="minorHAnsi" w:cstheme="minorHAnsi"/>
            <w:color w:val="auto"/>
            <w:sz w:val="28"/>
            <w:szCs w:val="28"/>
            <w:u w:val="none"/>
          </w:rPr>
          <w:t>tribuni della plebe</w:t>
        </w:r>
      </w:hyperlink>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di quell'anno, tra i quali</w:t>
      </w:r>
      <w:r w:rsidRPr="00FE0F78">
        <w:rPr>
          <w:rStyle w:val="apple-converted-space"/>
          <w:rFonts w:asciiTheme="minorHAnsi" w:hAnsiTheme="minorHAnsi" w:cstheme="minorHAnsi"/>
          <w:sz w:val="28"/>
          <w:szCs w:val="28"/>
        </w:rPr>
        <w:t> </w:t>
      </w:r>
      <w:hyperlink r:id="rId164" w:tooltip="Publilio Volerone" w:history="1">
        <w:r w:rsidRPr="00FE0F78">
          <w:rPr>
            <w:rStyle w:val="Collegamentoipertestuale"/>
            <w:rFonts w:asciiTheme="minorHAnsi" w:hAnsiTheme="minorHAnsi" w:cstheme="minorHAnsi"/>
            <w:color w:val="auto"/>
            <w:sz w:val="28"/>
            <w:szCs w:val="28"/>
            <w:u w:val="none"/>
          </w:rPr>
          <w:t>Publilio Volerone</w:t>
        </w:r>
      </w:hyperlink>
      <w:r w:rsidRPr="00FE0F78">
        <w:rPr>
          <w:rFonts w:asciiTheme="minorHAnsi" w:hAnsiTheme="minorHAnsi" w:cstheme="minorHAnsi"/>
          <w:sz w:val="28"/>
          <w:szCs w:val="28"/>
        </w:rPr>
        <w:t>, primo propositore della legge, e</w:t>
      </w:r>
      <w:r w:rsidRPr="00FE0F78">
        <w:rPr>
          <w:rStyle w:val="apple-converted-space"/>
          <w:rFonts w:asciiTheme="minorHAnsi" w:hAnsiTheme="minorHAnsi" w:cstheme="minorHAnsi"/>
          <w:sz w:val="28"/>
          <w:szCs w:val="28"/>
        </w:rPr>
        <w:t> </w:t>
      </w:r>
      <w:hyperlink r:id="rId165" w:tooltip="Gaio Letorio" w:history="1">
        <w:r w:rsidRPr="00FE0F78">
          <w:rPr>
            <w:rStyle w:val="Collegamentoipertestuale"/>
            <w:rFonts w:asciiTheme="minorHAnsi" w:hAnsiTheme="minorHAnsi" w:cstheme="minorHAnsi"/>
            <w:color w:val="auto"/>
            <w:sz w:val="28"/>
            <w:szCs w:val="28"/>
            <w:u w:val="none"/>
          </w:rPr>
          <w:t>Gaio Letorio</w:t>
        </w:r>
      </w:hyperlink>
      <w:r>
        <w:rPr>
          <w:rFonts w:asciiTheme="minorHAnsi" w:hAnsiTheme="minorHAnsi" w:cstheme="minorHAnsi"/>
          <w:sz w:val="28"/>
          <w:szCs w:val="28"/>
        </w:rPr>
        <w:t>.</w:t>
      </w:r>
    </w:p>
    <w:p w:rsidR="00FE0F78" w:rsidRPr="00FE0F78" w:rsidRDefault="00FE0F78" w:rsidP="00FE0F78">
      <w:pPr>
        <w:pStyle w:val="NormaleWeb"/>
        <w:shd w:val="clear" w:color="auto" w:fill="FFFFFF"/>
        <w:spacing w:before="120" w:beforeAutospacing="0" w:after="120" w:afterAutospacing="0"/>
        <w:rPr>
          <w:rFonts w:asciiTheme="minorHAnsi" w:hAnsiTheme="minorHAnsi" w:cstheme="minorHAnsi"/>
          <w:sz w:val="28"/>
          <w:szCs w:val="28"/>
        </w:rPr>
      </w:pPr>
      <w:r w:rsidRPr="00FE0F78">
        <w:rPr>
          <w:rFonts w:asciiTheme="minorHAnsi" w:hAnsiTheme="minorHAnsi" w:cstheme="minorHAnsi"/>
          <w:sz w:val="28"/>
          <w:szCs w:val="28"/>
        </w:rPr>
        <w:t>Con questa legge il concilio della plebe, costituitosi "</w:t>
      </w:r>
      <w:r w:rsidRPr="00FE0F78">
        <w:rPr>
          <w:rFonts w:asciiTheme="minorHAnsi" w:hAnsiTheme="minorHAnsi" w:cstheme="minorHAnsi"/>
          <w:i/>
          <w:iCs/>
          <w:sz w:val="28"/>
          <w:szCs w:val="28"/>
        </w:rPr>
        <w:t>extra ordinem</w:t>
      </w:r>
      <w:r w:rsidRPr="00FE0F78">
        <w:rPr>
          <w:rFonts w:asciiTheme="minorHAnsi" w:hAnsiTheme="minorHAnsi" w:cstheme="minorHAnsi"/>
          <w:sz w:val="28"/>
          <w:szCs w:val="28"/>
        </w:rPr>
        <w:t xml:space="preserve">" </w:t>
      </w:r>
      <w:r w:rsidRPr="00B3252C">
        <w:rPr>
          <w:rFonts w:asciiTheme="minorHAnsi" w:hAnsiTheme="minorHAnsi" w:cstheme="minorHAnsi"/>
          <w:b/>
          <w:sz w:val="28"/>
          <w:szCs w:val="28"/>
          <w:u w:val="single"/>
        </w:rPr>
        <w:t>dopo la</w:t>
      </w:r>
      <w:r w:rsidRPr="00B3252C">
        <w:rPr>
          <w:rStyle w:val="apple-converted-space"/>
          <w:rFonts w:asciiTheme="minorHAnsi" w:hAnsiTheme="minorHAnsi" w:cstheme="minorHAnsi"/>
          <w:b/>
          <w:sz w:val="28"/>
          <w:szCs w:val="28"/>
          <w:u w:val="single"/>
        </w:rPr>
        <w:t> </w:t>
      </w:r>
      <w:hyperlink r:id="rId166" w:tooltip="Secessione della plebe" w:history="1">
        <w:r w:rsidRPr="00B3252C">
          <w:rPr>
            <w:rStyle w:val="Collegamentoipertestuale"/>
            <w:rFonts w:asciiTheme="minorHAnsi" w:hAnsiTheme="minorHAnsi" w:cstheme="minorHAnsi"/>
            <w:b/>
            <w:color w:val="auto"/>
            <w:sz w:val="28"/>
            <w:szCs w:val="28"/>
          </w:rPr>
          <w:t>prima secessione della plebe</w:t>
        </w:r>
      </w:hyperlink>
      <w:r w:rsidRPr="00B3252C">
        <w:rPr>
          <w:rStyle w:val="apple-converted-space"/>
          <w:rFonts w:asciiTheme="minorHAnsi" w:hAnsiTheme="minorHAnsi" w:cstheme="minorHAnsi"/>
          <w:b/>
          <w:sz w:val="28"/>
          <w:szCs w:val="28"/>
          <w:u w:val="single"/>
        </w:rPr>
        <w:t> </w:t>
      </w:r>
      <w:r w:rsidRPr="00B3252C">
        <w:rPr>
          <w:rFonts w:asciiTheme="minorHAnsi" w:hAnsiTheme="minorHAnsi" w:cstheme="minorHAnsi"/>
          <w:b/>
          <w:sz w:val="28"/>
          <w:szCs w:val="28"/>
          <w:u w:val="single"/>
        </w:rPr>
        <w:t>sul</w:t>
      </w:r>
      <w:r w:rsidRPr="00B3252C">
        <w:rPr>
          <w:rStyle w:val="apple-converted-space"/>
          <w:rFonts w:asciiTheme="minorHAnsi" w:hAnsiTheme="minorHAnsi" w:cstheme="minorHAnsi"/>
          <w:b/>
          <w:sz w:val="28"/>
          <w:szCs w:val="28"/>
          <w:u w:val="single"/>
        </w:rPr>
        <w:t> </w:t>
      </w:r>
      <w:hyperlink r:id="rId167" w:tooltip="Monte Sacro" w:history="1">
        <w:r w:rsidRPr="00B3252C">
          <w:rPr>
            <w:rStyle w:val="Collegamentoipertestuale"/>
            <w:rFonts w:asciiTheme="minorHAnsi" w:hAnsiTheme="minorHAnsi" w:cstheme="minorHAnsi"/>
            <w:b/>
            <w:color w:val="auto"/>
            <w:sz w:val="28"/>
            <w:szCs w:val="28"/>
          </w:rPr>
          <w:t>Monte Sacro</w:t>
        </w:r>
      </w:hyperlink>
      <w:r w:rsidRPr="00B3252C">
        <w:rPr>
          <w:rStyle w:val="apple-converted-space"/>
          <w:rFonts w:asciiTheme="minorHAnsi" w:hAnsiTheme="minorHAnsi" w:cstheme="minorHAnsi"/>
          <w:b/>
          <w:sz w:val="28"/>
          <w:szCs w:val="28"/>
          <w:u w:val="single"/>
        </w:rPr>
        <w:t> </w:t>
      </w:r>
      <w:r w:rsidRPr="00B3252C">
        <w:rPr>
          <w:rFonts w:asciiTheme="minorHAnsi" w:hAnsiTheme="minorHAnsi" w:cstheme="minorHAnsi"/>
          <w:b/>
          <w:sz w:val="28"/>
          <w:szCs w:val="28"/>
          <w:u w:val="single"/>
        </w:rPr>
        <w:t>del</w:t>
      </w:r>
      <w:r w:rsidRPr="00B3252C">
        <w:rPr>
          <w:rStyle w:val="apple-converted-space"/>
          <w:rFonts w:asciiTheme="minorHAnsi" w:hAnsiTheme="minorHAnsi" w:cstheme="minorHAnsi"/>
          <w:b/>
          <w:sz w:val="28"/>
          <w:szCs w:val="28"/>
          <w:u w:val="single"/>
        </w:rPr>
        <w:t> </w:t>
      </w:r>
      <w:hyperlink r:id="rId168" w:tooltip="494 a.C." w:history="1">
        <w:r w:rsidRPr="00B3252C">
          <w:rPr>
            <w:rStyle w:val="Collegamentoipertestuale"/>
            <w:rFonts w:asciiTheme="minorHAnsi" w:hAnsiTheme="minorHAnsi" w:cstheme="minorHAnsi"/>
            <w:b/>
            <w:color w:val="auto"/>
            <w:sz w:val="28"/>
            <w:szCs w:val="28"/>
          </w:rPr>
          <w:t>494 a.C.</w:t>
        </w:r>
      </w:hyperlink>
      <w:r w:rsidRPr="00B3252C">
        <w:rPr>
          <w:rFonts w:asciiTheme="minorHAnsi" w:hAnsiTheme="minorHAnsi" w:cstheme="minorHAnsi"/>
          <w:b/>
          <w:sz w:val="28"/>
          <w:szCs w:val="28"/>
          <w:u w:val="single"/>
        </w:rPr>
        <w:t>, fu riconosciuto ufficialmente come realtà istituzionale della Repubblica romana, ed organizzato su base tributa. I</w:t>
      </w:r>
      <w:r w:rsidRPr="00B3252C">
        <w:rPr>
          <w:rStyle w:val="apple-converted-space"/>
          <w:rFonts w:asciiTheme="minorHAnsi" w:hAnsiTheme="minorHAnsi" w:cstheme="minorHAnsi"/>
          <w:b/>
          <w:sz w:val="28"/>
          <w:szCs w:val="28"/>
          <w:u w:val="single"/>
        </w:rPr>
        <w:t> </w:t>
      </w:r>
      <w:hyperlink r:id="rId169" w:tooltip="Tribuno della plebe" w:history="1">
        <w:r w:rsidRPr="00B3252C">
          <w:rPr>
            <w:rStyle w:val="Collegamentoipertestuale"/>
            <w:rFonts w:asciiTheme="minorHAnsi" w:hAnsiTheme="minorHAnsi" w:cstheme="minorHAnsi"/>
            <w:b/>
            <w:color w:val="auto"/>
            <w:sz w:val="28"/>
            <w:szCs w:val="28"/>
          </w:rPr>
          <w:t>tribuni della plebe</w:t>
        </w:r>
      </w:hyperlink>
      <w:r w:rsidRPr="00B3252C">
        <w:rPr>
          <w:rStyle w:val="apple-converted-space"/>
          <w:rFonts w:asciiTheme="minorHAnsi" w:hAnsiTheme="minorHAnsi" w:cstheme="minorHAnsi"/>
          <w:b/>
          <w:sz w:val="28"/>
          <w:szCs w:val="28"/>
          <w:u w:val="single"/>
        </w:rPr>
        <w:t> </w:t>
      </w:r>
      <w:r w:rsidRPr="00B3252C">
        <w:rPr>
          <w:rFonts w:asciiTheme="minorHAnsi" w:hAnsiTheme="minorHAnsi" w:cstheme="minorHAnsi"/>
          <w:b/>
          <w:sz w:val="28"/>
          <w:szCs w:val="28"/>
          <w:u w:val="single"/>
        </w:rPr>
        <w:t>e gli</w:t>
      </w:r>
      <w:r w:rsidRPr="00B3252C">
        <w:rPr>
          <w:rStyle w:val="apple-converted-space"/>
          <w:rFonts w:asciiTheme="minorHAnsi" w:hAnsiTheme="minorHAnsi" w:cstheme="minorHAnsi"/>
          <w:b/>
          <w:sz w:val="28"/>
          <w:szCs w:val="28"/>
          <w:u w:val="single"/>
        </w:rPr>
        <w:t> </w:t>
      </w:r>
      <w:hyperlink r:id="rId170" w:tooltip="Edile (storia romana)" w:history="1">
        <w:r w:rsidRPr="00B3252C">
          <w:rPr>
            <w:rStyle w:val="Collegamentoipertestuale"/>
            <w:rFonts w:asciiTheme="minorHAnsi" w:hAnsiTheme="minorHAnsi" w:cstheme="minorHAnsi"/>
            <w:b/>
            <w:color w:val="auto"/>
            <w:sz w:val="28"/>
            <w:szCs w:val="28"/>
          </w:rPr>
          <w:t>edili</w:t>
        </w:r>
      </w:hyperlink>
      <w:r w:rsidRPr="00B3252C">
        <w:rPr>
          <w:rStyle w:val="apple-converted-space"/>
          <w:rFonts w:asciiTheme="minorHAnsi" w:hAnsiTheme="minorHAnsi" w:cstheme="minorHAnsi"/>
          <w:b/>
          <w:sz w:val="28"/>
          <w:szCs w:val="28"/>
          <w:u w:val="single"/>
        </w:rPr>
        <w:t> </w:t>
      </w:r>
      <w:r w:rsidRPr="00B3252C">
        <w:rPr>
          <w:rFonts w:asciiTheme="minorHAnsi" w:hAnsiTheme="minorHAnsi" w:cstheme="minorHAnsi"/>
          <w:b/>
          <w:sz w:val="28"/>
          <w:szCs w:val="28"/>
          <w:u w:val="single"/>
        </w:rPr>
        <w:t>venivano eletti dai</w:t>
      </w:r>
      <w:r w:rsidRPr="00B3252C">
        <w:rPr>
          <w:rStyle w:val="apple-converted-space"/>
          <w:rFonts w:asciiTheme="minorHAnsi" w:hAnsiTheme="minorHAnsi" w:cstheme="minorHAnsi"/>
          <w:b/>
          <w:sz w:val="28"/>
          <w:szCs w:val="28"/>
          <w:u w:val="single"/>
        </w:rPr>
        <w:t> </w:t>
      </w:r>
      <w:hyperlink r:id="rId171" w:tooltip="Concilium plebis" w:history="1">
        <w:r w:rsidRPr="00B3252C">
          <w:rPr>
            <w:rStyle w:val="Collegamentoipertestuale"/>
            <w:rFonts w:asciiTheme="minorHAnsi" w:hAnsiTheme="minorHAnsi" w:cstheme="minorHAnsi"/>
            <w:b/>
            <w:color w:val="auto"/>
            <w:sz w:val="28"/>
            <w:szCs w:val="28"/>
          </w:rPr>
          <w:t>Concilia Plebis Tributa</w:t>
        </w:r>
      </w:hyperlink>
      <w:r w:rsidRPr="00B3252C">
        <w:rPr>
          <w:rFonts w:asciiTheme="minorHAnsi" w:hAnsiTheme="minorHAnsi" w:cstheme="minorHAnsi"/>
          <w:b/>
          <w:sz w:val="28"/>
          <w:szCs w:val="28"/>
          <w:u w:val="single"/>
        </w:rPr>
        <w:t>.</w:t>
      </w:r>
      <w:r w:rsidRPr="00FE0F78">
        <w:rPr>
          <w:rFonts w:asciiTheme="minorHAnsi" w:hAnsiTheme="minorHAnsi" w:cstheme="minorHAnsi"/>
          <w:sz w:val="28"/>
          <w:szCs w:val="28"/>
        </w:rPr>
        <w:t xml:space="preserve"> </w:t>
      </w:r>
    </w:p>
    <w:p w:rsidR="00FE0F78" w:rsidRDefault="00FE0F78" w:rsidP="00FE0F78">
      <w:pPr>
        <w:pStyle w:val="NormaleWeb"/>
        <w:shd w:val="clear" w:color="auto" w:fill="FFFFFF"/>
        <w:spacing w:before="120" w:beforeAutospacing="0" w:after="120" w:afterAutospacing="0"/>
        <w:rPr>
          <w:rFonts w:ascii="Arial" w:hAnsi="Arial" w:cs="Arial"/>
          <w:color w:val="252525"/>
          <w:sz w:val="19"/>
          <w:szCs w:val="19"/>
        </w:rPr>
      </w:pPr>
      <w:r w:rsidRPr="00FE0F78">
        <w:rPr>
          <w:rFonts w:asciiTheme="minorHAnsi" w:hAnsiTheme="minorHAnsi" w:cstheme="minorHAnsi"/>
          <w:sz w:val="28"/>
          <w:szCs w:val="28"/>
        </w:rPr>
        <w:t>Tuttavia, il riconoscimento della validità delle deliberazioni del concilio della plebe (</w:t>
      </w:r>
      <w:r w:rsidRPr="00FE0F78">
        <w:rPr>
          <w:rFonts w:asciiTheme="minorHAnsi" w:hAnsiTheme="minorHAnsi" w:cstheme="minorHAnsi"/>
          <w:i/>
          <w:iCs/>
          <w:sz w:val="28"/>
          <w:szCs w:val="28"/>
        </w:rPr>
        <w:t>leges plebeiae</w:t>
      </w:r>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o</w:t>
      </w:r>
      <w:r w:rsidRPr="00FE0F78">
        <w:rPr>
          <w:rStyle w:val="apple-converted-space"/>
          <w:rFonts w:asciiTheme="minorHAnsi" w:hAnsiTheme="minorHAnsi" w:cstheme="minorHAnsi"/>
          <w:sz w:val="28"/>
          <w:szCs w:val="28"/>
        </w:rPr>
        <w:t> </w:t>
      </w:r>
      <w:hyperlink r:id="rId172" w:tooltip="Plebiscito" w:history="1">
        <w:r w:rsidRPr="00FE0F78">
          <w:rPr>
            <w:rStyle w:val="Collegamentoipertestuale"/>
            <w:rFonts w:asciiTheme="minorHAnsi" w:hAnsiTheme="minorHAnsi" w:cstheme="minorHAnsi"/>
            <w:i/>
            <w:iCs/>
            <w:color w:val="auto"/>
            <w:sz w:val="28"/>
            <w:szCs w:val="28"/>
            <w:u w:val="none"/>
          </w:rPr>
          <w:t>plebis scita</w:t>
        </w:r>
      </w:hyperlink>
      <w:r w:rsidRPr="00FE0F78">
        <w:rPr>
          <w:rFonts w:asciiTheme="minorHAnsi" w:hAnsiTheme="minorHAnsi" w:cstheme="minorHAnsi"/>
          <w:sz w:val="28"/>
          <w:szCs w:val="28"/>
        </w:rPr>
        <w:t>) richiese ancora due secoli. Infatti solo con una delle tre</w:t>
      </w:r>
      <w:r w:rsidRPr="00FE0F78">
        <w:rPr>
          <w:rStyle w:val="apple-converted-space"/>
          <w:rFonts w:asciiTheme="minorHAnsi" w:hAnsiTheme="minorHAnsi" w:cstheme="minorHAnsi"/>
          <w:sz w:val="28"/>
          <w:szCs w:val="28"/>
        </w:rPr>
        <w:t> </w:t>
      </w:r>
      <w:hyperlink r:id="rId173" w:tooltip="Leges Valeriae Horatiae" w:history="1">
        <w:r w:rsidRPr="00FE0F78">
          <w:rPr>
            <w:rStyle w:val="Collegamentoipertestuale"/>
            <w:rFonts w:asciiTheme="minorHAnsi" w:hAnsiTheme="minorHAnsi" w:cstheme="minorHAnsi"/>
            <w:color w:val="auto"/>
            <w:sz w:val="28"/>
            <w:szCs w:val="28"/>
            <w:u w:val="none"/>
          </w:rPr>
          <w:t>leggi Valerie-Orazie</w:t>
        </w:r>
      </w:hyperlink>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del</w:t>
      </w:r>
      <w:r w:rsidRPr="00FE0F78">
        <w:rPr>
          <w:rStyle w:val="apple-converted-space"/>
          <w:rFonts w:asciiTheme="minorHAnsi" w:hAnsiTheme="minorHAnsi" w:cstheme="minorHAnsi"/>
          <w:sz w:val="28"/>
          <w:szCs w:val="28"/>
        </w:rPr>
        <w:t> </w:t>
      </w:r>
      <w:hyperlink r:id="rId174" w:tooltip="449 a.C." w:history="1">
        <w:r w:rsidRPr="00FE0F78">
          <w:rPr>
            <w:rStyle w:val="Collegamentoipertestuale"/>
            <w:rFonts w:asciiTheme="minorHAnsi" w:hAnsiTheme="minorHAnsi" w:cstheme="minorHAnsi"/>
            <w:color w:val="auto"/>
            <w:sz w:val="28"/>
            <w:szCs w:val="28"/>
            <w:u w:val="none"/>
          </w:rPr>
          <w:t>449 a.C.</w:t>
        </w:r>
      </w:hyperlink>
      <w:r w:rsidRPr="00FE0F78">
        <w:rPr>
          <w:rStyle w:val="apple-converted-space"/>
          <w:rFonts w:asciiTheme="minorHAnsi" w:hAnsiTheme="minorHAnsi" w:cstheme="minorHAnsi"/>
          <w:sz w:val="28"/>
          <w:szCs w:val="28"/>
        </w:rPr>
        <w:t> </w:t>
      </w:r>
      <w:r w:rsidRPr="00FE0F78">
        <w:rPr>
          <w:rFonts w:asciiTheme="minorHAnsi" w:hAnsiTheme="minorHAnsi" w:cstheme="minorHAnsi"/>
          <w:sz w:val="28"/>
          <w:szCs w:val="28"/>
        </w:rPr>
        <w:t>fu stabilita la validità delle deliberazioni plebee per tutto il popolo romano, ma solo dopo la ratifica da parte del</w:t>
      </w:r>
      <w:r w:rsidRPr="00FE0F78">
        <w:rPr>
          <w:rStyle w:val="apple-converted-space"/>
          <w:rFonts w:asciiTheme="minorHAnsi" w:hAnsiTheme="minorHAnsi" w:cstheme="minorHAnsi"/>
          <w:sz w:val="28"/>
          <w:szCs w:val="28"/>
        </w:rPr>
        <w:t> </w:t>
      </w:r>
      <w:hyperlink r:id="rId175" w:tooltip="Senato romano" w:history="1">
        <w:r w:rsidRPr="00FE0F78">
          <w:rPr>
            <w:rStyle w:val="Collegamentoipertestuale"/>
            <w:rFonts w:asciiTheme="minorHAnsi" w:hAnsiTheme="minorHAnsi" w:cstheme="minorHAnsi"/>
            <w:color w:val="auto"/>
            <w:sz w:val="28"/>
            <w:szCs w:val="28"/>
            <w:u w:val="none"/>
          </w:rPr>
          <w:t>Senato</w:t>
        </w:r>
      </w:hyperlink>
      <w:r>
        <w:rPr>
          <w:rFonts w:ascii="Arial" w:hAnsi="Arial" w:cs="Arial"/>
          <w:color w:val="252525"/>
          <w:sz w:val="19"/>
          <w:szCs w:val="19"/>
        </w:rPr>
        <w:t>.</w:t>
      </w:r>
    </w:p>
    <w:p w:rsidR="00B3252C" w:rsidRPr="00B3252C" w:rsidRDefault="00B3252C" w:rsidP="00B3252C">
      <w:pPr>
        <w:pStyle w:val="NormaleWeb"/>
        <w:shd w:val="clear" w:color="auto" w:fill="FFFFFF"/>
        <w:spacing w:before="120" w:beforeAutospacing="0" w:after="120" w:afterAutospacing="0"/>
        <w:rPr>
          <w:rFonts w:asciiTheme="minorHAnsi" w:hAnsiTheme="minorHAnsi" w:cstheme="minorHAnsi"/>
          <w:sz w:val="28"/>
          <w:szCs w:val="28"/>
        </w:rPr>
      </w:pPr>
      <w:r w:rsidRPr="00B3252C">
        <w:rPr>
          <w:rFonts w:asciiTheme="minorHAnsi" w:hAnsiTheme="minorHAnsi" w:cstheme="minorHAnsi"/>
          <w:sz w:val="28"/>
          <w:szCs w:val="28"/>
          <w:u w:val="single"/>
        </w:rPr>
        <w:t>Fu creata nel</w:t>
      </w:r>
      <w:r w:rsidRPr="00B3252C">
        <w:rPr>
          <w:rStyle w:val="apple-converted-space"/>
          <w:rFonts w:asciiTheme="minorHAnsi" w:hAnsiTheme="minorHAnsi" w:cstheme="minorHAnsi"/>
          <w:sz w:val="28"/>
          <w:szCs w:val="28"/>
          <w:u w:val="single"/>
        </w:rPr>
        <w:t> </w:t>
      </w:r>
      <w:hyperlink r:id="rId176" w:tooltip="494 a.C." w:history="1">
        <w:r w:rsidRPr="00B3252C">
          <w:rPr>
            <w:rStyle w:val="Collegamentoipertestuale"/>
            <w:rFonts w:asciiTheme="minorHAnsi" w:hAnsiTheme="minorHAnsi" w:cstheme="minorHAnsi"/>
            <w:color w:val="auto"/>
            <w:sz w:val="28"/>
            <w:szCs w:val="28"/>
          </w:rPr>
          <w:t>494 a.C.</w:t>
        </w:r>
      </w:hyperlink>
      <w:r w:rsidRPr="00B3252C">
        <w:rPr>
          <w:rFonts w:asciiTheme="minorHAnsi" w:hAnsiTheme="minorHAnsi" w:cstheme="minorHAnsi"/>
          <w:sz w:val="28"/>
          <w:szCs w:val="28"/>
          <w:u w:val="single"/>
        </w:rPr>
        <w:t>, all'incirca 15 anni dopo la fondazione della</w:t>
      </w:r>
      <w:r w:rsidRPr="00B3252C">
        <w:rPr>
          <w:rStyle w:val="apple-converted-space"/>
          <w:rFonts w:asciiTheme="minorHAnsi" w:hAnsiTheme="minorHAnsi" w:cstheme="minorHAnsi"/>
          <w:sz w:val="28"/>
          <w:szCs w:val="28"/>
          <w:u w:val="single"/>
        </w:rPr>
        <w:t> </w:t>
      </w:r>
      <w:hyperlink r:id="rId177" w:tooltip="Repubblica romana" w:history="1">
        <w:r w:rsidRPr="00B3252C">
          <w:rPr>
            <w:rStyle w:val="Collegamentoipertestuale"/>
            <w:rFonts w:asciiTheme="minorHAnsi" w:hAnsiTheme="minorHAnsi" w:cstheme="minorHAnsi"/>
            <w:color w:val="auto"/>
            <w:sz w:val="28"/>
            <w:szCs w:val="28"/>
          </w:rPr>
          <w:t>Repubblica romana</w:t>
        </w:r>
      </w:hyperlink>
      <w:r w:rsidRPr="00B3252C">
        <w:rPr>
          <w:rStyle w:val="apple-converted-space"/>
          <w:rFonts w:asciiTheme="minorHAnsi" w:hAnsiTheme="minorHAnsi" w:cstheme="minorHAnsi"/>
          <w:sz w:val="28"/>
          <w:szCs w:val="28"/>
          <w:u w:val="single"/>
        </w:rPr>
        <w:t> </w:t>
      </w:r>
      <w:r w:rsidRPr="00B3252C">
        <w:rPr>
          <w:rFonts w:asciiTheme="minorHAnsi" w:hAnsiTheme="minorHAnsi" w:cstheme="minorHAnsi"/>
          <w:sz w:val="28"/>
          <w:szCs w:val="28"/>
          <w:u w:val="single"/>
        </w:rPr>
        <w:t>nel</w:t>
      </w:r>
      <w:r w:rsidRPr="00B3252C">
        <w:rPr>
          <w:rStyle w:val="apple-converted-space"/>
          <w:rFonts w:asciiTheme="minorHAnsi" w:hAnsiTheme="minorHAnsi" w:cstheme="minorHAnsi"/>
          <w:sz w:val="28"/>
          <w:szCs w:val="28"/>
          <w:u w:val="single"/>
        </w:rPr>
        <w:t> </w:t>
      </w:r>
      <w:hyperlink r:id="rId178" w:tooltip="509 a.C." w:history="1">
        <w:r w:rsidRPr="00B3252C">
          <w:rPr>
            <w:rStyle w:val="Collegamentoipertestuale"/>
            <w:rFonts w:asciiTheme="minorHAnsi" w:hAnsiTheme="minorHAnsi" w:cstheme="minorHAnsi"/>
            <w:color w:val="auto"/>
            <w:sz w:val="28"/>
            <w:szCs w:val="28"/>
          </w:rPr>
          <w:t>509 a.C.</w:t>
        </w:r>
      </w:hyperlink>
      <w:r w:rsidRPr="00B3252C">
        <w:rPr>
          <w:rStyle w:val="apple-converted-space"/>
          <w:rFonts w:asciiTheme="minorHAnsi" w:hAnsiTheme="minorHAnsi" w:cstheme="minorHAnsi"/>
          <w:sz w:val="28"/>
          <w:szCs w:val="28"/>
          <w:u w:val="single"/>
        </w:rPr>
        <w:t> </w:t>
      </w:r>
      <w:r w:rsidRPr="00B3252C">
        <w:rPr>
          <w:rFonts w:asciiTheme="minorHAnsi" w:hAnsiTheme="minorHAnsi" w:cstheme="minorHAnsi"/>
          <w:sz w:val="28"/>
          <w:szCs w:val="28"/>
          <w:u w:val="single"/>
        </w:rPr>
        <w:t>I</w:t>
      </w:r>
      <w:r w:rsidRPr="00B3252C">
        <w:rPr>
          <w:rStyle w:val="apple-converted-space"/>
          <w:rFonts w:asciiTheme="minorHAnsi" w:hAnsiTheme="minorHAnsi" w:cstheme="minorHAnsi"/>
          <w:sz w:val="28"/>
          <w:szCs w:val="28"/>
          <w:u w:val="single"/>
        </w:rPr>
        <w:t> </w:t>
      </w:r>
      <w:hyperlink r:id="rId179" w:tooltip="Plebei" w:history="1">
        <w:r w:rsidRPr="00B3252C">
          <w:rPr>
            <w:rStyle w:val="Collegamentoipertestuale"/>
            <w:rFonts w:asciiTheme="minorHAnsi" w:hAnsiTheme="minorHAnsi" w:cstheme="minorHAnsi"/>
            <w:color w:val="auto"/>
            <w:sz w:val="28"/>
            <w:szCs w:val="28"/>
          </w:rPr>
          <w:t>plebei</w:t>
        </w:r>
      </w:hyperlink>
      <w:r w:rsidRPr="00B3252C">
        <w:rPr>
          <w:rStyle w:val="apple-converted-space"/>
          <w:rFonts w:asciiTheme="minorHAnsi" w:hAnsiTheme="minorHAnsi" w:cstheme="minorHAnsi"/>
          <w:sz w:val="28"/>
          <w:szCs w:val="28"/>
          <w:u w:val="single"/>
        </w:rPr>
        <w:t> </w:t>
      </w:r>
      <w:r w:rsidRPr="00B3252C">
        <w:rPr>
          <w:rFonts w:asciiTheme="minorHAnsi" w:hAnsiTheme="minorHAnsi" w:cstheme="minorHAnsi"/>
          <w:sz w:val="28"/>
          <w:szCs w:val="28"/>
          <w:u w:val="single"/>
        </w:rPr>
        <w:t>di Roma avevano effettuato una</w:t>
      </w:r>
      <w:r w:rsidRPr="00B3252C">
        <w:rPr>
          <w:rStyle w:val="apple-converted-space"/>
          <w:rFonts w:asciiTheme="minorHAnsi" w:hAnsiTheme="minorHAnsi" w:cstheme="minorHAnsi"/>
          <w:sz w:val="28"/>
          <w:szCs w:val="28"/>
          <w:u w:val="single"/>
        </w:rPr>
        <w:t> </w:t>
      </w:r>
      <w:hyperlink r:id="rId180" w:tooltip="Secessio plebis" w:history="1">
        <w:r w:rsidRPr="00B3252C">
          <w:rPr>
            <w:rStyle w:val="Collegamentoipertestuale"/>
            <w:rFonts w:asciiTheme="minorHAnsi" w:hAnsiTheme="minorHAnsi" w:cstheme="minorHAnsi"/>
            <w:color w:val="auto"/>
            <w:sz w:val="28"/>
            <w:szCs w:val="28"/>
          </w:rPr>
          <w:t>secessione</w:t>
        </w:r>
      </w:hyperlink>
      <w:r w:rsidRPr="00B3252C">
        <w:rPr>
          <w:rFonts w:asciiTheme="minorHAnsi" w:hAnsiTheme="minorHAnsi" w:cstheme="minorHAnsi"/>
          <w:sz w:val="28"/>
          <w:szCs w:val="28"/>
          <w:u w:val="single"/>
        </w:rPr>
        <w:t xml:space="preserve">, cioè avevano abbandonato in massa la città, ritirandosi sul Monte Sacro, accettando di rientrare </w:t>
      </w:r>
      <w:r w:rsidRPr="00B3252C">
        <w:rPr>
          <w:rFonts w:asciiTheme="minorHAnsi" w:hAnsiTheme="minorHAnsi" w:cstheme="minorHAnsi"/>
          <w:sz w:val="28"/>
          <w:szCs w:val="28"/>
        </w:rPr>
        <w:t xml:space="preserve">(fu Menenio Agrippa a convincerli grazie ad un apologo sul corpo umano, nel quale evidenziava l'importanza della plebe per Roma, essendo un paese fondato sulla guerra), </w:t>
      </w:r>
      <w:r w:rsidRPr="00B3252C">
        <w:rPr>
          <w:rFonts w:asciiTheme="minorHAnsi" w:hAnsiTheme="minorHAnsi" w:cstheme="minorHAnsi"/>
          <w:sz w:val="28"/>
          <w:szCs w:val="28"/>
          <w:u w:val="single"/>
        </w:rPr>
        <w:t>solo quando i</w:t>
      </w:r>
      <w:r w:rsidRPr="00B3252C">
        <w:rPr>
          <w:rStyle w:val="apple-converted-space"/>
          <w:rFonts w:asciiTheme="minorHAnsi" w:hAnsiTheme="minorHAnsi" w:cstheme="minorHAnsi"/>
          <w:sz w:val="28"/>
          <w:szCs w:val="28"/>
          <w:u w:val="single"/>
        </w:rPr>
        <w:t> </w:t>
      </w:r>
      <w:hyperlink r:id="rId181" w:tooltip="Patrizio (storia romana)" w:history="1">
        <w:r w:rsidRPr="00B3252C">
          <w:rPr>
            <w:rStyle w:val="Collegamentoipertestuale"/>
            <w:rFonts w:asciiTheme="minorHAnsi" w:hAnsiTheme="minorHAnsi" w:cstheme="minorHAnsi"/>
            <w:color w:val="auto"/>
            <w:sz w:val="28"/>
            <w:szCs w:val="28"/>
          </w:rPr>
          <w:t>patrizi</w:t>
        </w:r>
      </w:hyperlink>
      <w:r w:rsidRPr="00B3252C">
        <w:rPr>
          <w:rStyle w:val="apple-converted-space"/>
          <w:rFonts w:asciiTheme="minorHAnsi" w:hAnsiTheme="minorHAnsi" w:cstheme="minorHAnsi"/>
          <w:sz w:val="28"/>
          <w:szCs w:val="28"/>
          <w:u w:val="single"/>
        </w:rPr>
        <w:t> </w:t>
      </w:r>
      <w:r w:rsidRPr="00B3252C">
        <w:rPr>
          <w:rFonts w:asciiTheme="minorHAnsi" w:hAnsiTheme="minorHAnsi" w:cstheme="minorHAnsi"/>
          <w:sz w:val="28"/>
          <w:szCs w:val="28"/>
          <w:u w:val="single"/>
        </w:rPr>
        <w:t>avessero dato il loro consenso alla creazione di una carica pubblica che avesse il carattere di assoluta inviolabilità e</w:t>
      </w:r>
      <w:r w:rsidRPr="00B3252C">
        <w:rPr>
          <w:rStyle w:val="apple-converted-space"/>
          <w:rFonts w:asciiTheme="minorHAnsi" w:hAnsiTheme="minorHAnsi" w:cstheme="minorHAnsi"/>
          <w:sz w:val="28"/>
          <w:szCs w:val="28"/>
          <w:u w:val="single"/>
        </w:rPr>
        <w:t> </w:t>
      </w:r>
      <w:hyperlink r:id="rId182" w:tooltip="Sacro" w:history="1">
        <w:r w:rsidRPr="00B3252C">
          <w:rPr>
            <w:rStyle w:val="Collegamentoipertestuale"/>
            <w:rFonts w:asciiTheme="minorHAnsi" w:hAnsiTheme="minorHAnsi" w:cstheme="minorHAnsi"/>
            <w:color w:val="auto"/>
            <w:sz w:val="28"/>
            <w:szCs w:val="28"/>
          </w:rPr>
          <w:t>sacralità</w:t>
        </w:r>
      </w:hyperlink>
      <w:r w:rsidRPr="00B3252C">
        <w:rPr>
          <w:rFonts w:asciiTheme="minorHAnsi" w:hAnsiTheme="minorHAnsi" w:cstheme="minorHAnsi"/>
          <w:sz w:val="28"/>
          <w:szCs w:val="28"/>
          <w:u w:val="single"/>
        </w:rPr>
        <w:t>, caratteristiche sintetizzate dal termine latino</w:t>
      </w:r>
      <w:r w:rsidRPr="00B3252C">
        <w:rPr>
          <w:rStyle w:val="apple-converted-space"/>
          <w:rFonts w:asciiTheme="minorHAnsi" w:hAnsiTheme="minorHAnsi" w:cstheme="minorHAnsi"/>
          <w:sz w:val="28"/>
          <w:szCs w:val="28"/>
          <w:u w:val="single"/>
        </w:rPr>
        <w:t> </w:t>
      </w:r>
      <w:r w:rsidRPr="00B3252C">
        <w:rPr>
          <w:rFonts w:asciiTheme="minorHAnsi" w:hAnsiTheme="minorHAnsi" w:cstheme="minorHAnsi"/>
          <w:i/>
          <w:iCs/>
          <w:sz w:val="28"/>
          <w:szCs w:val="28"/>
          <w:u w:val="single"/>
        </w:rPr>
        <w:t>sacrosanctitas</w:t>
      </w:r>
      <w:r w:rsidRPr="00B3252C">
        <w:rPr>
          <w:rFonts w:asciiTheme="minorHAnsi" w:hAnsiTheme="minorHAnsi" w:cstheme="minorHAnsi"/>
          <w:sz w:val="28"/>
          <w:szCs w:val="28"/>
        </w:rPr>
        <w:t>.</w:t>
      </w:r>
    </w:p>
    <w:p w:rsidR="00B3252C" w:rsidRPr="00B3252C" w:rsidRDefault="00B3252C" w:rsidP="00B3252C">
      <w:pPr>
        <w:pStyle w:val="NormaleWeb"/>
        <w:shd w:val="clear" w:color="auto" w:fill="FFFFFF"/>
        <w:spacing w:before="120" w:beforeAutospacing="0" w:after="120" w:afterAutospacing="0"/>
        <w:rPr>
          <w:rFonts w:ascii="Arial" w:hAnsi="Arial" w:cs="Arial"/>
          <w:color w:val="252525"/>
          <w:sz w:val="32"/>
          <w:szCs w:val="32"/>
          <w:u w:val="single"/>
        </w:rPr>
      </w:pPr>
      <w:r w:rsidRPr="00B3252C">
        <w:rPr>
          <w:rFonts w:asciiTheme="minorHAnsi" w:hAnsiTheme="minorHAnsi" w:cstheme="minorHAnsi"/>
          <w:sz w:val="28"/>
          <w:szCs w:val="28"/>
          <w:u w:val="single"/>
        </w:rPr>
        <w:t>Questo significava che lo Stato si assumeva il dovere di difendere i tribuni da qualsiasi tipo di minaccia fisica, ed inoltre garantiva ai tribuni stessi il diritto di difendere un cittadino plebeo messo sotto accusa da un magistrato patrizio (</w:t>
      </w:r>
      <w:r w:rsidRPr="00B3252C">
        <w:rPr>
          <w:rFonts w:asciiTheme="minorHAnsi" w:hAnsiTheme="minorHAnsi" w:cstheme="minorHAnsi"/>
          <w:i/>
          <w:iCs/>
          <w:sz w:val="28"/>
          <w:szCs w:val="28"/>
          <w:u w:val="single"/>
        </w:rPr>
        <w:t>ius auxiliandi</w:t>
      </w:r>
      <w:r w:rsidRPr="00B3252C">
        <w:rPr>
          <w:rFonts w:asciiTheme="minorHAnsi" w:hAnsiTheme="minorHAnsi" w:cstheme="minorHAnsi"/>
          <w:sz w:val="28"/>
          <w:szCs w:val="28"/>
          <w:u w:val="single"/>
        </w:rPr>
        <w:t>). Secondo la tradizione i primi tribuni della plebe si chiamavano</w:t>
      </w:r>
      <w:r w:rsidRPr="00B3252C">
        <w:rPr>
          <w:rStyle w:val="apple-converted-space"/>
          <w:rFonts w:asciiTheme="minorHAnsi" w:hAnsiTheme="minorHAnsi" w:cstheme="minorHAnsi"/>
          <w:sz w:val="28"/>
          <w:szCs w:val="28"/>
          <w:u w:val="single"/>
        </w:rPr>
        <w:t> </w:t>
      </w:r>
      <w:hyperlink r:id="rId183" w:tooltip="Lucio Albinio (tribuno della plebe)" w:history="1">
        <w:r w:rsidRPr="00B3252C">
          <w:rPr>
            <w:rStyle w:val="Collegamentoipertestuale"/>
            <w:rFonts w:asciiTheme="minorHAnsi" w:hAnsiTheme="minorHAnsi" w:cstheme="minorHAnsi"/>
            <w:color w:val="auto"/>
            <w:sz w:val="28"/>
            <w:szCs w:val="28"/>
          </w:rPr>
          <w:t>Lucio Albinio</w:t>
        </w:r>
      </w:hyperlink>
      <w:r w:rsidRPr="00B3252C">
        <w:rPr>
          <w:rStyle w:val="apple-converted-space"/>
          <w:rFonts w:asciiTheme="minorHAnsi" w:hAnsiTheme="minorHAnsi" w:cstheme="minorHAnsi"/>
          <w:sz w:val="28"/>
          <w:szCs w:val="28"/>
          <w:u w:val="single"/>
        </w:rPr>
        <w:t> </w:t>
      </w:r>
      <w:r w:rsidRPr="00B3252C">
        <w:rPr>
          <w:rFonts w:asciiTheme="minorHAnsi" w:hAnsiTheme="minorHAnsi" w:cstheme="minorHAnsi"/>
          <w:sz w:val="28"/>
          <w:szCs w:val="28"/>
          <w:u w:val="single"/>
        </w:rPr>
        <w:t>e</w:t>
      </w:r>
      <w:r w:rsidRPr="00B3252C">
        <w:rPr>
          <w:rStyle w:val="apple-converted-space"/>
          <w:rFonts w:asciiTheme="minorHAnsi" w:hAnsiTheme="minorHAnsi" w:cstheme="minorHAnsi"/>
          <w:sz w:val="28"/>
          <w:szCs w:val="28"/>
          <w:u w:val="single"/>
        </w:rPr>
        <w:t> </w:t>
      </w:r>
      <w:hyperlink r:id="rId184" w:tooltip="Gaio Licinio Stolone" w:history="1">
        <w:r w:rsidRPr="00B3252C">
          <w:rPr>
            <w:rStyle w:val="Collegamentoipertestuale"/>
            <w:rFonts w:asciiTheme="minorHAnsi" w:hAnsiTheme="minorHAnsi" w:cstheme="minorHAnsi"/>
            <w:color w:val="auto"/>
            <w:sz w:val="28"/>
            <w:szCs w:val="28"/>
          </w:rPr>
          <w:t>Gaio Licinio Stolone</w:t>
        </w:r>
      </w:hyperlink>
    </w:p>
    <w:p w:rsidR="00FE0F78" w:rsidRDefault="00B3252C" w:rsidP="00734430">
      <w:pPr>
        <w:shd w:val="clear" w:color="auto" w:fill="FFFFFF"/>
        <w:spacing w:before="100" w:beforeAutospacing="1" w:after="24" w:line="240" w:lineRule="auto"/>
        <w:rPr>
          <w:rFonts w:cstheme="minorHAnsi"/>
          <w:sz w:val="28"/>
          <w:szCs w:val="28"/>
          <w:shd w:val="clear" w:color="auto" w:fill="FFFFFF"/>
        </w:rPr>
      </w:pPr>
      <w:r w:rsidRPr="00B3252C">
        <w:rPr>
          <w:rFonts w:cstheme="minorHAnsi"/>
          <w:sz w:val="28"/>
          <w:szCs w:val="28"/>
          <w:shd w:val="clear" w:color="auto" w:fill="FFFFFF"/>
        </w:rPr>
        <w:t>Dal</w:t>
      </w:r>
      <w:r w:rsidRPr="00B3252C">
        <w:rPr>
          <w:rStyle w:val="apple-converted-space"/>
          <w:rFonts w:cstheme="minorHAnsi"/>
          <w:sz w:val="28"/>
          <w:szCs w:val="28"/>
          <w:shd w:val="clear" w:color="auto" w:fill="FFFFFF"/>
        </w:rPr>
        <w:t> </w:t>
      </w:r>
      <w:hyperlink r:id="rId185" w:tooltip="449 a.C." w:history="1">
        <w:r w:rsidRPr="00B3252C">
          <w:rPr>
            <w:rStyle w:val="Collegamentoipertestuale"/>
            <w:rFonts w:cstheme="minorHAnsi"/>
            <w:color w:val="auto"/>
            <w:sz w:val="28"/>
            <w:szCs w:val="28"/>
            <w:u w:val="none"/>
            <w:shd w:val="clear" w:color="auto" w:fill="FFFFFF"/>
          </w:rPr>
          <w:t>449 a.C.</w:t>
        </w:r>
      </w:hyperlink>
      <w:r w:rsidRPr="00B3252C">
        <w:rPr>
          <w:rStyle w:val="apple-converted-space"/>
          <w:rFonts w:cstheme="minorHAnsi"/>
          <w:sz w:val="28"/>
          <w:szCs w:val="28"/>
          <w:shd w:val="clear" w:color="auto" w:fill="FFFFFF"/>
        </w:rPr>
        <w:t> </w:t>
      </w:r>
      <w:r w:rsidRPr="00B3252C">
        <w:rPr>
          <w:rFonts w:cstheme="minorHAnsi"/>
          <w:sz w:val="28"/>
          <w:szCs w:val="28"/>
          <w:shd w:val="clear" w:color="auto" w:fill="FFFFFF"/>
        </w:rPr>
        <w:t>acquisirono un potere ancora più formidabile, lo</w:t>
      </w:r>
      <w:r w:rsidRPr="00B3252C">
        <w:rPr>
          <w:rStyle w:val="apple-converted-space"/>
          <w:rFonts w:cstheme="minorHAnsi"/>
          <w:sz w:val="28"/>
          <w:szCs w:val="28"/>
          <w:shd w:val="clear" w:color="auto" w:fill="FFFFFF"/>
        </w:rPr>
        <w:t> </w:t>
      </w:r>
      <w:r w:rsidRPr="00B3252C">
        <w:rPr>
          <w:rFonts w:cstheme="minorHAnsi"/>
          <w:i/>
          <w:iCs/>
          <w:sz w:val="28"/>
          <w:szCs w:val="28"/>
          <w:shd w:val="clear" w:color="auto" w:fill="FFFFFF"/>
        </w:rPr>
        <w:t>Ius intercessionis</w:t>
      </w:r>
      <w:r w:rsidRPr="00B3252C">
        <w:rPr>
          <w:rFonts w:cstheme="minorHAnsi"/>
          <w:sz w:val="28"/>
          <w:szCs w:val="28"/>
          <w:shd w:val="clear" w:color="auto" w:fill="FFFFFF"/>
        </w:rPr>
        <w:t>, ovvero il diritto di</w:t>
      </w:r>
      <w:r w:rsidRPr="00B3252C">
        <w:rPr>
          <w:rStyle w:val="apple-converted-space"/>
          <w:rFonts w:cstheme="minorHAnsi"/>
          <w:sz w:val="28"/>
          <w:szCs w:val="28"/>
          <w:shd w:val="clear" w:color="auto" w:fill="FFFFFF"/>
        </w:rPr>
        <w:t> </w:t>
      </w:r>
      <w:hyperlink r:id="rId186" w:tooltip="Veto" w:history="1">
        <w:r w:rsidRPr="00B3252C">
          <w:rPr>
            <w:rStyle w:val="Collegamentoipertestuale"/>
            <w:rFonts w:cstheme="minorHAnsi"/>
            <w:color w:val="auto"/>
            <w:sz w:val="28"/>
            <w:szCs w:val="28"/>
            <w:u w:val="none"/>
            <w:shd w:val="clear" w:color="auto" w:fill="FFFFFF"/>
          </w:rPr>
          <w:t>veto</w:t>
        </w:r>
      </w:hyperlink>
      <w:r w:rsidRPr="00B3252C">
        <w:rPr>
          <w:rStyle w:val="apple-converted-space"/>
          <w:rFonts w:cstheme="minorHAnsi"/>
          <w:sz w:val="28"/>
          <w:szCs w:val="28"/>
          <w:shd w:val="clear" w:color="auto" w:fill="FFFFFF"/>
        </w:rPr>
        <w:t> </w:t>
      </w:r>
      <w:r w:rsidRPr="00B3252C">
        <w:rPr>
          <w:rFonts w:cstheme="minorHAnsi"/>
          <w:sz w:val="28"/>
          <w:szCs w:val="28"/>
          <w:shd w:val="clear" w:color="auto" w:fill="FFFFFF"/>
        </w:rPr>
        <w:t>sospensivo contro provvedimenti che danneggiassero i diritti della plebe emessi da un qualsiasi magistrato, compresi altri tribuni della plebe.</w:t>
      </w:r>
      <w:r w:rsidRPr="00B3252C">
        <w:rPr>
          <w:rStyle w:val="apple-converted-space"/>
          <w:rFonts w:cstheme="minorHAnsi"/>
          <w:sz w:val="28"/>
          <w:szCs w:val="28"/>
          <w:shd w:val="clear" w:color="auto" w:fill="FFFFFF"/>
        </w:rPr>
        <w:t> </w:t>
      </w:r>
      <w:hyperlink r:id="rId187" w:tooltip="Polibio" w:history="1">
        <w:r w:rsidRPr="00B3252C">
          <w:rPr>
            <w:rStyle w:val="Collegamentoipertestuale"/>
            <w:rFonts w:cstheme="minorHAnsi"/>
            <w:color w:val="auto"/>
            <w:sz w:val="28"/>
            <w:szCs w:val="28"/>
            <w:u w:val="none"/>
            <w:shd w:val="clear" w:color="auto" w:fill="FFFFFF"/>
          </w:rPr>
          <w:t>Polibio</w:t>
        </w:r>
      </w:hyperlink>
      <w:r w:rsidRPr="00B3252C">
        <w:rPr>
          <w:rStyle w:val="apple-converted-space"/>
          <w:rFonts w:cstheme="minorHAnsi"/>
          <w:sz w:val="28"/>
          <w:szCs w:val="28"/>
          <w:shd w:val="clear" w:color="auto" w:fill="FFFFFF"/>
        </w:rPr>
        <w:t> </w:t>
      </w:r>
      <w:r w:rsidRPr="00B3252C">
        <w:rPr>
          <w:rFonts w:cstheme="minorHAnsi"/>
          <w:sz w:val="28"/>
          <w:szCs w:val="28"/>
          <w:shd w:val="clear" w:color="auto" w:fill="FFFFFF"/>
        </w:rPr>
        <w:t>aggiunge che, se anche uno solo dei tribuni della plebe avesse opposto il proprio veto, il</w:t>
      </w:r>
      <w:r w:rsidRPr="00B3252C">
        <w:rPr>
          <w:rStyle w:val="apple-converted-space"/>
          <w:rFonts w:cstheme="minorHAnsi"/>
          <w:sz w:val="28"/>
          <w:szCs w:val="28"/>
          <w:shd w:val="clear" w:color="auto" w:fill="FFFFFF"/>
        </w:rPr>
        <w:t> </w:t>
      </w:r>
      <w:hyperlink r:id="rId188" w:tooltip="Senato romano" w:history="1">
        <w:r w:rsidRPr="00B3252C">
          <w:rPr>
            <w:rStyle w:val="Collegamentoipertestuale"/>
            <w:rFonts w:cstheme="minorHAnsi"/>
            <w:color w:val="auto"/>
            <w:sz w:val="28"/>
            <w:szCs w:val="28"/>
            <w:u w:val="none"/>
            <w:shd w:val="clear" w:color="auto" w:fill="FFFFFF"/>
          </w:rPr>
          <w:t>Senato</w:t>
        </w:r>
      </w:hyperlink>
      <w:r w:rsidRPr="00B3252C">
        <w:rPr>
          <w:rStyle w:val="apple-converted-space"/>
          <w:rFonts w:cstheme="minorHAnsi"/>
          <w:sz w:val="28"/>
          <w:szCs w:val="28"/>
          <w:shd w:val="clear" w:color="auto" w:fill="FFFFFF"/>
        </w:rPr>
        <w:t> </w:t>
      </w:r>
      <w:r w:rsidRPr="00B3252C">
        <w:rPr>
          <w:rFonts w:cstheme="minorHAnsi"/>
          <w:sz w:val="28"/>
          <w:szCs w:val="28"/>
          <w:shd w:val="clear" w:color="auto" w:fill="FFFFFF"/>
        </w:rPr>
        <w:t>non solo non avrebbe potuto eseguire alcuna delle sue deliberazioni (</w:t>
      </w:r>
      <w:hyperlink r:id="rId189" w:tooltip="Senatocontuslo (la pagina non esiste)" w:history="1">
        <w:r w:rsidRPr="00B3252C">
          <w:rPr>
            <w:rStyle w:val="Collegamentoipertestuale"/>
            <w:rFonts w:cstheme="minorHAnsi"/>
            <w:i/>
            <w:iCs/>
            <w:color w:val="auto"/>
            <w:sz w:val="28"/>
            <w:szCs w:val="28"/>
            <w:u w:val="none"/>
            <w:shd w:val="clear" w:color="auto" w:fill="FFFFFF"/>
          </w:rPr>
          <w:t>senatus consulta</w:t>
        </w:r>
      </w:hyperlink>
      <w:r w:rsidRPr="00B3252C">
        <w:rPr>
          <w:rFonts w:cstheme="minorHAnsi"/>
          <w:sz w:val="28"/>
          <w:szCs w:val="28"/>
          <w:shd w:val="clear" w:color="auto" w:fill="FFFFFF"/>
        </w:rPr>
        <w:t>), ma neppure tenere sedute ufficiali o riunirsi.</w:t>
      </w:r>
    </w:p>
    <w:p w:rsidR="00B3252C" w:rsidRPr="00B3252C" w:rsidRDefault="00B3252C" w:rsidP="00B3252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3, 30</w:t>
      </w:r>
    </w:p>
    <w:p w:rsidR="00B3252C" w:rsidRPr="00B3252C" w:rsidRDefault="00B3252C" w:rsidP="00B3252C">
      <w:pPr>
        <w:pStyle w:val="NormaleWeb"/>
        <w:shd w:val="clear" w:color="auto" w:fill="FFFFFF"/>
        <w:spacing w:before="120" w:beforeAutospacing="0" w:after="120" w:afterAutospacing="0"/>
        <w:rPr>
          <w:rFonts w:asciiTheme="minorHAnsi" w:hAnsiTheme="minorHAnsi" w:cstheme="minorHAnsi"/>
          <w:sz w:val="28"/>
          <w:szCs w:val="28"/>
        </w:rPr>
      </w:pPr>
      <w:r w:rsidRPr="00B3252C">
        <w:rPr>
          <w:rFonts w:asciiTheme="minorHAnsi" w:hAnsiTheme="minorHAnsi" w:cstheme="minorHAnsi"/>
          <w:sz w:val="28"/>
          <w:szCs w:val="28"/>
        </w:rPr>
        <w:t>Orazio Pulvillo venne eletto</w:t>
      </w:r>
      <w:r w:rsidRPr="00B3252C">
        <w:rPr>
          <w:rStyle w:val="apple-converted-space"/>
          <w:rFonts w:asciiTheme="minorHAnsi" w:hAnsiTheme="minorHAnsi" w:cstheme="minorHAnsi"/>
          <w:sz w:val="28"/>
          <w:szCs w:val="28"/>
        </w:rPr>
        <w:t> </w:t>
      </w:r>
      <w:hyperlink r:id="rId190" w:tooltip="Console (storia romana)" w:history="1">
        <w:r w:rsidRPr="00B3252C">
          <w:rPr>
            <w:rStyle w:val="Collegamentoipertestuale"/>
            <w:rFonts w:asciiTheme="minorHAnsi" w:hAnsiTheme="minorHAnsi" w:cstheme="minorHAnsi"/>
            <w:color w:val="auto"/>
            <w:sz w:val="28"/>
            <w:szCs w:val="28"/>
            <w:u w:val="none"/>
          </w:rPr>
          <w:t>console</w:t>
        </w:r>
      </w:hyperlink>
      <w:r w:rsidRPr="00B3252C">
        <w:rPr>
          <w:rStyle w:val="apple-converted-space"/>
          <w:rFonts w:asciiTheme="minorHAnsi" w:hAnsiTheme="minorHAnsi" w:cstheme="minorHAnsi"/>
          <w:sz w:val="28"/>
          <w:szCs w:val="28"/>
        </w:rPr>
        <w:t> </w:t>
      </w:r>
      <w:r w:rsidRPr="00B3252C">
        <w:rPr>
          <w:rFonts w:asciiTheme="minorHAnsi" w:hAnsiTheme="minorHAnsi" w:cstheme="minorHAnsi"/>
          <w:sz w:val="28"/>
          <w:szCs w:val="28"/>
        </w:rPr>
        <w:t>nel</w:t>
      </w:r>
      <w:r w:rsidRPr="00B3252C">
        <w:rPr>
          <w:rStyle w:val="apple-converted-space"/>
          <w:rFonts w:asciiTheme="minorHAnsi" w:hAnsiTheme="minorHAnsi" w:cstheme="minorHAnsi"/>
          <w:sz w:val="28"/>
          <w:szCs w:val="28"/>
        </w:rPr>
        <w:t> </w:t>
      </w:r>
      <w:hyperlink r:id="rId191" w:tooltip="457 a.C." w:history="1">
        <w:r w:rsidRPr="00B3252C">
          <w:rPr>
            <w:rStyle w:val="Collegamentoipertestuale"/>
            <w:rFonts w:asciiTheme="minorHAnsi" w:hAnsiTheme="minorHAnsi" w:cstheme="minorHAnsi"/>
            <w:color w:val="auto"/>
            <w:sz w:val="28"/>
            <w:szCs w:val="28"/>
            <w:u w:val="none"/>
          </w:rPr>
          <w:t>457 a.C.</w:t>
        </w:r>
      </w:hyperlink>
      <w:r w:rsidRPr="00B3252C">
        <w:rPr>
          <w:rStyle w:val="apple-converted-space"/>
          <w:rFonts w:asciiTheme="minorHAnsi" w:hAnsiTheme="minorHAnsi" w:cstheme="minorHAnsi"/>
          <w:sz w:val="28"/>
          <w:szCs w:val="28"/>
        </w:rPr>
        <w:t> </w:t>
      </w:r>
      <w:r w:rsidRPr="00B3252C">
        <w:rPr>
          <w:rFonts w:asciiTheme="minorHAnsi" w:hAnsiTheme="minorHAnsi" w:cstheme="minorHAnsi"/>
          <w:sz w:val="28"/>
          <w:szCs w:val="28"/>
        </w:rPr>
        <w:t>insieme con</w:t>
      </w:r>
      <w:r w:rsidRPr="00B3252C">
        <w:rPr>
          <w:rStyle w:val="apple-converted-space"/>
          <w:rFonts w:asciiTheme="minorHAnsi" w:hAnsiTheme="minorHAnsi" w:cstheme="minorHAnsi"/>
          <w:sz w:val="28"/>
          <w:szCs w:val="28"/>
        </w:rPr>
        <w:t> </w:t>
      </w:r>
      <w:hyperlink r:id="rId192" w:tooltip="Quinto Minucio Esquilino Augurino" w:history="1">
        <w:r w:rsidRPr="00B3252C">
          <w:rPr>
            <w:rStyle w:val="Collegamentoipertestuale"/>
            <w:rFonts w:asciiTheme="minorHAnsi" w:hAnsiTheme="minorHAnsi" w:cstheme="minorHAnsi"/>
            <w:color w:val="auto"/>
            <w:sz w:val="28"/>
            <w:szCs w:val="28"/>
            <w:u w:val="none"/>
          </w:rPr>
          <w:t>Quinto Minucio Esquilino Augurino</w:t>
        </w:r>
      </w:hyperlink>
      <w:r w:rsidRPr="00B3252C">
        <w:rPr>
          <w:rFonts w:asciiTheme="minorHAnsi" w:hAnsiTheme="minorHAnsi" w:cstheme="minorHAnsi"/>
          <w:sz w:val="28"/>
          <w:szCs w:val="28"/>
        </w:rPr>
        <w:t>.</w:t>
      </w:r>
    </w:p>
    <w:p w:rsidR="00B3252C" w:rsidRPr="00B3252C" w:rsidRDefault="00B3252C" w:rsidP="00B3252C">
      <w:pPr>
        <w:pStyle w:val="NormaleWeb"/>
        <w:shd w:val="clear" w:color="auto" w:fill="FFFFFF"/>
        <w:spacing w:before="120" w:beforeAutospacing="0" w:after="120" w:afterAutospacing="0"/>
        <w:rPr>
          <w:rFonts w:asciiTheme="minorHAnsi" w:hAnsiTheme="minorHAnsi" w:cstheme="minorHAnsi"/>
          <w:sz w:val="28"/>
          <w:szCs w:val="28"/>
        </w:rPr>
      </w:pPr>
      <w:r w:rsidRPr="00B3252C">
        <w:rPr>
          <w:rFonts w:asciiTheme="minorHAnsi" w:hAnsiTheme="minorHAnsi" w:cstheme="minorHAnsi"/>
          <w:sz w:val="28"/>
          <w:szCs w:val="28"/>
        </w:rPr>
        <w:t>Sembrava che anche quell'anno si sarebbe perso nelle lunghe dispute tra Patrizi e Plebei, tra Consoli e</w:t>
      </w:r>
      <w:r w:rsidRPr="00B3252C">
        <w:rPr>
          <w:rStyle w:val="apple-converted-space"/>
          <w:rFonts w:asciiTheme="minorHAnsi" w:hAnsiTheme="minorHAnsi" w:cstheme="minorHAnsi"/>
          <w:sz w:val="28"/>
          <w:szCs w:val="28"/>
        </w:rPr>
        <w:t> </w:t>
      </w:r>
      <w:hyperlink r:id="rId193" w:tooltip="Tribuni della Plebe" w:history="1">
        <w:r w:rsidRPr="00B3252C">
          <w:rPr>
            <w:rStyle w:val="Collegamentoipertestuale"/>
            <w:rFonts w:asciiTheme="minorHAnsi" w:hAnsiTheme="minorHAnsi" w:cstheme="minorHAnsi"/>
            <w:color w:val="auto"/>
            <w:sz w:val="28"/>
            <w:szCs w:val="28"/>
            <w:u w:val="none"/>
          </w:rPr>
          <w:t>Tribuni della Plebe</w:t>
        </w:r>
      </w:hyperlink>
      <w:r w:rsidRPr="00B3252C">
        <w:rPr>
          <w:rFonts w:asciiTheme="minorHAnsi" w:hAnsiTheme="minorHAnsi" w:cstheme="minorHAnsi"/>
          <w:sz w:val="28"/>
          <w:szCs w:val="28"/>
        </w:rPr>
        <w:t>, sull'approvazione della</w:t>
      </w:r>
      <w:r w:rsidRPr="00B3252C">
        <w:rPr>
          <w:rStyle w:val="apple-converted-space"/>
          <w:rFonts w:asciiTheme="minorHAnsi" w:hAnsiTheme="minorHAnsi" w:cstheme="minorHAnsi"/>
          <w:sz w:val="28"/>
          <w:szCs w:val="28"/>
        </w:rPr>
        <w:t> </w:t>
      </w:r>
      <w:hyperlink r:id="rId194" w:tooltip="Lex Terentilia" w:history="1">
        <w:r w:rsidRPr="00B3252C">
          <w:rPr>
            <w:rStyle w:val="Collegamentoipertestuale"/>
            <w:rFonts w:asciiTheme="minorHAnsi" w:hAnsiTheme="minorHAnsi" w:cstheme="minorHAnsi"/>
            <w:color w:val="auto"/>
            <w:sz w:val="28"/>
            <w:szCs w:val="28"/>
            <w:u w:val="none"/>
          </w:rPr>
          <w:t>Lex Terentilia</w:t>
        </w:r>
      </w:hyperlink>
      <w:r w:rsidRPr="00B3252C">
        <w:rPr>
          <w:rFonts w:asciiTheme="minorHAnsi" w:hAnsiTheme="minorHAnsi" w:cstheme="minorHAnsi"/>
          <w:sz w:val="28"/>
          <w:szCs w:val="28"/>
        </w:rPr>
        <w:t xml:space="preserve">, proposta dai Tribuni ed osteggiata dai Senatori. Ma </w:t>
      </w:r>
      <w:r w:rsidRPr="00B3252C">
        <w:rPr>
          <w:rFonts w:asciiTheme="minorHAnsi" w:hAnsiTheme="minorHAnsi" w:cstheme="minorHAnsi"/>
          <w:b/>
          <w:sz w:val="28"/>
          <w:szCs w:val="28"/>
          <w:u w:val="single"/>
        </w:rPr>
        <w:t>la notizia di incursioni di</w:t>
      </w:r>
      <w:r w:rsidRPr="00B3252C">
        <w:rPr>
          <w:rStyle w:val="apple-converted-space"/>
          <w:rFonts w:asciiTheme="minorHAnsi" w:hAnsiTheme="minorHAnsi" w:cstheme="minorHAnsi"/>
          <w:b/>
          <w:sz w:val="28"/>
          <w:szCs w:val="28"/>
          <w:u w:val="single"/>
        </w:rPr>
        <w:t> </w:t>
      </w:r>
      <w:hyperlink r:id="rId195" w:tooltip="Sabini" w:history="1">
        <w:r w:rsidRPr="00B3252C">
          <w:rPr>
            <w:rStyle w:val="Collegamentoipertestuale"/>
            <w:rFonts w:asciiTheme="minorHAnsi" w:hAnsiTheme="minorHAnsi" w:cstheme="minorHAnsi"/>
            <w:b/>
            <w:color w:val="auto"/>
            <w:sz w:val="28"/>
            <w:szCs w:val="28"/>
          </w:rPr>
          <w:t>Sabini</w:t>
        </w:r>
      </w:hyperlink>
      <w:r w:rsidRPr="00B3252C">
        <w:rPr>
          <w:rStyle w:val="apple-converted-space"/>
          <w:rFonts w:asciiTheme="minorHAnsi" w:hAnsiTheme="minorHAnsi" w:cstheme="minorHAnsi"/>
          <w:b/>
          <w:sz w:val="28"/>
          <w:szCs w:val="28"/>
          <w:u w:val="single"/>
        </w:rPr>
        <w:t> </w:t>
      </w:r>
      <w:r w:rsidRPr="00B3252C">
        <w:rPr>
          <w:rFonts w:asciiTheme="minorHAnsi" w:hAnsiTheme="minorHAnsi" w:cstheme="minorHAnsi"/>
          <w:b/>
          <w:sz w:val="28"/>
          <w:szCs w:val="28"/>
          <w:u w:val="single"/>
        </w:rPr>
        <w:t>ed</w:t>
      </w:r>
      <w:r w:rsidRPr="00B3252C">
        <w:rPr>
          <w:rStyle w:val="apple-converted-space"/>
          <w:rFonts w:asciiTheme="minorHAnsi" w:hAnsiTheme="minorHAnsi" w:cstheme="minorHAnsi"/>
          <w:b/>
          <w:sz w:val="28"/>
          <w:szCs w:val="28"/>
          <w:u w:val="single"/>
        </w:rPr>
        <w:t> </w:t>
      </w:r>
      <w:hyperlink r:id="rId196" w:tooltip="Equi" w:history="1">
        <w:r w:rsidRPr="00B3252C">
          <w:rPr>
            <w:rStyle w:val="Collegamentoipertestuale"/>
            <w:rFonts w:asciiTheme="minorHAnsi" w:hAnsiTheme="minorHAnsi" w:cstheme="minorHAnsi"/>
            <w:b/>
            <w:color w:val="auto"/>
            <w:sz w:val="28"/>
            <w:szCs w:val="28"/>
          </w:rPr>
          <w:t>Equi</w:t>
        </w:r>
      </w:hyperlink>
      <w:r w:rsidRPr="00B3252C">
        <w:rPr>
          <w:rStyle w:val="apple-converted-space"/>
          <w:rFonts w:asciiTheme="minorHAnsi" w:hAnsiTheme="minorHAnsi" w:cstheme="minorHAnsi"/>
          <w:b/>
          <w:sz w:val="28"/>
          <w:szCs w:val="28"/>
          <w:u w:val="single"/>
        </w:rPr>
        <w:t> </w:t>
      </w:r>
      <w:r w:rsidRPr="00B3252C">
        <w:rPr>
          <w:rFonts w:asciiTheme="minorHAnsi" w:hAnsiTheme="minorHAnsi" w:cstheme="minorHAnsi"/>
          <w:b/>
          <w:sz w:val="28"/>
          <w:szCs w:val="28"/>
          <w:u w:val="single"/>
        </w:rPr>
        <w:t xml:space="preserve">nei territori romani, fece ritrovare la concordia tra le due parti, </w:t>
      </w:r>
      <w:r w:rsidRPr="00B3252C">
        <w:rPr>
          <w:rFonts w:asciiTheme="minorHAnsi" w:hAnsiTheme="minorHAnsi" w:cstheme="minorHAnsi"/>
          <w:b/>
          <w:sz w:val="28"/>
          <w:szCs w:val="28"/>
          <w:u w:val="single"/>
        </w:rPr>
        <w:lastRenderedPageBreak/>
        <w:t>che si accordarono per la nomina di 10 tribuni della plebe, 2 per ogni classe, invece dei due eletti fino a quel momento</w:t>
      </w:r>
      <w:r w:rsidRPr="00B3252C">
        <w:rPr>
          <w:rFonts w:asciiTheme="minorHAnsi" w:hAnsiTheme="minorHAnsi" w:cstheme="minorHAnsi"/>
          <w:sz w:val="28"/>
          <w:szCs w:val="28"/>
        </w:rPr>
        <w:t>.</w:t>
      </w:r>
    </w:p>
    <w:p w:rsidR="00B3252C" w:rsidRPr="00B3252C" w:rsidRDefault="00B3252C" w:rsidP="00B3252C">
      <w:pPr>
        <w:pStyle w:val="NormaleWeb"/>
        <w:shd w:val="clear" w:color="auto" w:fill="FFFFFF"/>
        <w:spacing w:before="120" w:beforeAutospacing="0" w:after="120" w:afterAutospacing="0"/>
        <w:rPr>
          <w:rFonts w:asciiTheme="minorHAnsi" w:hAnsiTheme="minorHAnsi" w:cstheme="minorHAnsi"/>
          <w:sz w:val="28"/>
          <w:szCs w:val="28"/>
        </w:rPr>
      </w:pPr>
      <w:r w:rsidRPr="00B3252C">
        <w:rPr>
          <w:rFonts w:asciiTheme="minorHAnsi" w:hAnsiTheme="minorHAnsi" w:cstheme="minorHAnsi"/>
          <w:sz w:val="28"/>
          <w:szCs w:val="28"/>
        </w:rPr>
        <w:t>A Minuncio fu affidato il compito di contrastare i Sabini, ad Orazio quello di affrontare gli Equi, che per l'ennesima volta sconfisse sul</w:t>
      </w:r>
      <w:r w:rsidRPr="00B3252C">
        <w:rPr>
          <w:rStyle w:val="apple-converted-space"/>
          <w:rFonts w:asciiTheme="minorHAnsi" w:hAnsiTheme="minorHAnsi" w:cstheme="minorHAnsi"/>
          <w:sz w:val="28"/>
          <w:szCs w:val="28"/>
        </w:rPr>
        <w:t> </w:t>
      </w:r>
      <w:hyperlink r:id="rId197" w:tooltip="Monte Algido" w:history="1">
        <w:r w:rsidRPr="00B3252C">
          <w:rPr>
            <w:rStyle w:val="Collegamentoipertestuale"/>
            <w:rFonts w:asciiTheme="minorHAnsi" w:hAnsiTheme="minorHAnsi" w:cstheme="minorHAnsi"/>
            <w:color w:val="auto"/>
            <w:sz w:val="28"/>
            <w:szCs w:val="28"/>
            <w:u w:val="none"/>
          </w:rPr>
          <w:t>monte Algido</w:t>
        </w:r>
      </w:hyperlink>
      <w:r w:rsidRPr="00B3252C">
        <w:rPr>
          <w:rFonts w:asciiTheme="minorHAnsi" w:hAnsiTheme="minorHAnsi" w:cstheme="minorHAnsi"/>
          <w:sz w:val="28"/>
          <w:szCs w:val="28"/>
        </w:rPr>
        <w:t>, scacciandoli da</w:t>
      </w:r>
      <w:r w:rsidRPr="00B3252C">
        <w:rPr>
          <w:rStyle w:val="apple-converted-space"/>
          <w:rFonts w:asciiTheme="minorHAnsi" w:hAnsiTheme="minorHAnsi" w:cstheme="minorHAnsi"/>
          <w:sz w:val="28"/>
          <w:szCs w:val="28"/>
        </w:rPr>
        <w:t> </w:t>
      </w:r>
      <w:hyperlink r:id="rId198" w:tooltip="Ortona" w:history="1">
        <w:r w:rsidRPr="00B3252C">
          <w:rPr>
            <w:rStyle w:val="Collegamentoipertestuale"/>
            <w:rFonts w:asciiTheme="minorHAnsi" w:hAnsiTheme="minorHAnsi" w:cstheme="minorHAnsi"/>
            <w:color w:val="auto"/>
            <w:sz w:val="28"/>
            <w:szCs w:val="28"/>
            <w:u w:val="none"/>
          </w:rPr>
          <w:t>Ortona</w:t>
        </w:r>
      </w:hyperlink>
      <w:r w:rsidRPr="00B3252C">
        <w:rPr>
          <w:rStyle w:val="apple-converted-space"/>
          <w:rFonts w:asciiTheme="minorHAnsi" w:hAnsiTheme="minorHAnsi" w:cstheme="minorHAnsi"/>
          <w:sz w:val="28"/>
          <w:szCs w:val="28"/>
        </w:rPr>
        <w:t> </w:t>
      </w:r>
      <w:r w:rsidRPr="00B3252C">
        <w:rPr>
          <w:rFonts w:asciiTheme="minorHAnsi" w:hAnsiTheme="minorHAnsi" w:cstheme="minorHAnsi"/>
          <w:sz w:val="28"/>
          <w:szCs w:val="28"/>
        </w:rPr>
        <w:t>e da</w:t>
      </w:r>
      <w:r w:rsidRPr="00B3252C">
        <w:rPr>
          <w:rStyle w:val="apple-converted-space"/>
          <w:rFonts w:asciiTheme="minorHAnsi" w:hAnsiTheme="minorHAnsi" w:cstheme="minorHAnsi"/>
          <w:sz w:val="28"/>
          <w:szCs w:val="28"/>
        </w:rPr>
        <w:t> </w:t>
      </w:r>
      <w:hyperlink r:id="rId199" w:tooltip="Corbione" w:history="1">
        <w:r w:rsidRPr="00B3252C">
          <w:rPr>
            <w:rStyle w:val="Collegamentoipertestuale"/>
            <w:rFonts w:asciiTheme="minorHAnsi" w:hAnsiTheme="minorHAnsi" w:cstheme="minorHAnsi"/>
            <w:color w:val="auto"/>
            <w:sz w:val="28"/>
            <w:szCs w:val="28"/>
            <w:u w:val="none"/>
          </w:rPr>
          <w:t>Corbione</w:t>
        </w:r>
      </w:hyperlink>
      <w:r w:rsidRPr="00B3252C">
        <w:rPr>
          <w:rFonts w:asciiTheme="minorHAnsi" w:hAnsiTheme="minorHAnsi" w:cstheme="minorHAnsi"/>
          <w:sz w:val="28"/>
          <w:szCs w:val="28"/>
        </w:rPr>
        <w:t>, che addirittura fu rasa al suolo per essersi consegnata al nemico</w:t>
      </w:r>
    </w:p>
    <w:p w:rsidR="00B3252C" w:rsidRDefault="00FE04CC" w:rsidP="00734430">
      <w:pPr>
        <w:shd w:val="clear" w:color="auto" w:fill="FFFFFF"/>
        <w:spacing w:before="100" w:beforeAutospacing="1" w:after="24" w:line="240" w:lineRule="auto"/>
        <w:rPr>
          <w:rFonts w:cstheme="minorHAnsi"/>
          <w:color w:val="FF0000"/>
          <w:sz w:val="28"/>
          <w:szCs w:val="28"/>
          <w:shd w:val="clear" w:color="auto" w:fill="FFFFFF"/>
        </w:rPr>
      </w:pPr>
      <w:r>
        <w:rPr>
          <w:rFonts w:cstheme="minorHAnsi"/>
          <w:color w:val="FF0000"/>
          <w:sz w:val="28"/>
          <w:szCs w:val="28"/>
          <w:shd w:val="clear" w:color="auto" w:fill="FFFFFF"/>
        </w:rPr>
        <w:t>Livio 2,56</w:t>
      </w:r>
    </w:p>
    <w:p w:rsidR="00FE04CC" w:rsidRDefault="00FE04CC" w:rsidP="00734430">
      <w:pPr>
        <w:shd w:val="clear" w:color="auto" w:fill="FFFFFF"/>
        <w:spacing w:before="100" w:beforeAutospacing="1" w:after="24" w:line="240" w:lineRule="auto"/>
        <w:rPr>
          <w:rFonts w:cstheme="minorHAnsi"/>
          <w:sz w:val="28"/>
          <w:szCs w:val="28"/>
          <w:shd w:val="clear" w:color="auto" w:fill="FFFFFF"/>
        </w:rPr>
      </w:pPr>
      <w:r w:rsidRPr="00FE04CC">
        <w:rPr>
          <w:rFonts w:cstheme="minorHAnsi"/>
          <w:sz w:val="28"/>
          <w:szCs w:val="28"/>
          <w:shd w:val="clear" w:color="auto" w:fill="FFFFFF"/>
        </w:rPr>
        <w:t>Lucio Icilio fu il tribuno che nel</w:t>
      </w:r>
      <w:r w:rsidRPr="00FE04CC">
        <w:rPr>
          <w:rStyle w:val="apple-converted-space"/>
          <w:rFonts w:cstheme="minorHAnsi"/>
          <w:sz w:val="28"/>
          <w:szCs w:val="28"/>
          <w:shd w:val="clear" w:color="auto" w:fill="FFFFFF"/>
        </w:rPr>
        <w:t> </w:t>
      </w:r>
      <w:hyperlink r:id="rId200" w:tooltip="456 a.C." w:history="1">
        <w:r w:rsidRPr="00FE04CC">
          <w:rPr>
            <w:rStyle w:val="Collegamentoipertestuale"/>
            <w:rFonts w:cstheme="minorHAnsi"/>
            <w:color w:val="auto"/>
            <w:sz w:val="28"/>
            <w:szCs w:val="28"/>
            <w:u w:val="none"/>
            <w:shd w:val="clear" w:color="auto" w:fill="FFFFFF"/>
          </w:rPr>
          <w:t>456 a.C.</w:t>
        </w:r>
      </w:hyperlink>
      <w:r w:rsidRPr="00FE04CC">
        <w:rPr>
          <w:rFonts w:cstheme="minorHAnsi"/>
          <w:sz w:val="28"/>
          <w:szCs w:val="28"/>
          <w:shd w:val="clear" w:color="auto" w:fill="FFFFFF"/>
        </w:rPr>
        <w:t>, consoli</w:t>
      </w:r>
      <w:r w:rsidRPr="00FE04CC">
        <w:rPr>
          <w:rStyle w:val="apple-converted-space"/>
          <w:rFonts w:cstheme="minorHAnsi"/>
          <w:sz w:val="28"/>
          <w:szCs w:val="28"/>
          <w:shd w:val="clear" w:color="auto" w:fill="FFFFFF"/>
        </w:rPr>
        <w:t> </w:t>
      </w:r>
      <w:hyperlink r:id="rId201" w:tooltip="Marco Valerio Massimo Lettuca" w:history="1">
        <w:r w:rsidRPr="00FE04CC">
          <w:rPr>
            <w:rStyle w:val="Collegamentoipertestuale"/>
            <w:rFonts w:cstheme="minorHAnsi"/>
            <w:color w:val="auto"/>
            <w:sz w:val="28"/>
            <w:szCs w:val="28"/>
            <w:u w:val="none"/>
            <w:shd w:val="clear" w:color="auto" w:fill="FFFFFF"/>
          </w:rPr>
          <w:t>Marco Valerio Massimo Lettuca</w:t>
        </w:r>
      </w:hyperlink>
      <w:r w:rsidRPr="00FE04CC">
        <w:rPr>
          <w:rStyle w:val="apple-converted-space"/>
          <w:rFonts w:cstheme="minorHAnsi"/>
          <w:sz w:val="28"/>
          <w:szCs w:val="28"/>
          <w:shd w:val="clear" w:color="auto" w:fill="FFFFFF"/>
        </w:rPr>
        <w:t> </w:t>
      </w:r>
      <w:r w:rsidRPr="00FE04CC">
        <w:rPr>
          <w:rFonts w:cstheme="minorHAnsi"/>
          <w:sz w:val="28"/>
          <w:szCs w:val="28"/>
          <w:shd w:val="clear" w:color="auto" w:fill="FFFFFF"/>
        </w:rPr>
        <w:t>e</w:t>
      </w:r>
      <w:r w:rsidRPr="00FE04CC">
        <w:rPr>
          <w:rStyle w:val="apple-converted-space"/>
          <w:rFonts w:cstheme="minorHAnsi"/>
          <w:sz w:val="28"/>
          <w:szCs w:val="28"/>
          <w:shd w:val="clear" w:color="auto" w:fill="FFFFFF"/>
        </w:rPr>
        <w:t> </w:t>
      </w:r>
      <w:hyperlink r:id="rId202" w:tooltip="Spurio Verginio Tricosto Celiomontano" w:history="1">
        <w:r w:rsidRPr="00FE04CC">
          <w:rPr>
            <w:rStyle w:val="Collegamentoipertestuale"/>
            <w:rFonts w:cstheme="minorHAnsi"/>
            <w:color w:val="auto"/>
            <w:sz w:val="28"/>
            <w:szCs w:val="28"/>
            <w:u w:val="none"/>
            <w:shd w:val="clear" w:color="auto" w:fill="FFFFFF"/>
          </w:rPr>
          <w:t>Spurio Verginio Tricosto Celiomontano</w:t>
        </w:r>
      </w:hyperlink>
      <w:r w:rsidRPr="00FE04CC">
        <w:rPr>
          <w:rFonts w:cstheme="minorHAnsi"/>
          <w:sz w:val="28"/>
          <w:szCs w:val="28"/>
          <w:shd w:val="clear" w:color="auto" w:fill="FFFFFF"/>
        </w:rPr>
        <w:t>, portò in discussione la questione della distribuzione delle terre pubbliche sull'Aventino, ai Plebei. Dopo aspri contrasti tra Consoli e Tribuni (con questi ultimi che arrivarono a minacciare di gettare i Littori dalla</w:t>
      </w:r>
      <w:r w:rsidRPr="00FE04CC">
        <w:rPr>
          <w:rStyle w:val="apple-converted-space"/>
          <w:rFonts w:cstheme="minorHAnsi"/>
          <w:sz w:val="28"/>
          <w:szCs w:val="28"/>
          <w:shd w:val="clear" w:color="auto" w:fill="FFFFFF"/>
        </w:rPr>
        <w:t> </w:t>
      </w:r>
      <w:hyperlink r:id="rId203" w:tooltip="Rupe Tarpea" w:history="1">
        <w:r w:rsidRPr="00FE04CC">
          <w:rPr>
            <w:rStyle w:val="Collegamentoipertestuale"/>
            <w:rFonts w:cstheme="minorHAnsi"/>
            <w:color w:val="auto"/>
            <w:sz w:val="28"/>
            <w:szCs w:val="28"/>
            <w:u w:val="none"/>
            <w:shd w:val="clear" w:color="auto" w:fill="FFFFFF"/>
          </w:rPr>
          <w:t>rupe Tarpea</w:t>
        </w:r>
      </w:hyperlink>
      <w:r w:rsidRPr="00FE04CC">
        <w:rPr>
          <w:rFonts w:cstheme="minorHAnsi"/>
          <w:sz w:val="28"/>
          <w:szCs w:val="28"/>
          <w:shd w:val="clear" w:color="auto" w:fill="FFFFFF"/>
        </w:rPr>
        <w:t>), fu approvata la</w:t>
      </w:r>
      <w:r w:rsidRPr="00FE04CC">
        <w:rPr>
          <w:rStyle w:val="apple-converted-space"/>
          <w:rFonts w:cstheme="minorHAnsi"/>
          <w:sz w:val="28"/>
          <w:szCs w:val="28"/>
          <w:shd w:val="clear" w:color="auto" w:fill="FFFFFF"/>
        </w:rPr>
        <w:t> </w:t>
      </w:r>
      <w:hyperlink r:id="rId204" w:tooltip="Lex Icilia de Aventino publicando" w:history="1">
        <w:r w:rsidRPr="00FE04CC">
          <w:rPr>
            <w:rStyle w:val="Collegamentoipertestuale"/>
            <w:rFonts w:cstheme="minorHAnsi"/>
            <w:color w:val="auto"/>
            <w:sz w:val="28"/>
            <w:szCs w:val="28"/>
            <w:u w:val="none"/>
            <w:shd w:val="clear" w:color="auto" w:fill="FFFFFF"/>
          </w:rPr>
          <w:t>Lex Icilia de Aventino publicando</w:t>
        </w:r>
      </w:hyperlink>
      <w:r w:rsidRPr="00FE04CC">
        <w:rPr>
          <w:rFonts w:cstheme="minorHAnsi"/>
          <w:sz w:val="28"/>
          <w:szCs w:val="28"/>
          <w:shd w:val="clear" w:color="auto" w:fill="FFFFFF"/>
        </w:rPr>
        <w:t>, che consentiva ai plebei di costruire abitazioni private sull'Aventino</w:t>
      </w:r>
      <w:r>
        <w:rPr>
          <w:rFonts w:cstheme="minorHAnsi"/>
          <w:sz w:val="28"/>
          <w:szCs w:val="28"/>
          <w:shd w:val="clear" w:color="auto" w:fill="FFFFFF"/>
        </w:rPr>
        <w:t>.</w:t>
      </w:r>
    </w:p>
    <w:p w:rsidR="00FE04CC" w:rsidRPr="00FE04CC" w:rsidRDefault="00FE04CC" w:rsidP="00FE04CC">
      <w:pPr>
        <w:pStyle w:val="NormaleWeb"/>
        <w:shd w:val="clear" w:color="auto" w:fill="FFFFFF"/>
        <w:spacing w:before="120" w:beforeAutospacing="0" w:after="120" w:afterAutospacing="0"/>
        <w:rPr>
          <w:rFonts w:asciiTheme="minorHAnsi" w:hAnsiTheme="minorHAnsi" w:cstheme="minorHAnsi"/>
          <w:sz w:val="28"/>
          <w:szCs w:val="28"/>
        </w:rPr>
      </w:pPr>
      <w:r w:rsidRPr="00FE04CC">
        <w:rPr>
          <w:rFonts w:asciiTheme="minorHAnsi" w:hAnsiTheme="minorHAnsi" w:cstheme="minorHAnsi"/>
          <w:sz w:val="28"/>
          <w:szCs w:val="28"/>
        </w:rPr>
        <w:t>Il</w:t>
      </w:r>
      <w:r w:rsidRPr="00FE04CC">
        <w:rPr>
          <w:rStyle w:val="apple-converted-space"/>
          <w:rFonts w:asciiTheme="minorHAnsi" w:hAnsiTheme="minorHAnsi" w:cstheme="minorHAnsi"/>
          <w:sz w:val="28"/>
          <w:szCs w:val="28"/>
        </w:rPr>
        <w:t> </w:t>
      </w:r>
      <w:hyperlink r:id="rId205" w:tooltip="Tribuno della plebe" w:history="1">
        <w:r w:rsidRPr="00FE04CC">
          <w:rPr>
            <w:rStyle w:val="Collegamentoipertestuale"/>
            <w:rFonts w:asciiTheme="minorHAnsi" w:hAnsiTheme="minorHAnsi" w:cstheme="minorHAnsi"/>
            <w:color w:val="auto"/>
            <w:sz w:val="28"/>
            <w:szCs w:val="28"/>
            <w:u w:val="none"/>
          </w:rPr>
          <w:t>tribuno della plebe</w:t>
        </w:r>
      </w:hyperlink>
      <w:r w:rsidRPr="00FE04CC">
        <w:rPr>
          <w:rStyle w:val="apple-converted-space"/>
          <w:rFonts w:asciiTheme="minorHAnsi" w:hAnsiTheme="minorHAnsi" w:cstheme="minorHAnsi"/>
          <w:sz w:val="28"/>
          <w:szCs w:val="28"/>
        </w:rPr>
        <w:t> </w:t>
      </w:r>
      <w:hyperlink r:id="rId206" w:tooltip="Lucio Icilio" w:history="1">
        <w:r w:rsidRPr="00FE04CC">
          <w:rPr>
            <w:rStyle w:val="Collegamentoipertestuale"/>
            <w:rFonts w:asciiTheme="minorHAnsi" w:hAnsiTheme="minorHAnsi" w:cstheme="minorHAnsi"/>
            <w:color w:val="auto"/>
            <w:sz w:val="28"/>
            <w:szCs w:val="28"/>
            <w:u w:val="none"/>
          </w:rPr>
          <w:t>Lucio Icilio</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nel 456 a.C. riuscì alla fine a far passare un provvedimento molto simile ad una</w:t>
      </w:r>
      <w:r w:rsidRPr="00FE04CC">
        <w:rPr>
          <w:rStyle w:val="apple-converted-space"/>
          <w:rFonts w:asciiTheme="minorHAnsi" w:hAnsiTheme="minorHAnsi" w:cstheme="minorHAnsi"/>
          <w:sz w:val="28"/>
          <w:szCs w:val="28"/>
        </w:rPr>
        <w:t> </w:t>
      </w:r>
      <w:hyperlink r:id="rId207" w:tooltip="Lex agraria (la pagina non esiste)" w:history="1">
        <w:r w:rsidRPr="00FE04CC">
          <w:rPr>
            <w:rStyle w:val="Collegamentoipertestuale"/>
            <w:rFonts w:asciiTheme="minorHAnsi" w:hAnsiTheme="minorHAnsi" w:cstheme="minorHAnsi"/>
            <w:i/>
            <w:iCs/>
            <w:color w:val="auto"/>
            <w:sz w:val="28"/>
            <w:szCs w:val="28"/>
            <w:u w:val="none"/>
          </w:rPr>
          <w:t>lex agraria</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 tanto temuta dai senatori e dal patriziato -, ma limitata all'assegnazione in proprietà privata di lotti di terreno da edificare sull'</w:t>
      </w:r>
      <w:hyperlink r:id="rId208" w:tooltip="Aventino" w:history="1">
        <w:r w:rsidRPr="00FE04CC">
          <w:rPr>
            <w:rStyle w:val="Collegamentoipertestuale"/>
            <w:rFonts w:asciiTheme="minorHAnsi" w:hAnsiTheme="minorHAnsi" w:cstheme="minorHAnsi"/>
            <w:color w:val="auto"/>
            <w:sz w:val="28"/>
            <w:szCs w:val="28"/>
            <w:u w:val="none"/>
          </w:rPr>
          <w:t>Aventino</w:t>
        </w:r>
      </w:hyperlink>
      <w:r w:rsidRPr="00FE04CC">
        <w:rPr>
          <w:rFonts w:asciiTheme="minorHAnsi" w:hAnsiTheme="minorHAnsi" w:cstheme="minorHAnsi"/>
          <w:sz w:val="28"/>
          <w:szCs w:val="28"/>
        </w:rPr>
        <w:t>, il colle appena fuori dalla</w:t>
      </w:r>
      <w:r w:rsidRPr="00FE04CC">
        <w:rPr>
          <w:rStyle w:val="apple-converted-space"/>
          <w:rFonts w:asciiTheme="minorHAnsi" w:hAnsiTheme="minorHAnsi" w:cstheme="minorHAnsi"/>
          <w:sz w:val="28"/>
          <w:szCs w:val="28"/>
        </w:rPr>
        <w:t> </w:t>
      </w:r>
      <w:hyperlink r:id="rId209" w:tooltip="Roma" w:history="1">
        <w:r w:rsidRPr="00FE04CC">
          <w:rPr>
            <w:rStyle w:val="Collegamentoipertestuale"/>
            <w:rFonts w:asciiTheme="minorHAnsi" w:hAnsiTheme="minorHAnsi" w:cstheme="minorHAnsi"/>
            <w:color w:val="auto"/>
            <w:sz w:val="28"/>
            <w:szCs w:val="28"/>
            <w:u w:val="none"/>
          </w:rPr>
          <w:t>Roma</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di allora, ed in qualche modo "maledetto" - secondo la leggenda tradizionale - dal tentativo sfortunato di</w:t>
      </w:r>
      <w:r w:rsidRPr="00FE04CC">
        <w:rPr>
          <w:rStyle w:val="apple-converted-space"/>
          <w:rFonts w:asciiTheme="minorHAnsi" w:hAnsiTheme="minorHAnsi" w:cstheme="minorHAnsi"/>
          <w:sz w:val="28"/>
          <w:szCs w:val="28"/>
        </w:rPr>
        <w:t> </w:t>
      </w:r>
      <w:hyperlink r:id="rId210" w:tooltip="Romolo e Remo" w:history="1">
        <w:r w:rsidRPr="00FE04CC">
          <w:rPr>
            <w:rStyle w:val="Collegamentoipertestuale"/>
            <w:rFonts w:asciiTheme="minorHAnsi" w:hAnsiTheme="minorHAnsi" w:cstheme="minorHAnsi"/>
            <w:color w:val="auto"/>
            <w:sz w:val="28"/>
            <w:szCs w:val="28"/>
            <w:u w:val="none"/>
          </w:rPr>
          <w:t>Remo</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di fondarvi la sua città.</w:t>
      </w:r>
    </w:p>
    <w:p w:rsidR="00FE04CC" w:rsidRPr="00FE04CC" w:rsidRDefault="00FE04CC" w:rsidP="00FE04CC">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FE04CC">
        <w:rPr>
          <w:rStyle w:val="mw-headline"/>
          <w:rFonts w:asciiTheme="minorHAnsi" w:hAnsiTheme="minorHAnsi" w:cstheme="minorHAnsi"/>
          <w:b w:val="0"/>
          <w:bCs w:val="0"/>
          <w:color w:val="auto"/>
          <w:sz w:val="28"/>
          <w:szCs w:val="28"/>
        </w:rPr>
        <w:t>Contenuto della lex Icilia</w:t>
      </w:r>
    </w:p>
    <w:p w:rsidR="00FE04CC" w:rsidRPr="00FE04CC" w:rsidRDefault="00FE04CC" w:rsidP="00FE04CC">
      <w:pPr>
        <w:pStyle w:val="NormaleWeb"/>
        <w:shd w:val="clear" w:color="auto" w:fill="FFFFFF"/>
        <w:spacing w:before="120" w:beforeAutospacing="0" w:after="120" w:afterAutospacing="0"/>
        <w:rPr>
          <w:rFonts w:asciiTheme="minorHAnsi" w:hAnsiTheme="minorHAnsi" w:cstheme="minorHAnsi"/>
          <w:sz w:val="28"/>
          <w:szCs w:val="28"/>
        </w:rPr>
      </w:pPr>
      <w:r w:rsidRPr="00FE04CC">
        <w:rPr>
          <w:rFonts w:asciiTheme="minorHAnsi" w:hAnsiTheme="minorHAnsi" w:cstheme="minorHAnsi"/>
          <w:sz w:val="28"/>
          <w:szCs w:val="28"/>
        </w:rPr>
        <w:t>Lo storiografo greco</w:t>
      </w:r>
      <w:r w:rsidRPr="00FE04CC">
        <w:rPr>
          <w:rStyle w:val="apple-converted-space"/>
          <w:rFonts w:asciiTheme="minorHAnsi" w:hAnsiTheme="minorHAnsi" w:cstheme="minorHAnsi"/>
          <w:sz w:val="28"/>
          <w:szCs w:val="28"/>
        </w:rPr>
        <w:t> </w:t>
      </w:r>
      <w:hyperlink r:id="rId211" w:tooltip="Dionigi d'Alicarnasso" w:history="1">
        <w:r w:rsidRPr="00FE04CC">
          <w:rPr>
            <w:rStyle w:val="Collegamentoipertestuale"/>
            <w:rFonts w:asciiTheme="minorHAnsi" w:hAnsiTheme="minorHAnsi" w:cstheme="minorHAnsi"/>
            <w:color w:val="auto"/>
            <w:sz w:val="28"/>
            <w:szCs w:val="28"/>
            <w:u w:val="none"/>
          </w:rPr>
          <w:t>Dionigi d'Alicarnasso</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riferisce che il testo della legge era stato inciso su tavole di bronzo ed esposto nel</w:t>
      </w:r>
      <w:r w:rsidRPr="00FE04CC">
        <w:rPr>
          <w:rStyle w:val="apple-converted-space"/>
          <w:rFonts w:asciiTheme="minorHAnsi" w:hAnsiTheme="minorHAnsi" w:cstheme="minorHAnsi"/>
          <w:sz w:val="28"/>
          <w:szCs w:val="28"/>
        </w:rPr>
        <w:t> </w:t>
      </w:r>
      <w:hyperlink r:id="rId212" w:tooltip="Tempio di Diana (Roma)" w:history="1">
        <w:r w:rsidRPr="00FE04CC">
          <w:rPr>
            <w:rStyle w:val="Collegamentoipertestuale"/>
            <w:rFonts w:asciiTheme="minorHAnsi" w:hAnsiTheme="minorHAnsi" w:cstheme="minorHAnsi"/>
            <w:color w:val="auto"/>
            <w:sz w:val="28"/>
            <w:szCs w:val="28"/>
            <w:u w:val="none"/>
          </w:rPr>
          <w:t>tempio di Diana</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sull'Aventino. Riferisce perciò che si faceva riferimento a tre categorie di terreni: 1. terreni già occupati</w:t>
      </w:r>
      <w:r w:rsidRPr="00FE04CC">
        <w:rPr>
          <w:rStyle w:val="apple-converted-space"/>
          <w:rFonts w:asciiTheme="minorHAnsi" w:hAnsiTheme="minorHAnsi" w:cstheme="minorHAnsi"/>
          <w:sz w:val="28"/>
          <w:szCs w:val="28"/>
        </w:rPr>
        <w:t> </w:t>
      </w:r>
      <w:r w:rsidRPr="00FE04CC">
        <w:rPr>
          <w:rFonts w:asciiTheme="minorHAnsi" w:hAnsiTheme="minorHAnsi" w:cstheme="minorHAnsi"/>
          <w:i/>
          <w:iCs/>
          <w:sz w:val="28"/>
          <w:szCs w:val="28"/>
        </w:rPr>
        <w:t>iure</w:t>
      </w:r>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(εκ του δικαιου, scrive Dionigi), quindi in maniera lecita, che sarebbero rimasti ai loro possessori; 2. terreni occupati</w:t>
      </w:r>
      <w:r w:rsidRPr="00FE04CC">
        <w:rPr>
          <w:rStyle w:val="apple-converted-space"/>
          <w:rFonts w:asciiTheme="minorHAnsi" w:hAnsiTheme="minorHAnsi" w:cstheme="minorHAnsi"/>
          <w:sz w:val="28"/>
          <w:szCs w:val="28"/>
        </w:rPr>
        <w:t> </w:t>
      </w:r>
      <w:r w:rsidRPr="00FE04CC">
        <w:rPr>
          <w:rFonts w:asciiTheme="minorHAnsi" w:hAnsiTheme="minorHAnsi" w:cstheme="minorHAnsi"/>
          <w:i/>
          <w:iCs/>
          <w:sz w:val="28"/>
          <w:szCs w:val="28"/>
        </w:rPr>
        <w:t>vi aut clam</w:t>
      </w:r>
      <w:r w:rsidRPr="00FE04CC">
        <w:rPr>
          <w:rFonts w:asciiTheme="minorHAnsi" w:hAnsiTheme="minorHAnsi" w:cstheme="minorHAnsi"/>
          <w:sz w:val="28"/>
          <w:szCs w:val="28"/>
        </w:rPr>
        <w:t>, ossia con frode o con violenza, che sarebbero stati espropriati dallo Stato (eventuali costruzioni insistenti sugli stessi dovevano essere demolite dietro risarcimento ai vecchi possessori); 3.</w:t>
      </w:r>
      <w:r w:rsidRPr="00FE04CC">
        <w:rPr>
          <w:rStyle w:val="apple-converted-space"/>
          <w:rFonts w:asciiTheme="minorHAnsi" w:hAnsiTheme="minorHAnsi" w:cstheme="minorHAnsi"/>
          <w:sz w:val="28"/>
          <w:szCs w:val="28"/>
        </w:rPr>
        <w:t> </w:t>
      </w:r>
      <w:hyperlink r:id="rId213" w:tooltip="Ager publicus" w:history="1">
        <w:r w:rsidRPr="00FE04CC">
          <w:rPr>
            <w:rStyle w:val="Collegamentoipertestuale"/>
            <w:rFonts w:asciiTheme="minorHAnsi" w:hAnsiTheme="minorHAnsi" w:cstheme="minorHAnsi"/>
            <w:color w:val="auto"/>
            <w:sz w:val="28"/>
            <w:szCs w:val="28"/>
            <w:u w:val="none"/>
          </w:rPr>
          <w:t>terreni pubblici</w:t>
        </w:r>
      </w:hyperlink>
      <w:r w:rsidRPr="00FE04CC">
        <w:rPr>
          <w:rStyle w:val="apple-converted-space"/>
          <w:rFonts w:asciiTheme="minorHAnsi" w:hAnsiTheme="minorHAnsi" w:cstheme="minorHAnsi"/>
          <w:sz w:val="28"/>
          <w:szCs w:val="28"/>
        </w:rPr>
        <w:t> </w:t>
      </w:r>
      <w:r w:rsidRPr="00FE04CC">
        <w:rPr>
          <w:rFonts w:asciiTheme="minorHAnsi" w:hAnsiTheme="minorHAnsi" w:cstheme="minorHAnsi"/>
          <w:sz w:val="28"/>
          <w:szCs w:val="28"/>
        </w:rPr>
        <w:t>da assegnare gratuitamente e per sorteggio in proprietà privata ai plebei secondo quanto potevano costruirne al momento dell'assegnazione.</w:t>
      </w:r>
    </w:p>
    <w:p w:rsidR="00FE04CC" w:rsidRPr="00FE04CC" w:rsidRDefault="00FE04CC" w:rsidP="00FE04CC">
      <w:pPr>
        <w:pStyle w:val="NormaleWeb"/>
        <w:shd w:val="clear" w:color="auto" w:fill="FFFFFF"/>
        <w:spacing w:before="120" w:beforeAutospacing="0" w:after="120" w:afterAutospacing="0"/>
        <w:rPr>
          <w:rFonts w:asciiTheme="minorHAnsi" w:hAnsiTheme="minorHAnsi" w:cstheme="minorHAnsi"/>
          <w:sz w:val="28"/>
          <w:szCs w:val="28"/>
        </w:rPr>
      </w:pPr>
      <w:r w:rsidRPr="00FE04CC">
        <w:rPr>
          <w:rFonts w:asciiTheme="minorHAnsi" w:hAnsiTheme="minorHAnsi" w:cstheme="minorHAnsi"/>
          <w:sz w:val="28"/>
          <w:szCs w:val="28"/>
        </w:rPr>
        <w:t>Va chiarito, come evidenziato dal romanista</w:t>
      </w:r>
      <w:r w:rsidRPr="00FE04CC">
        <w:rPr>
          <w:rStyle w:val="apple-converted-space"/>
          <w:rFonts w:asciiTheme="minorHAnsi" w:hAnsiTheme="minorHAnsi" w:cstheme="minorHAnsi"/>
          <w:sz w:val="28"/>
          <w:szCs w:val="28"/>
        </w:rPr>
        <w:t> </w:t>
      </w:r>
      <w:hyperlink r:id="rId214" w:tooltip="Feliciano Serrao" w:history="1">
        <w:r w:rsidRPr="00FE04CC">
          <w:rPr>
            <w:rStyle w:val="Collegamentoipertestuale"/>
            <w:rFonts w:asciiTheme="minorHAnsi" w:hAnsiTheme="minorHAnsi" w:cstheme="minorHAnsi"/>
            <w:color w:val="auto"/>
            <w:sz w:val="28"/>
            <w:szCs w:val="28"/>
            <w:u w:val="none"/>
          </w:rPr>
          <w:t>Feliciano Serrao</w:t>
        </w:r>
      </w:hyperlink>
      <w:r>
        <w:rPr>
          <w:rFonts w:asciiTheme="minorHAnsi" w:hAnsiTheme="minorHAnsi" w:cstheme="minorHAnsi"/>
          <w:sz w:val="28"/>
          <w:szCs w:val="28"/>
          <w:vertAlign w:val="superscript"/>
        </w:rPr>
        <w:t xml:space="preserve"> </w:t>
      </w:r>
      <w:r w:rsidRPr="00FE04CC">
        <w:rPr>
          <w:rFonts w:asciiTheme="minorHAnsi" w:hAnsiTheme="minorHAnsi" w:cstheme="minorHAnsi"/>
          <w:sz w:val="28"/>
          <w:szCs w:val="28"/>
        </w:rPr>
        <w:t>e da altri studiosi, che il modo di appartenenza caratteristico del patriziato è il possesso tutelato dalla consuetudine (</w:t>
      </w:r>
      <w:r w:rsidRPr="00FE04CC">
        <w:rPr>
          <w:rFonts w:asciiTheme="minorHAnsi" w:hAnsiTheme="minorHAnsi" w:cstheme="minorHAnsi"/>
          <w:i/>
          <w:iCs/>
          <w:sz w:val="28"/>
          <w:szCs w:val="28"/>
        </w:rPr>
        <w:t>iure</w:t>
      </w:r>
      <w:r w:rsidRPr="00FE04CC">
        <w:rPr>
          <w:rFonts w:asciiTheme="minorHAnsi" w:hAnsiTheme="minorHAnsi" w:cstheme="minorHAnsi"/>
          <w:sz w:val="28"/>
          <w:szCs w:val="28"/>
        </w:rPr>
        <w:t>), mentre quello plebeo è la proprietà piena ed esclusiva tutelata per legge (</w:t>
      </w:r>
      <w:r w:rsidRPr="00FE04CC">
        <w:rPr>
          <w:rFonts w:asciiTheme="minorHAnsi" w:hAnsiTheme="minorHAnsi" w:cstheme="minorHAnsi"/>
          <w:i/>
          <w:iCs/>
          <w:sz w:val="28"/>
          <w:szCs w:val="28"/>
        </w:rPr>
        <w:t>lege</w:t>
      </w:r>
      <w:r w:rsidRPr="00FE04CC">
        <w:rPr>
          <w:rFonts w:asciiTheme="minorHAnsi" w:hAnsiTheme="minorHAnsi" w:cstheme="minorHAnsi"/>
          <w:sz w:val="28"/>
          <w:szCs w:val="28"/>
        </w:rPr>
        <w:t xml:space="preserve">). Perciò nel caso di terreni occupati con frode o con violenza ed espropriati dallo Stato, il risarcimento per le costruzioni demolite è semplicemente una valutazione discrezionale del legislatore, dettata da motivazioni politiche. </w:t>
      </w:r>
    </w:p>
    <w:p w:rsidR="00FE04CC" w:rsidRPr="00FE04CC" w:rsidRDefault="00FE04CC" w:rsidP="00FE04CC">
      <w:pPr>
        <w:pStyle w:val="NormaleWeb"/>
        <w:shd w:val="clear" w:color="auto" w:fill="FFFFFF"/>
        <w:spacing w:before="120" w:beforeAutospacing="0" w:after="120" w:afterAutospacing="0"/>
        <w:rPr>
          <w:rFonts w:asciiTheme="minorHAnsi" w:hAnsiTheme="minorHAnsi" w:cstheme="minorHAnsi"/>
          <w:sz w:val="28"/>
          <w:szCs w:val="28"/>
        </w:rPr>
      </w:pPr>
      <w:r w:rsidRPr="00FE04CC">
        <w:rPr>
          <w:rFonts w:asciiTheme="minorHAnsi" w:hAnsiTheme="minorHAnsi" w:cstheme="minorHAnsi"/>
          <w:sz w:val="28"/>
          <w:szCs w:val="28"/>
        </w:rPr>
        <w:t xml:space="preserve">Dionigi d'Alicarnasso sostiene anche che fosse possibile per gli assegnatari riunire i lotti e costruire abitazioni che, secondo l'indagine condotta dal Serrao, sarebbero </w:t>
      </w:r>
      <w:r w:rsidRPr="00FE04CC">
        <w:rPr>
          <w:rFonts w:asciiTheme="minorHAnsi" w:hAnsiTheme="minorHAnsi" w:cstheme="minorHAnsi"/>
          <w:sz w:val="28"/>
          <w:szCs w:val="28"/>
        </w:rPr>
        <w:lastRenderedPageBreak/>
        <w:t>cadute in un regime di condominio solidale, in cui ogni proprietario risultava proprietario dell'intero</w:t>
      </w:r>
    </w:p>
    <w:p w:rsidR="00FE04CC" w:rsidRDefault="005C1DBF" w:rsidP="00734430">
      <w:pPr>
        <w:shd w:val="clear" w:color="auto" w:fill="FFFFFF"/>
        <w:spacing w:before="100" w:beforeAutospacing="1" w:after="24" w:line="240" w:lineRule="auto"/>
        <w:rPr>
          <w:rFonts w:cstheme="minorHAnsi"/>
          <w:color w:val="FF0000"/>
          <w:sz w:val="28"/>
          <w:szCs w:val="28"/>
          <w:shd w:val="clear" w:color="auto" w:fill="FFFFFF"/>
        </w:rPr>
      </w:pPr>
      <w:r>
        <w:rPr>
          <w:rFonts w:cstheme="minorHAnsi"/>
          <w:color w:val="FF0000"/>
          <w:sz w:val="28"/>
          <w:szCs w:val="28"/>
          <w:shd w:val="clear" w:color="auto" w:fill="FFFFFF"/>
        </w:rPr>
        <w:t>Dionigi di Alicarnasso 6, 17</w:t>
      </w:r>
    </w:p>
    <w:p w:rsidR="008F6C3C" w:rsidRPr="008F6C3C" w:rsidRDefault="005C1DBF" w:rsidP="00734430">
      <w:pPr>
        <w:shd w:val="clear" w:color="auto" w:fill="FFFFFF"/>
        <w:spacing w:before="100" w:beforeAutospacing="1" w:after="24" w:line="240" w:lineRule="auto"/>
        <w:rPr>
          <w:rFonts w:cstheme="minorHAnsi"/>
          <w:sz w:val="28"/>
          <w:szCs w:val="28"/>
          <w:shd w:val="clear" w:color="auto" w:fill="FFFFFF"/>
        </w:rPr>
      </w:pPr>
      <w:r>
        <w:rPr>
          <w:rFonts w:cstheme="minorHAnsi"/>
          <w:sz w:val="28"/>
          <w:szCs w:val="28"/>
          <w:shd w:val="clear" w:color="auto" w:fill="FFFFFF"/>
        </w:rPr>
        <w:t>Aulo Postumio Albo Regillense</w:t>
      </w:r>
      <w:r w:rsidR="008F6C3C">
        <w:rPr>
          <w:rFonts w:cstheme="minorHAnsi"/>
          <w:sz w:val="28"/>
          <w:szCs w:val="28"/>
          <w:shd w:val="clear" w:color="auto" w:fill="FFFFFF"/>
        </w:rPr>
        <w:t xml:space="preserve"> uscì vittorioso nella leggendaria battaglia di Lago Regillo (datata nel 499 a.C. o nel 496 a.C.). </w:t>
      </w:r>
      <w:r w:rsidR="008F6C3C" w:rsidRPr="008F6C3C">
        <w:rPr>
          <w:rFonts w:cstheme="minorHAnsi"/>
          <w:sz w:val="28"/>
          <w:szCs w:val="28"/>
          <w:shd w:val="clear" w:color="auto" w:fill="FFFFFF"/>
        </w:rPr>
        <w:t>La battaglia si risolse con la vittoria dei romani, ed al dittatore fu concesso l'onore del</w:t>
      </w:r>
      <w:r w:rsidR="008F6C3C" w:rsidRPr="008F6C3C">
        <w:rPr>
          <w:rStyle w:val="apple-converted-space"/>
          <w:rFonts w:cstheme="minorHAnsi"/>
          <w:sz w:val="28"/>
          <w:szCs w:val="28"/>
          <w:shd w:val="clear" w:color="auto" w:fill="FFFFFF"/>
        </w:rPr>
        <w:t> </w:t>
      </w:r>
      <w:hyperlink r:id="rId215" w:tooltip="Trionfo" w:history="1">
        <w:r w:rsidR="008F6C3C" w:rsidRPr="008F6C3C">
          <w:rPr>
            <w:rStyle w:val="Collegamentoipertestuale"/>
            <w:rFonts w:cstheme="minorHAnsi"/>
            <w:color w:val="auto"/>
            <w:sz w:val="28"/>
            <w:szCs w:val="28"/>
            <w:u w:val="none"/>
            <w:shd w:val="clear" w:color="auto" w:fill="FFFFFF"/>
          </w:rPr>
          <w:t>trionfo</w:t>
        </w:r>
      </w:hyperlink>
      <w:r w:rsidR="008F6C3C" w:rsidRPr="008F6C3C">
        <w:rPr>
          <w:rStyle w:val="apple-converted-space"/>
          <w:rFonts w:cstheme="minorHAnsi"/>
          <w:sz w:val="28"/>
          <w:szCs w:val="28"/>
          <w:shd w:val="clear" w:color="auto" w:fill="FFFFFF"/>
        </w:rPr>
        <w:t> </w:t>
      </w:r>
      <w:r w:rsidR="008F6C3C" w:rsidRPr="008F6C3C">
        <w:rPr>
          <w:rFonts w:cstheme="minorHAnsi"/>
          <w:sz w:val="28"/>
          <w:szCs w:val="28"/>
          <w:shd w:val="clear" w:color="auto" w:fill="FFFFFF"/>
        </w:rPr>
        <w:t>in città, trionfo che Aulo Postumio dedicò a</w:t>
      </w:r>
      <w:r w:rsidR="008F6C3C" w:rsidRPr="008F6C3C">
        <w:rPr>
          <w:rStyle w:val="apple-converted-space"/>
          <w:rFonts w:cstheme="minorHAnsi"/>
          <w:sz w:val="28"/>
          <w:szCs w:val="28"/>
          <w:shd w:val="clear" w:color="auto" w:fill="FFFFFF"/>
        </w:rPr>
        <w:t> </w:t>
      </w:r>
      <w:hyperlink r:id="rId216" w:tooltip="Cerere" w:history="1">
        <w:r w:rsidR="008F6C3C" w:rsidRPr="008F6C3C">
          <w:rPr>
            <w:rStyle w:val="Collegamentoipertestuale"/>
            <w:rFonts w:cstheme="minorHAnsi"/>
            <w:color w:val="auto"/>
            <w:sz w:val="28"/>
            <w:szCs w:val="28"/>
            <w:u w:val="none"/>
            <w:shd w:val="clear" w:color="auto" w:fill="FFFFFF"/>
          </w:rPr>
          <w:t>Cerere</w:t>
        </w:r>
      </w:hyperlink>
      <w:r w:rsidR="008F6C3C" w:rsidRPr="008F6C3C">
        <w:rPr>
          <w:rFonts w:cstheme="minorHAnsi"/>
          <w:sz w:val="28"/>
          <w:szCs w:val="28"/>
          <w:shd w:val="clear" w:color="auto" w:fill="FFFFFF"/>
        </w:rPr>
        <w:t>, oltre l'appellativo Regillense che completò il suo nome. Nel</w:t>
      </w:r>
      <w:r w:rsidR="008F6C3C" w:rsidRPr="008F6C3C">
        <w:rPr>
          <w:rStyle w:val="apple-converted-space"/>
          <w:rFonts w:cstheme="minorHAnsi"/>
          <w:sz w:val="28"/>
          <w:szCs w:val="28"/>
          <w:shd w:val="clear" w:color="auto" w:fill="FFFFFF"/>
        </w:rPr>
        <w:t> </w:t>
      </w:r>
      <w:hyperlink r:id="rId217" w:tooltip="493 a.C." w:history="1">
        <w:r w:rsidR="008F6C3C" w:rsidRPr="008F6C3C">
          <w:rPr>
            <w:rStyle w:val="Collegamentoipertestuale"/>
            <w:rFonts w:cstheme="minorHAnsi"/>
            <w:color w:val="auto"/>
            <w:sz w:val="28"/>
            <w:szCs w:val="28"/>
            <w:u w:val="none"/>
            <w:shd w:val="clear" w:color="auto" w:fill="FFFFFF"/>
          </w:rPr>
          <w:t>493 a.C.</w:t>
        </w:r>
      </w:hyperlink>
      <w:r w:rsidR="008F6C3C" w:rsidRPr="008F6C3C">
        <w:rPr>
          <w:rStyle w:val="apple-converted-space"/>
          <w:rFonts w:cstheme="minorHAnsi"/>
          <w:sz w:val="28"/>
          <w:szCs w:val="28"/>
          <w:shd w:val="clear" w:color="auto" w:fill="FFFFFF"/>
        </w:rPr>
        <w:t> </w:t>
      </w:r>
      <w:r w:rsidR="008F6C3C" w:rsidRPr="008F6C3C">
        <w:rPr>
          <w:rFonts w:cstheme="minorHAnsi"/>
          <w:sz w:val="28"/>
          <w:szCs w:val="28"/>
          <w:shd w:val="clear" w:color="auto" w:fill="FFFFFF"/>
        </w:rPr>
        <w:t>fondò sull'</w:t>
      </w:r>
      <w:hyperlink r:id="rId218" w:tooltip="Aventino" w:history="1">
        <w:r w:rsidR="008F6C3C" w:rsidRPr="008F6C3C">
          <w:rPr>
            <w:rStyle w:val="Collegamentoipertestuale"/>
            <w:rFonts w:cstheme="minorHAnsi"/>
            <w:color w:val="auto"/>
            <w:sz w:val="28"/>
            <w:szCs w:val="28"/>
            <w:u w:val="none"/>
            <w:shd w:val="clear" w:color="auto" w:fill="FFFFFF"/>
          </w:rPr>
          <w:t>Aventino</w:t>
        </w:r>
      </w:hyperlink>
      <w:r w:rsidR="008F6C3C" w:rsidRPr="008F6C3C">
        <w:rPr>
          <w:rStyle w:val="apple-converted-space"/>
          <w:rFonts w:cstheme="minorHAnsi"/>
          <w:sz w:val="28"/>
          <w:szCs w:val="28"/>
          <w:shd w:val="clear" w:color="auto" w:fill="FFFFFF"/>
        </w:rPr>
        <w:t> </w:t>
      </w:r>
      <w:r w:rsidR="008F6C3C" w:rsidRPr="008F6C3C">
        <w:rPr>
          <w:rFonts w:cstheme="minorHAnsi"/>
          <w:sz w:val="28"/>
          <w:szCs w:val="28"/>
          <w:shd w:val="clear" w:color="auto" w:fill="FFFFFF"/>
        </w:rPr>
        <w:t>il</w:t>
      </w:r>
      <w:r w:rsidR="008F6C3C" w:rsidRPr="008F6C3C">
        <w:rPr>
          <w:rStyle w:val="apple-converted-space"/>
          <w:rFonts w:cstheme="minorHAnsi"/>
          <w:sz w:val="28"/>
          <w:szCs w:val="28"/>
          <w:shd w:val="clear" w:color="auto" w:fill="FFFFFF"/>
        </w:rPr>
        <w:t> </w:t>
      </w:r>
      <w:hyperlink r:id="rId219" w:tooltip="Santuario di Cerere, Libero e Libera" w:history="1">
        <w:r w:rsidR="008F6C3C" w:rsidRPr="008F6C3C">
          <w:rPr>
            <w:rStyle w:val="Collegamentoipertestuale"/>
            <w:rFonts w:cstheme="minorHAnsi"/>
            <w:color w:val="auto"/>
            <w:sz w:val="28"/>
            <w:szCs w:val="28"/>
            <w:u w:val="none"/>
            <w:shd w:val="clear" w:color="auto" w:fill="FFFFFF"/>
          </w:rPr>
          <w:t>santuario di Cerere, Libero e Libera</w:t>
        </w:r>
      </w:hyperlink>
      <w:r w:rsidR="008F6C3C" w:rsidRPr="008F6C3C">
        <w:rPr>
          <w:rFonts w:cstheme="minorHAnsi"/>
          <w:sz w:val="28"/>
          <w:szCs w:val="28"/>
          <w:shd w:val="clear" w:color="auto" w:fill="FFFFFF"/>
        </w:rPr>
        <w:t>.</w:t>
      </w:r>
    </w:p>
    <w:p w:rsidR="008F6C3C" w:rsidRPr="005C1DBF" w:rsidRDefault="005C1DBF" w:rsidP="00734430">
      <w:pPr>
        <w:shd w:val="clear" w:color="auto" w:fill="FFFFFF"/>
        <w:spacing w:before="100" w:beforeAutospacing="1" w:after="24" w:line="240" w:lineRule="auto"/>
        <w:rPr>
          <w:rFonts w:cstheme="minorHAnsi"/>
          <w:sz w:val="28"/>
          <w:szCs w:val="28"/>
          <w:shd w:val="clear" w:color="auto" w:fill="FFFFFF"/>
        </w:rPr>
      </w:pPr>
      <w:r>
        <w:rPr>
          <w:noProof/>
        </w:rPr>
        <w:drawing>
          <wp:inline distT="0" distB="0" distL="0" distR="0">
            <wp:extent cx="6120130" cy="4373635"/>
            <wp:effectExtent l="19050" t="0" r="0" b="0"/>
            <wp:docPr id="49" name="Immagine 49" descr="File:Tommaso Laureti - Battle of Lake Regillus - Google Art Proj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ile:Tommaso Laureti - Battle of Lake Regillus - Google Art Project.jpg"/>
                    <pic:cNvPicPr>
                      <a:picLocks noChangeAspect="1" noChangeArrowheads="1"/>
                    </pic:cNvPicPr>
                  </pic:nvPicPr>
                  <pic:blipFill>
                    <a:blip r:embed="rId220"/>
                    <a:srcRect/>
                    <a:stretch>
                      <a:fillRect/>
                    </a:stretch>
                  </pic:blipFill>
                  <pic:spPr bwMode="auto">
                    <a:xfrm>
                      <a:off x="0" y="0"/>
                      <a:ext cx="6120130" cy="4373635"/>
                    </a:xfrm>
                    <a:prstGeom prst="rect">
                      <a:avLst/>
                    </a:prstGeom>
                    <a:noFill/>
                    <a:ln w="9525">
                      <a:noFill/>
                      <a:miter lim="800000"/>
                      <a:headEnd/>
                      <a:tailEnd/>
                    </a:ln>
                  </pic:spPr>
                </pic:pic>
              </a:graphicData>
            </a:graphic>
          </wp:inline>
        </w:drawing>
      </w:r>
      <w:r w:rsidR="008F6C3C">
        <w:rPr>
          <w:noProof/>
        </w:rPr>
        <w:drawing>
          <wp:inline distT="0" distB="0" distL="0" distR="0">
            <wp:extent cx="3329940" cy="2380615"/>
            <wp:effectExtent l="19050" t="0" r="3810" b="0"/>
            <wp:docPr id="52" name="Immagine 52" descr="File:Lake regil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ile:Lake regillus.jpg"/>
                    <pic:cNvPicPr>
                      <a:picLocks noChangeAspect="1" noChangeArrowheads="1"/>
                    </pic:cNvPicPr>
                  </pic:nvPicPr>
                  <pic:blipFill>
                    <a:blip r:embed="rId221"/>
                    <a:srcRect/>
                    <a:stretch>
                      <a:fillRect/>
                    </a:stretch>
                  </pic:blipFill>
                  <pic:spPr bwMode="auto">
                    <a:xfrm>
                      <a:off x="0" y="0"/>
                      <a:ext cx="3329940" cy="2380615"/>
                    </a:xfrm>
                    <a:prstGeom prst="rect">
                      <a:avLst/>
                    </a:prstGeom>
                    <a:noFill/>
                    <a:ln w="9525">
                      <a:noFill/>
                      <a:miter lim="800000"/>
                      <a:headEnd/>
                      <a:tailEnd/>
                    </a:ln>
                  </pic:spPr>
                </pic:pic>
              </a:graphicData>
            </a:graphic>
          </wp:inline>
        </w:drawing>
      </w:r>
      <w:r w:rsidR="008F6C3C">
        <w:rPr>
          <w:noProof/>
        </w:rPr>
        <w:drawing>
          <wp:inline distT="0" distB="0" distL="0" distR="0">
            <wp:extent cx="2620633" cy="2380891"/>
            <wp:effectExtent l="19050" t="0" r="8267" b="0"/>
            <wp:docPr id="55" name="Immagine 55" descr="File:Prataporci site Img 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ile:Prataporci site Img 020.jpg"/>
                    <pic:cNvPicPr>
                      <a:picLocks noChangeAspect="1" noChangeArrowheads="1"/>
                    </pic:cNvPicPr>
                  </pic:nvPicPr>
                  <pic:blipFill>
                    <a:blip r:embed="rId222"/>
                    <a:srcRect/>
                    <a:stretch>
                      <a:fillRect/>
                    </a:stretch>
                  </pic:blipFill>
                  <pic:spPr bwMode="auto">
                    <a:xfrm>
                      <a:off x="0" y="0"/>
                      <a:ext cx="2624531" cy="2384432"/>
                    </a:xfrm>
                    <a:prstGeom prst="rect">
                      <a:avLst/>
                    </a:prstGeom>
                    <a:noFill/>
                    <a:ln w="9525">
                      <a:noFill/>
                      <a:miter lim="800000"/>
                      <a:headEnd/>
                      <a:tailEnd/>
                    </a:ln>
                  </pic:spPr>
                </pic:pic>
              </a:graphicData>
            </a:graphic>
          </wp:inline>
        </w:drawing>
      </w:r>
    </w:p>
    <w:p w:rsidR="008F6C3C" w:rsidRPr="008F6C3C" w:rsidRDefault="008F6C3C"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Il tempio di Cerere e</w:t>
      </w:r>
      <w:r w:rsidRPr="008F6C3C">
        <w:rPr>
          <w:rFonts w:asciiTheme="minorHAnsi" w:hAnsiTheme="minorHAnsi" w:cstheme="minorHAnsi"/>
          <w:sz w:val="28"/>
          <w:szCs w:val="28"/>
        </w:rPr>
        <w:t>ra stato votato nel</w:t>
      </w:r>
      <w:r w:rsidRPr="008F6C3C">
        <w:rPr>
          <w:rStyle w:val="apple-converted-space"/>
          <w:rFonts w:asciiTheme="minorHAnsi" w:hAnsiTheme="minorHAnsi" w:cstheme="minorHAnsi"/>
          <w:sz w:val="28"/>
          <w:szCs w:val="28"/>
        </w:rPr>
        <w:t> </w:t>
      </w:r>
      <w:hyperlink r:id="rId223" w:tooltip="496 a.C." w:history="1">
        <w:r w:rsidRPr="008F6C3C">
          <w:rPr>
            <w:rStyle w:val="Collegamentoipertestuale"/>
            <w:rFonts w:asciiTheme="minorHAnsi" w:hAnsiTheme="minorHAnsi" w:cstheme="minorHAnsi"/>
            <w:color w:val="auto"/>
            <w:sz w:val="28"/>
            <w:szCs w:val="28"/>
            <w:u w:val="none"/>
          </w:rPr>
          <w:t>496 a.C.</w:t>
        </w:r>
      </w:hyperlink>
      <w:r w:rsidRPr="008F6C3C">
        <w:rPr>
          <w:rFonts w:asciiTheme="minorHAnsi" w:hAnsiTheme="minorHAnsi" w:cstheme="minorHAnsi"/>
          <w:sz w:val="28"/>
          <w:szCs w:val="28"/>
        </w:rPr>
        <w:t>, ad opera del</w:t>
      </w:r>
      <w:r w:rsidRPr="008F6C3C">
        <w:rPr>
          <w:rStyle w:val="apple-converted-space"/>
          <w:rFonts w:asciiTheme="minorHAnsi" w:hAnsiTheme="minorHAnsi" w:cstheme="minorHAnsi"/>
          <w:sz w:val="28"/>
          <w:szCs w:val="28"/>
        </w:rPr>
        <w:t> </w:t>
      </w:r>
      <w:hyperlink r:id="rId224" w:tooltip="Dittatore (magistratura romana)" w:history="1">
        <w:r w:rsidRPr="008F6C3C">
          <w:rPr>
            <w:rStyle w:val="Collegamentoipertestuale"/>
            <w:rFonts w:asciiTheme="minorHAnsi" w:hAnsiTheme="minorHAnsi" w:cstheme="minorHAnsi"/>
            <w:color w:val="auto"/>
            <w:sz w:val="28"/>
            <w:szCs w:val="28"/>
            <w:u w:val="none"/>
          </w:rPr>
          <w:t>dittatore</w:t>
        </w:r>
      </w:hyperlink>
      <w:r w:rsidRPr="008F6C3C">
        <w:rPr>
          <w:rStyle w:val="apple-converted-space"/>
          <w:rFonts w:asciiTheme="minorHAnsi" w:hAnsiTheme="minorHAnsi" w:cstheme="minorHAnsi"/>
          <w:sz w:val="28"/>
          <w:szCs w:val="28"/>
        </w:rPr>
        <w:t> </w:t>
      </w:r>
      <w:hyperlink r:id="rId225" w:tooltip="Aulo Postumio" w:history="1">
        <w:r w:rsidRPr="008F6C3C">
          <w:rPr>
            <w:rStyle w:val="Collegamentoipertestuale"/>
            <w:rFonts w:asciiTheme="minorHAnsi" w:hAnsiTheme="minorHAnsi" w:cstheme="minorHAnsi"/>
            <w:color w:val="auto"/>
            <w:sz w:val="28"/>
            <w:szCs w:val="28"/>
            <w:u w:val="none"/>
          </w:rPr>
          <w:t>Aulo Postumio</w:t>
        </w:r>
      </w:hyperlink>
      <w:r w:rsidRPr="008F6C3C">
        <w:rPr>
          <w:rFonts w:asciiTheme="minorHAnsi" w:hAnsiTheme="minorHAnsi" w:cstheme="minorHAnsi"/>
          <w:sz w:val="28"/>
          <w:szCs w:val="28"/>
        </w:rPr>
        <w:t>, in seguito al responso dei</w:t>
      </w:r>
      <w:r w:rsidRPr="008F6C3C">
        <w:rPr>
          <w:rStyle w:val="apple-converted-space"/>
          <w:rFonts w:asciiTheme="minorHAnsi" w:hAnsiTheme="minorHAnsi" w:cstheme="minorHAnsi"/>
          <w:sz w:val="28"/>
          <w:szCs w:val="28"/>
        </w:rPr>
        <w:t> </w:t>
      </w:r>
      <w:hyperlink r:id="rId226" w:tooltip="Libri sibillini" w:history="1">
        <w:r w:rsidRPr="008F6C3C">
          <w:rPr>
            <w:rStyle w:val="Collegamentoipertestuale"/>
            <w:rFonts w:asciiTheme="minorHAnsi" w:hAnsiTheme="minorHAnsi" w:cstheme="minorHAnsi"/>
            <w:color w:val="auto"/>
            <w:sz w:val="28"/>
            <w:szCs w:val="28"/>
            <w:u w:val="none"/>
          </w:rPr>
          <w:t>Libri sibillini</w:t>
        </w:r>
      </w:hyperlink>
      <w:r w:rsidRPr="008F6C3C">
        <w:rPr>
          <w:rFonts w:asciiTheme="minorHAnsi" w:hAnsiTheme="minorHAnsi" w:cstheme="minorHAnsi"/>
          <w:sz w:val="28"/>
          <w:szCs w:val="28"/>
        </w:rPr>
        <w:t>. In realtà il voto di tale tempio, alla vigilia dell'importante</w:t>
      </w:r>
      <w:r w:rsidRPr="008F6C3C">
        <w:rPr>
          <w:rStyle w:val="apple-converted-space"/>
          <w:rFonts w:asciiTheme="minorHAnsi" w:hAnsiTheme="minorHAnsi" w:cstheme="minorHAnsi"/>
          <w:sz w:val="28"/>
          <w:szCs w:val="28"/>
        </w:rPr>
        <w:t> </w:t>
      </w:r>
      <w:hyperlink r:id="rId227" w:tooltip="Battaglia del Lago Regillo" w:history="1">
        <w:r w:rsidRPr="008F6C3C">
          <w:rPr>
            <w:rStyle w:val="Collegamentoipertestuale"/>
            <w:rFonts w:asciiTheme="minorHAnsi" w:hAnsiTheme="minorHAnsi" w:cstheme="minorHAnsi"/>
            <w:color w:val="auto"/>
            <w:sz w:val="28"/>
            <w:szCs w:val="28"/>
            <w:u w:val="none"/>
          </w:rPr>
          <w:t>Battaglia del Lago Regillo</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doveva spingere la classe plebea a partecipare al conflitto. Il tempio infatti assunse fin dalla sua dedica, avvenuta nel</w:t>
      </w:r>
      <w:r w:rsidRPr="008F6C3C">
        <w:rPr>
          <w:rStyle w:val="apple-converted-space"/>
          <w:rFonts w:asciiTheme="minorHAnsi" w:hAnsiTheme="minorHAnsi" w:cstheme="minorHAnsi"/>
          <w:sz w:val="28"/>
          <w:szCs w:val="28"/>
        </w:rPr>
        <w:t> </w:t>
      </w:r>
      <w:hyperlink r:id="rId228" w:tooltip="493 a.C." w:history="1">
        <w:r w:rsidRPr="008F6C3C">
          <w:rPr>
            <w:rStyle w:val="Collegamentoipertestuale"/>
            <w:rFonts w:asciiTheme="minorHAnsi" w:hAnsiTheme="minorHAnsi" w:cstheme="minorHAnsi"/>
            <w:color w:val="auto"/>
            <w:sz w:val="28"/>
            <w:szCs w:val="28"/>
            <w:u w:val="none"/>
          </w:rPr>
          <w:t>493</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ad opera di</w:t>
      </w:r>
      <w:r w:rsidRPr="008F6C3C">
        <w:rPr>
          <w:rStyle w:val="apple-converted-space"/>
          <w:rFonts w:asciiTheme="minorHAnsi" w:hAnsiTheme="minorHAnsi" w:cstheme="minorHAnsi"/>
          <w:sz w:val="28"/>
          <w:szCs w:val="28"/>
        </w:rPr>
        <w:t> </w:t>
      </w:r>
      <w:hyperlink r:id="rId229" w:tooltip="Spurio Cassio Vecellino" w:history="1">
        <w:r w:rsidRPr="008F6C3C">
          <w:rPr>
            <w:rStyle w:val="Collegamentoipertestuale"/>
            <w:rFonts w:asciiTheme="minorHAnsi" w:hAnsiTheme="minorHAnsi" w:cstheme="minorHAnsi"/>
            <w:color w:val="auto"/>
            <w:sz w:val="28"/>
            <w:szCs w:val="28"/>
            <w:u w:val="none"/>
          </w:rPr>
          <w:t>Spurio Cassio Vecellino</w:t>
        </w:r>
      </w:hyperlink>
      <w:r w:rsidRPr="008F6C3C">
        <w:rPr>
          <w:rFonts w:asciiTheme="minorHAnsi" w:hAnsiTheme="minorHAnsi" w:cstheme="minorHAnsi"/>
          <w:sz w:val="28"/>
          <w:szCs w:val="28"/>
        </w:rPr>
        <w:t>, connotazioni fortemente plebee</w:t>
      </w:r>
      <w:hyperlink r:id="rId230" w:anchor="cite_note-1" w:history="1">
        <w:r w:rsidRPr="008F6C3C">
          <w:rPr>
            <w:rStyle w:val="Collegamentoipertestuale"/>
            <w:rFonts w:asciiTheme="minorHAnsi" w:hAnsiTheme="minorHAnsi" w:cstheme="minorHAnsi"/>
            <w:color w:val="auto"/>
            <w:sz w:val="28"/>
            <w:szCs w:val="28"/>
            <w:u w:val="none"/>
            <w:vertAlign w:val="superscript"/>
          </w:rPr>
          <w:t>[1]</w:t>
        </w:r>
      </w:hyperlink>
      <w:r w:rsidRPr="008F6C3C">
        <w:rPr>
          <w:rFonts w:asciiTheme="minorHAnsi" w:hAnsiTheme="minorHAnsi" w:cstheme="minorHAnsi"/>
          <w:sz w:val="28"/>
          <w:szCs w:val="28"/>
        </w:rPr>
        <w:t>.</w:t>
      </w:r>
    </w:p>
    <w:p w:rsidR="008F6C3C" w:rsidRDefault="008F6C3C" w:rsidP="008F6C3C">
      <w:pPr>
        <w:pStyle w:val="NormaleWeb"/>
        <w:shd w:val="clear" w:color="auto" w:fill="FFFFFF"/>
        <w:spacing w:before="120" w:beforeAutospacing="0" w:after="120" w:afterAutospacing="0"/>
        <w:rPr>
          <w:rFonts w:asciiTheme="minorHAnsi" w:hAnsiTheme="minorHAnsi" w:cstheme="minorHAnsi"/>
          <w:sz w:val="28"/>
          <w:szCs w:val="28"/>
        </w:rPr>
      </w:pPr>
      <w:r w:rsidRPr="008F6C3C">
        <w:rPr>
          <w:rFonts w:asciiTheme="minorHAnsi" w:hAnsiTheme="minorHAnsi" w:cstheme="minorHAnsi"/>
          <w:sz w:val="28"/>
          <w:szCs w:val="28"/>
        </w:rPr>
        <w:t>Può essere considerato a ragione, la risposta plebea al tempio "aristocratico" della triade capitolina, da cui appunto il tipo di culto triadico. Vi si adoravano appunto</w:t>
      </w:r>
      <w:r w:rsidRPr="008F6C3C">
        <w:rPr>
          <w:rStyle w:val="apple-converted-space"/>
          <w:rFonts w:asciiTheme="minorHAnsi" w:hAnsiTheme="minorHAnsi" w:cstheme="minorHAnsi"/>
          <w:sz w:val="28"/>
          <w:szCs w:val="28"/>
        </w:rPr>
        <w:t> </w:t>
      </w:r>
      <w:hyperlink r:id="rId231" w:tooltip="Cerere" w:history="1">
        <w:r w:rsidRPr="008F6C3C">
          <w:rPr>
            <w:rStyle w:val="Collegamentoipertestuale"/>
            <w:rFonts w:asciiTheme="minorHAnsi" w:hAnsiTheme="minorHAnsi" w:cstheme="minorHAnsi"/>
            <w:color w:val="auto"/>
            <w:sz w:val="28"/>
            <w:szCs w:val="28"/>
            <w:u w:val="none"/>
          </w:rPr>
          <w:t>Cerere</w:t>
        </w:r>
      </w:hyperlink>
      <w:r w:rsidRPr="008F6C3C">
        <w:rPr>
          <w:rFonts w:asciiTheme="minorHAnsi" w:hAnsiTheme="minorHAnsi" w:cstheme="minorHAnsi"/>
          <w:sz w:val="28"/>
          <w:szCs w:val="28"/>
        </w:rPr>
        <w:t>,</w:t>
      </w:r>
      <w:r w:rsidRPr="008F6C3C">
        <w:rPr>
          <w:rStyle w:val="apple-converted-space"/>
          <w:rFonts w:asciiTheme="minorHAnsi" w:hAnsiTheme="minorHAnsi" w:cstheme="minorHAnsi"/>
          <w:sz w:val="28"/>
          <w:szCs w:val="28"/>
        </w:rPr>
        <w:t> </w:t>
      </w:r>
      <w:hyperlink r:id="rId232" w:tooltip="Libero (dio)" w:history="1">
        <w:r w:rsidRPr="008F6C3C">
          <w:rPr>
            <w:rStyle w:val="Collegamentoipertestuale"/>
            <w:rFonts w:asciiTheme="minorHAnsi" w:hAnsiTheme="minorHAnsi" w:cstheme="minorHAnsi"/>
            <w:color w:val="auto"/>
            <w:sz w:val="28"/>
            <w:szCs w:val="28"/>
            <w:u w:val="none"/>
          </w:rPr>
          <w:t>Libero</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e</w:t>
      </w:r>
      <w:r w:rsidRPr="008F6C3C">
        <w:rPr>
          <w:rStyle w:val="apple-converted-space"/>
          <w:rFonts w:asciiTheme="minorHAnsi" w:hAnsiTheme="minorHAnsi" w:cstheme="minorHAnsi"/>
          <w:sz w:val="28"/>
          <w:szCs w:val="28"/>
        </w:rPr>
        <w:t> </w:t>
      </w:r>
      <w:hyperlink r:id="rId233" w:tooltip="Proserpina" w:history="1">
        <w:r w:rsidRPr="008F6C3C">
          <w:rPr>
            <w:rStyle w:val="Collegamentoipertestuale"/>
            <w:rFonts w:asciiTheme="minorHAnsi" w:hAnsiTheme="minorHAnsi" w:cstheme="minorHAnsi"/>
            <w:color w:val="auto"/>
            <w:sz w:val="28"/>
            <w:szCs w:val="28"/>
            <w:u w:val="none"/>
          </w:rPr>
          <w:t>Libera</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(corrispondenti a</w:t>
      </w:r>
      <w:r w:rsidRPr="008F6C3C">
        <w:rPr>
          <w:rStyle w:val="apple-converted-space"/>
          <w:rFonts w:asciiTheme="minorHAnsi" w:hAnsiTheme="minorHAnsi" w:cstheme="minorHAnsi"/>
          <w:sz w:val="28"/>
          <w:szCs w:val="28"/>
        </w:rPr>
        <w:t> </w:t>
      </w:r>
      <w:hyperlink r:id="rId234" w:tooltip="Demetra" w:history="1">
        <w:r w:rsidRPr="008F6C3C">
          <w:rPr>
            <w:rStyle w:val="Collegamentoipertestuale"/>
            <w:rFonts w:asciiTheme="minorHAnsi" w:hAnsiTheme="minorHAnsi" w:cstheme="minorHAnsi"/>
            <w:color w:val="auto"/>
            <w:sz w:val="28"/>
            <w:szCs w:val="28"/>
            <w:u w:val="none"/>
          </w:rPr>
          <w:t>Demetra</w:t>
        </w:r>
      </w:hyperlink>
      <w:r w:rsidRPr="008F6C3C">
        <w:rPr>
          <w:rFonts w:asciiTheme="minorHAnsi" w:hAnsiTheme="minorHAnsi" w:cstheme="minorHAnsi"/>
          <w:sz w:val="28"/>
          <w:szCs w:val="28"/>
        </w:rPr>
        <w:t>,</w:t>
      </w:r>
      <w:r w:rsidRPr="008F6C3C">
        <w:rPr>
          <w:rStyle w:val="apple-converted-space"/>
          <w:rFonts w:asciiTheme="minorHAnsi" w:hAnsiTheme="minorHAnsi" w:cstheme="minorHAnsi"/>
          <w:sz w:val="28"/>
          <w:szCs w:val="28"/>
        </w:rPr>
        <w:t> </w:t>
      </w:r>
      <w:hyperlink r:id="rId235" w:tooltip="Dioniso" w:history="1">
        <w:r w:rsidRPr="008F6C3C">
          <w:rPr>
            <w:rStyle w:val="Collegamentoipertestuale"/>
            <w:rFonts w:asciiTheme="minorHAnsi" w:hAnsiTheme="minorHAnsi" w:cstheme="minorHAnsi"/>
            <w:color w:val="auto"/>
            <w:sz w:val="28"/>
            <w:szCs w:val="28"/>
            <w:u w:val="none"/>
          </w:rPr>
          <w:t>Dioniso</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e</w:t>
      </w:r>
      <w:r w:rsidRPr="008F6C3C">
        <w:rPr>
          <w:rStyle w:val="apple-converted-space"/>
          <w:rFonts w:asciiTheme="minorHAnsi" w:hAnsiTheme="minorHAnsi" w:cstheme="minorHAnsi"/>
          <w:sz w:val="28"/>
          <w:szCs w:val="28"/>
        </w:rPr>
        <w:t> </w:t>
      </w:r>
      <w:hyperlink r:id="rId236" w:tooltip="Kore (divinità)" w:history="1">
        <w:r w:rsidRPr="008F6C3C">
          <w:rPr>
            <w:rStyle w:val="Collegamentoipertestuale"/>
            <w:rFonts w:asciiTheme="minorHAnsi" w:hAnsiTheme="minorHAnsi" w:cstheme="minorHAnsi"/>
            <w:color w:val="auto"/>
            <w:sz w:val="28"/>
            <w:szCs w:val="28"/>
            <w:u w:val="none"/>
          </w:rPr>
          <w:t>Kore</w:t>
        </w:r>
      </w:hyperlink>
      <w:r w:rsidRPr="008F6C3C">
        <w:rPr>
          <w:rFonts w:asciiTheme="minorHAnsi" w:hAnsiTheme="minorHAnsi" w:cstheme="minorHAnsi"/>
          <w:sz w:val="28"/>
          <w:szCs w:val="28"/>
        </w:rPr>
        <w:t>), divinità che avevano avuto vasto seguito nella</w:t>
      </w:r>
      <w:r w:rsidRPr="008F6C3C">
        <w:rPr>
          <w:rStyle w:val="apple-converted-space"/>
          <w:rFonts w:asciiTheme="minorHAnsi" w:hAnsiTheme="minorHAnsi" w:cstheme="minorHAnsi"/>
          <w:sz w:val="28"/>
          <w:szCs w:val="28"/>
        </w:rPr>
        <w:t> </w:t>
      </w:r>
      <w:hyperlink r:id="rId237" w:tooltip="Magna Grecia" w:history="1">
        <w:r w:rsidRPr="008F6C3C">
          <w:rPr>
            <w:rStyle w:val="Collegamentoipertestuale"/>
            <w:rFonts w:asciiTheme="minorHAnsi" w:hAnsiTheme="minorHAnsi" w:cstheme="minorHAnsi"/>
            <w:color w:val="auto"/>
            <w:sz w:val="28"/>
            <w:szCs w:val="28"/>
            <w:u w:val="none"/>
          </w:rPr>
          <w:t>Magna Grecia</w:t>
        </w:r>
      </w:hyperlink>
      <w:r w:rsidRPr="008F6C3C">
        <w:rPr>
          <w:rFonts w:asciiTheme="minorHAnsi" w:hAnsiTheme="minorHAnsi" w:cstheme="minorHAnsi"/>
          <w:sz w:val="28"/>
          <w:szCs w:val="28"/>
        </w:rPr>
        <w:t>.</w:t>
      </w:r>
      <w:r w:rsidRPr="008F6C3C">
        <w:rPr>
          <w:rStyle w:val="apple-converted-space"/>
          <w:rFonts w:asciiTheme="minorHAnsi" w:hAnsiTheme="minorHAnsi" w:cstheme="minorHAnsi"/>
          <w:sz w:val="28"/>
          <w:szCs w:val="28"/>
        </w:rPr>
        <w:t> </w:t>
      </w:r>
      <w:hyperlink r:id="rId238" w:tooltip="Cicerone" w:history="1">
        <w:r w:rsidRPr="008F6C3C">
          <w:rPr>
            <w:rStyle w:val="Collegamentoipertestuale"/>
            <w:rFonts w:asciiTheme="minorHAnsi" w:hAnsiTheme="minorHAnsi" w:cstheme="minorHAnsi"/>
            <w:color w:val="auto"/>
            <w:sz w:val="28"/>
            <w:szCs w:val="28"/>
            <w:u w:val="none"/>
          </w:rPr>
          <w:t>Cicerone</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ci informa che le sacerdotesse dedite al culto triadico provenissero solo ed esclusivamente dalla Magna Grecia (essendo il culto di importazione greca), ma è un'informazione non riscontrabile se non a livello di fonte letteraria</w:t>
      </w:r>
      <w:r>
        <w:rPr>
          <w:rFonts w:asciiTheme="minorHAnsi" w:hAnsiTheme="minorHAnsi" w:cstheme="minorHAnsi"/>
          <w:sz w:val="28"/>
          <w:szCs w:val="28"/>
        </w:rPr>
        <w:t>.</w:t>
      </w:r>
    </w:p>
    <w:p w:rsidR="008F6C3C" w:rsidRPr="008F6C3C" w:rsidRDefault="008F6C3C" w:rsidP="008F6C3C">
      <w:pPr>
        <w:pStyle w:val="NormaleWeb"/>
        <w:shd w:val="clear" w:color="auto" w:fill="FFFFFF"/>
        <w:spacing w:before="120" w:beforeAutospacing="0" w:after="120" w:afterAutospacing="0"/>
        <w:rPr>
          <w:rFonts w:asciiTheme="minorHAnsi" w:hAnsiTheme="minorHAnsi" w:cstheme="minorHAnsi"/>
          <w:sz w:val="28"/>
          <w:szCs w:val="28"/>
        </w:rPr>
      </w:pPr>
      <w:r w:rsidRPr="008F6C3C">
        <w:rPr>
          <w:rFonts w:asciiTheme="minorHAnsi" w:hAnsiTheme="minorHAnsi" w:cstheme="minorHAnsi"/>
          <w:sz w:val="28"/>
          <w:szCs w:val="28"/>
        </w:rPr>
        <w:t>Come già detto, fin dalla nascita il tempio assunse valenze fortemente plebee, e durante la sua lunga vita ebbe diversi punti di contatto con tale classe sociale.</w:t>
      </w:r>
    </w:p>
    <w:p w:rsidR="008F6C3C" w:rsidRPr="008F6C3C" w:rsidRDefault="008F6C3C" w:rsidP="008F6C3C">
      <w:pPr>
        <w:pStyle w:val="NormaleWeb"/>
        <w:shd w:val="clear" w:color="auto" w:fill="FFFFFF"/>
        <w:spacing w:before="120" w:beforeAutospacing="0" w:after="120" w:afterAutospacing="0"/>
        <w:rPr>
          <w:rFonts w:asciiTheme="minorHAnsi" w:hAnsiTheme="minorHAnsi" w:cstheme="minorHAnsi"/>
          <w:sz w:val="28"/>
          <w:szCs w:val="28"/>
        </w:rPr>
      </w:pPr>
      <w:r w:rsidRPr="008F6C3C">
        <w:rPr>
          <w:rFonts w:asciiTheme="minorHAnsi" w:hAnsiTheme="minorHAnsi" w:cstheme="minorHAnsi"/>
          <w:sz w:val="28"/>
          <w:szCs w:val="28"/>
        </w:rPr>
        <w:t>Il tempio può essere considerato il centro dell'organizzazione politica ed economica della</w:t>
      </w:r>
      <w:r w:rsidRPr="008F6C3C">
        <w:rPr>
          <w:rStyle w:val="apple-converted-space"/>
          <w:rFonts w:asciiTheme="minorHAnsi" w:hAnsiTheme="minorHAnsi" w:cstheme="minorHAnsi"/>
          <w:sz w:val="28"/>
          <w:szCs w:val="28"/>
        </w:rPr>
        <w:t> </w:t>
      </w:r>
      <w:hyperlink r:id="rId239" w:tooltip="Plebei" w:history="1">
        <w:r w:rsidRPr="008F6C3C">
          <w:rPr>
            <w:rStyle w:val="Collegamentoipertestuale"/>
            <w:rFonts w:asciiTheme="minorHAnsi" w:hAnsiTheme="minorHAnsi" w:cstheme="minorHAnsi"/>
            <w:color w:val="auto"/>
            <w:sz w:val="28"/>
            <w:szCs w:val="28"/>
            <w:u w:val="none"/>
          </w:rPr>
          <w:t>plebe</w:t>
        </w:r>
      </w:hyperlink>
      <w:r w:rsidRPr="008F6C3C">
        <w:rPr>
          <w:rFonts w:asciiTheme="minorHAnsi" w:hAnsiTheme="minorHAnsi" w:cstheme="minorHAnsi"/>
          <w:sz w:val="28"/>
          <w:szCs w:val="28"/>
        </w:rPr>
        <w:t>, che proprio sull'Aventino aveva la sua storica roccaforte. Qui trovavano espressione gli editti della plebe.</w:t>
      </w:r>
    </w:p>
    <w:p w:rsidR="008F6C3C" w:rsidRDefault="008F6C3C" w:rsidP="008F6C3C">
      <w:pPr>
        <w:pStyle w:val="NormaleWeb"/>
        <w:shd w:val="clear" w:color="auto" w:fill="FFFFFF"/>
        <w:spacing w:before="120" w:beforeAutospacing="0" w:after="120" w:afterAutospacing="0"/>
        <w:rPr>
          <w:rFonts w:asciiTheme="minorHAnsi" w:hAnsiTheme="minorHAnsi" w:cstheme="minorHAnsi"/>
          <w:sz w:val="28"/>
          <w:szCs w:val="28"/>
        </w:rPr>
      </w:pPr>
      <w:r w:rsidRPr="008F6C3C">
        <w:rPr>
          <w:rFonts w:asciiTheme="minorHAnsi" w:hAnsiTheme="minorHAnsi" w:cstheme="minorHAnsi"/>
          <w:sz w:val="28"/>
          <w:szCs w:val="28"/>
        </w:rPr>
        <w:t>Un interessante episodio dimostra le implicazioni politiche del tempio: nel</w:t>
      </w:r>
      <w:r w:rsidRPr="008F6C3C">
        <w:rPr>
          <w:rStyle w:val="apple-converted-space"/>
          <w:rFonts w:asciiTheme="minorHAnsi" w:hAnsiTheme="minorHAnsi" w:cstheme="minorHAnsi"/>
          <w:sz w:val="28"/>
          <w:szCs w:val="28"/>
        </w:rPr>
        <w:t> </w:t>
      </w:r>
      <w:hyperlink r:id="rId240" w:tooltip="485" w:history="1">
        <w:r w:rsidRPr="008F6C3C">
          <w:rPr>
            <w:rStyle w:val="Collegamentoipertestuale"/>
            <w:rFonts w:asciiTheme="minorHAnsi" w:hAnsiTheme="minorHAnsi" w:cstheme="minorHAnsi"/>
            <w:color w:val="auto"/>
            <w:sz w:val="28"/>
            <w:szCs w:val="28"/>
            <w:u w:val="none"/>
          </w:rPr>
          <w:t>485</w:t>
        </w:r>
      </w:hyperlink>
      <w:r w:rsidRPr="008F6C3C">
        <w:rPr>
          <w:rStyle w:val="apple-converted-space"/>
          <w:rFonts w:asciiTheme="minorHAnsi" w:hAnsiTheme="minorHAnsi" w:cstheme="minorHAnsi"/>
          <w:sz w:val="28"/>
          <w:szCs w:val="28"/>
        </w:rPr>
        <w:t> </w:t>
      </w:r>
      <w:r w:rsidRPr="008F6C3C">
        <w:rPr>
          <w:rFonts w:asciiTheme="minorHAnsi" w:hAnsiTheme="minorHAnsi" w:cstheme="minorHAnsi"/>
          <w:sz w:val="28"/>
          <w:szCs w:val="28"/>
        </w:rPr>
        <w:t>fu dedicato un simulacrum bronzeo (forse una statua) grazie ai beni confiscati al democratico filo-plebeo</w:t>
      </w:r>
      <w:r w:rsidRPr="008F6C3C">
        <w:rPr>
          <w:rStyle w:val="apple-converted-space"/>
          <w:rFonts w:asciiTheme="minorHAnsi" w:hAnsiTheme="minorHAnsi" w:cstheme="minorHAnsi"/>
          <w:sz w:val="28"/>
          <w:szCs w:val="28"/>
        </w:rPr>
        <w:t> </w:t>
      </w:r>
      <w:hyperlink r:id="rId241" w:tooltip="Spurio Cassio Vecellino" w:history="1">
        <w:r w:rsidRPr="008F6C3C">
          <w:rPr>
            <w:rStyle w:val="Collegamentoipertestuale"/>
            <w:rFonts w:asciiTheme="minorHAnsi" w:hAnsiTheme="minorHAnsi" w:cstheme="minorHAnsi"/>
            <w:color w:val="auto"/>
            <w:sz w:val="28"/>
            <w:szCs w:val="28"/>
            <w:u w:val="none"/>
          </w:rPr>
          <w:t>Spurio Cassio Vecellino</w:t>
        </w:r>
      </w:hyperlink>
      <w:r w:rsidRPr="008F6C3C">
        <w:rPr>
          <w:rFonts w:asciiTheme="minorHAnsi" w:hAnsiTheme="minorHAnsi" w:cstheme="minorHAnsi"/>
          <w:sz w:val="28"/>
          <w:szCs w:val="28"/>
        </w:rPr>
        <w:t>. In questo caso la classe politica romana di stampo aristocratico volle dimostrare la sconfitta delle ambizioni democratiche del Cassio proprio nella sua roccaforte.</w:t>
      </w:r>
    </w:p>
    <w:p w:rsidR="008F6C3C" w:rsidRDefault="00087889"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3, 32</w:t>
      </w:r>
    </w:p>
    <w:p w:rsidR="00087889" w:rsidRPr="00087889" w:rsidRDefault="00087889" w:rsidP="00087889">
      <w:pPr>
        <w:shd w:val="clear" w:color="auto" w:fill="FFFFFF"/>
        <w:spacing w:before="120" w:after="120" w:line="240" w:lineRule="auto"/>
        <w:rPr>
          <w:rFonts w:eastAsia="Times New Roman" w:cstheme="minorHAnsi"/>
          <w:sz w:val="28"/>
          <w:szCs w:val="28"/>
        </w:rPr>
      </w:pPr>
      <w:r w:rsidRPr="00087889">
        <w:rPr>
          <w:rFonts w:eastAsia="Times New Roman" w:cstheme="minorHAnsi"/>
          <w:sz w:val="28"/>
          <w:szCs w:val="28"/>
        </w:rPr>
        <w:t>Publio Sestio Capitone, Publio Sestio Capitolino</w:t>
      </w:r>
      <w:r>
        <w:rPr>
          <w:rFonts w:eastAsia="Times New Roman" w:cstheme="minorHAnsi"/>
          <w:sz w:val="28"/>
          <w:szCs w:val="28"/>
          <w:vertAlign w:val="superscript"/>
        </w:rPr>
        <w:t xml:space="preserve"> </w:t>
      </w:r>
      <w:r w:rsidRPr="00087889">
        <w:rPr>
          <w:rFonts w:eastAsia="Times New Roman" w:cstheme="minorHAnsi"/>
          <w:sz w:val="28"/>
          <w:szCs w:val="28"/>
        </w:rPr>
        <w:t> secondo Livio, fu eletto console nel </w:t>
      </w:r>
      <w:hyperlink r:id="rId242" w:tooltip="452 a.C." w:history="1">
        <w:r w:rsidRPr="00087889">
          <w:rPr>
            <w:rFonts w:eastAsia="Times New Roman" w:cstheme="minorHAnsi"/>
            <w:sz w:val="28"/>
            <w:szCs w:val="28"/>
          </w:rPr>
          <w:t>452 a.C.</w:t>
        </w:r>
      </w:hyperlink>
      <w:r w:rsidRPr="00087889">
        <w:rPr>
          <w:rFonts w:eastAsia="Times New Roman" w:cstheme="minorHAnsi"/>
          <w:sz w:val="28"/>
          <w:szCs w:val="28"/>
        </w:rPr>
        <w:t> insieme al collega </w:t>
      </w:r>
      <w:hyperlink r:id="rId243" w:tooltip="Tito Menenio Lanato" w:history="1">
        <w:r w:rsidRPr="00087889">
          <w:rPr>
            <w:rFonts w:eastAsia="Times New Roman" w:cstheme="minorHAnsi"/>
            <w:sz w:val="28"/>
            <w:szCs w:val="28"/>
          </w:rPr>
          <w:t>Tito Menenio Lanato</w:t>
        </w:r>
      </w:hyperlink>
      <w:r w:rsidRPr="00087889">
        <w:rPr>
          <w:rFonts w:eastAsia="Times New Roman" w:cstheme="minorHAnsi"/>
          <w:sz w:val="28"/>
          <w:szCs w:val="28"/>
        </w:rPr>
        <w:t>.</w:t>
      </w:r>
    </w:p>
    <w:p w:rsidR="00087889" w:rsidRPr="00087889" w:rsidRDefault="00087889" w:rsidP="00087889">
      <w:pPr>
        <w:shd w:val="clear" w:color="auto" w:fill="FFFFFF"/>
        <w:spacing w:before="120" w:after="120" w:line="240" w:lineRule="auto"/>
        <w:rPr>
          <w:rFonts w:eastAsia="Times New Roman" w:cstheme="minorHAnsi"/>
          <w:sz w:val="28"/>
          <w:szCs w:val="28"/>
        </w:rPr>
      </w:pPr>
      <w:r w:rsidRPr="00087889">
        <w:rPr>
          <w:rFonts w:eastAsia="Times New Roman" w:cstheme="minorHAnsi"/>
          <w:sz w:val="28"/>
          <w:szCs w:val="28"/>
        </w:rPr>
        <w:t>La commissione, formata da </w:t>
      </w:r>
      <w:hyperlink r:id="rId244" w:tooltip="Spurio Postumio Albo Regillense" w:history="1">
        <w:r w:rsidRPr="00087889">
          <w:rPr>
            <w:rFonts w:eastAsia="Times New Roman" w:cstheme="minorHAnsi"/>
            <w:sz w:val="28"/>
            <w:szCs w:val="28"/>
          </w:rPr>
          <w:t>Spurio Postumio Albo</w:t>
        </w:r>
      </w:hyperlink>
      <w:r w:rsidRPr="00087889">
        <w:rPr>
          <w:rFonts w:eastAsia="Times New Roman" w:cstheme="minorHAnsi"/>
          <w:sz w:val="28"/>
          <w:szCs w:val="28"/>
        </w:rPr>
        <w:t>, </w:t>
      </w:r>
      <w:hyperlink r:id="rId245" w:tooltip="Aulo Manlio Vulsone (decemviro 451 a.C.)" w:history="1">
        <w:r w:rsidRPr="00087889">
          <w:rPr>
            <w:rFonts w:eastAsia="Times New Roman" w:cstheme="minorHAnsi"/>
            <w:sz w:val="28"/>
            <w:szCs w:val="28"/>
          </w:rPr>
          <w:t>Aulo Manlio</w:t>
        </w:r>
      </w:hyperlink>
      <w:r w:rsidRPr="00087889">
        <w:rPr>
          <w:rFonts w:eastAsia="Times New Roman" w:cstheme="minorHAnsi"/>
          <w:sz w:val="28"/>
          <w:szCs w:val="28"/>
        </w:rPr>
        <w:t> e </w:t>
      </w:r>
      <w:hyperlink r:id="rId246" w:tooltip="Servio Sulpicio Camerino Cornuto (console 461 a.C.)" w:history="1">
        <w:r w:rsidRPr="00087889">
          <w:rPr>
            <w:rFonts w:eastAsia="Times New Roman" w:cstheme="minorHAnsi"/>
            <w:sz w:val="28"/>
            <w:szCs w:val="28"/>
          </w:rPr>
          <w:t>Sulpicio Camerino</w:t>
        </w:r>
      </w:hyperlink>
      <w:r w:rsidRPr="00087889">
        <w:rPr>
          <w:rFonts w:eastAsia="Times New Roman" w:cstheme="minorHAnsi"/>
          <w:sz w:val="28"/>
          <w:szCs w:val="28"/>
        </w:rPr>
        <w:t>, inviata ad </w:t>
      </w:r>
      <w:hyperlink r:id="rId247" w:tooltip="Atene" w:history="1">
        <w:r w:rsidRPr="00087889">
          <w:rPr>
            <w:rFonts w:eastAsia="Times New Roman" w:cstheme="minorHAnsi"/>
            <w:sz w:val="28"/>
            <w:szCs w:val="28"/>
          </w:rPr>
          <w:t>Atene</w:t>
        </w:r>
      </w:hyperlink>
      <w:r w:rsidRPr="00087889">
        <w:rPr>
          <w:rFonts w:eastAsia="Times New Roman" w:cstheme="minorHAnsi"/>
          <w:sz w:val="28"/>
          <w:szCs w:val="28"/>
        </w:rPr>
        <w:t>, per trascrivere le </w:t>
      </w:r>
      <w:hyperlink r:id="rId248" w:tooltip="Riforma di Solone" w:history="1">
        <w:r w:rsidRPr="00087889">
          <w:rPr>
            <w:rFonts w:eastAsia="Times New Roman" w:cstheme="minorHAnsi"/>
            <w:sz w:val="28"/>
            <w:szCs w:val="28"/>
          </w:rPr>
          <w:t>leggi</w:t>
        </w:r>
      </w:hyperlink>
      <w:r w:rsidRPr="00087889">
        <w:rPr>
          <w:rFonts w:eastAsia="Times New Roman" w:cstheme="minorHAnsi"/>
          <w:sz w:val="28"/>
          <w:szCs w:val="28"/>
        </w:rPr>
        <w:t> di </w:t>
      </w:r>
      <w:hyperlink r:id="rId249" w:tooltip="Solone" w:history="1">
        <w:r w:rsidRPr="00087889">
          <w:rPr>
            <w:rFonts w:eastAsia="Times New Roman" w:cstheme="minorHAnsi"/>
            <w:sz w:val="28"/>
            <w:szCs w:val="28"/>
          </w:rPr>
          <w:t>Solone</w:t>
        </w:r>
      </w:hyperlink>
      <w:r w:rsidRPr="00087889">
        <w:rPr>
          <w:rFonts w:eastAsia="Times New Roman" w:cstheme="minorHAnsi"/>
          <w:sz w:val="28"/>
          <w:szCs w:val="28"/>
        </w:rPr>
        <w:t>, e quindi poterla studiare e riformare le istituzioni romane, fa ritorno in città.</w:t>
      </w:r>
    </w:p>
    <w:p w:rsidR="00087889" w:rsidRPr="00087889" w:rsidRDefault="00087889" w:rsidP="00087889">
      <w:pPr>
        <w:shd w:val="clear" w:color="auto" w:fill="FFFFFF"/>
        <w:spacing w:before="120" w:after="120" w:line="240" w:lineRule="auto"/>
        <w:rPr>
          <w:rFonts w:eastAsia="Times New Roman" w:cstheme="minorHAnsi"/>
          <w:sz w:val="28"/>
          <w:szCs w:val="28"/>
        </w:rPr>
      </w:pPr>
      <w:r w:rsidRPr="00087889">
        <w:rPr>
          <w:rFonts w:eastAsia="Times New Roman" w:cstheme="minorHAnsi"/>
          <w:sz w:val="28"/>
          <w:szCs w:val="28"/>
        </w:rPr>
        <w:t>Dopo molte insistenze da parte dei </w:t>
      </w:r>
      <w:hyperlink r:id="rId250" w:tooltip="Tribuni della plebe" w:history="1">
        <w:r w:rsidRPr="00087889">
          <w:rPr>
            <w:rFonts w:eastAsia="Times New Roman" w:cstheme="minorHAnsi"/>
            <w:sz w:val="28"/>
            <w:szCs w:val="28"/>
          </w:rPr>
          <w:t>tribuni della plebe</w:t>
        </w:r>
      </w:hyperlink>
      <w:r w:rsidRPr="00087889">
        <w:rPr>
          <w:rFonts w:eastAsia="Times New Roman" w:cstheme="minorHAnsi"/>
          <w:sz w:val="28"/>
          <w:szCs w:val="28"/>
        </w:rPr>
        <w:t>, patrizi e plebei concordarono per la costituzione del primo </w:t>
      </w:r>
      <w:hyperlink r:id="rId251" w:tooltip="Decemviri" w:history="1">
        <w:r w:rsidRPr="00087889">
          <w:rPr>
            <w:rFonts w:eastAsia="Times New Roman" w:cstheme="minorHAnsi"/>
            <w:sz w:val="28"/>
            <w:szCs w:val="28"/>
          </w:rPr>
          <w:t>decemvirato</w:t>
        </w:r>
      </w:hyperlink>
    </w:p>
    <w:tbl>
      <w:tblPr>
        <w:tblW w:w="0" w:type="dxa"/>
        <w:tblCellSpacing w:w="15" w:type="dxa"/>
        <w:tblCellMar>
          <w:left w:w="0" w:type="dxa"/>
          <w:right w:w="0" w:type="dxa"/>
        </w:tblCellMar>
        <w:tblLook w:val="04A0"/>
      </w:tblPr>
      <w:tblGrid>
        <w:gridCol w:w="10562"/>
      </w:tblGrid>
      <w:tr w:rsidR="00087889" w:rsidRPr="00087889" w:rsidTr="000878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087889" w:rsidRPr="00087889" w:rsidRDefault="00087889" w:rsidP="00087889">
            <w:pPr>
              <w:spacing w:after="120" w:line="240" w:lineRule="auto"/>
              <w:rPr>
                <w:rFonts w:eastAsia="Times New Roman" w:cstheme="minorHAnsi"/>
                <w:sz w:val="28"/>
                <w:szCs w:val="28"/>
              </w:rPr>
            </w:pPr>
            <w:r w:rsidRPr="00087889">
              <w:rPr>
                <w:rFonts w:eastAsia="Times New Roman" w:cstheme="minorHAnsi"/>
                <w:sz w:val="28"/>
                <w:szCs w:val="28"/>
              </w:rPr>
              <w:t>« Si decise di nominare dei decemviri non soggetti al diritto d'appello e di non avere quell'anno nessun altro magistrato al di fuori di loro. Se i plebei avessero dovuto o meno prendere parte alla cosa fu argomento a lungo dibattuto. Alla fine ebbero la meglio i patrizi, a patto però che non venissero abrogate la legge Icilia riguardante l'Aventino e le altre leggi sacrate. »</w:t>
            </w:r>
          </w:p>
        </w:tc>
      </w:tr>
      <w:tr w:rsidR="00087889" w:rsidRPr="00087889" w:rsidTr="000878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087889" w:rsidRDefault="00087889" w:rsidP="00087889">
            <w:pPr>
              <w:spacing w:after="120" w:line="240" w:lineRule="auto"/>
              <w:rPr>
                <w:rFonts w:eastAsia="Times New Roman" w:cstheme="minorHAnsi"/>
                <w:sz w:val="28"/>
                <w:szCs w:val="28"/>
              </w:rPr>
            </w:pPr>
            <w:r w:rsidRPr="00087889">
              <w:rPr>
                <w:rFonts w:eastAsia="Times New Roman" w:cstheme="minorHAnsi"/>
                <w:sz w:val="28"/>
                <w:szCs w:val="28"/>
              </w:rPr>
              <w:t>(Tito Livio, </w:t>
            </w:r>
            <w:r w:rsidRPr="00087889">
              <w:rPr>
                <w:rFonts w:eastAsia="Times New Roman" w:cstheme="minorHAnsi"/>
                <w:i/>
                <w:iCs/>
                <w:sz w:val="28"/>
                <w:szCs w:val="28"/>
              </w:rPr>
              <w:t>Ab Urbe Condita Libri</w:t>
            </w:r>
            <w:r w:rsidRPr="00087889">
              <w:rPr>
                <w:rFonts w:eastAsia="Times New Roman" w:cstheme="minorHAnsi"/>
                <w:sz w:val="28"/>
                <w:szCs w:val="28"/>
              </w:rPr>
              <w:t>, Libro III, 2, 32)</w:t>
            </w:r>
          </w:p>
          <w:p w:rsidR="00087889" w:rsidRDefault="00087889" w:rsidP="00087889">
            <w:pPr>
              <w:spacing w:after="120" w:line="240" w:lineRule="auto"/>
              <w:rPr>
                <w:rFonts w:eastAsia="Times New Roman" w:cstheme="minorHAnsi"/>
                <w:color w:val="FF0000"/>
                <w:sz w:val="28"/>
                <w:szCs w:val="28"/>
              </w:rPr>
            </w:pPr>
            <w:r>
              <w:rPr>
                <w:rFonts w:eastAsia="Times New Roman" w:cstheme="minorHAnsi"/>
                <w:color w:val="FF0000"/>
                <w:sz w:val="28"/>
                <w:szCs w:val="28"/>
              </w:rPr>
              <w:t>Plinio Naturalis Historia 35, 154</w:t>
            </w:r>
          </w:p>
          <w:p w:rsidR="00087889" w:rsidRPr="00087889" w:rsidRDefault="00087889" w:rsidP="00087889">
            <w:pPr>
              <w:spacing w:after="120" w:line="240" w:lineRule="auto"/>
              <w:rPr>
                <w:rFonts w:eastAsia="Times New Roman" w:cstheme="minorHAnsi"/>
                <w:sz w:val="28"/>
                <w:szCs w:val="28"/>
              </w:rPr>
            </w:pPr>
            <w:r w:rsidRPr="00087889">
              <w:rPr>
                <w:rStyle w:val="Enfasigrassetto"/>
                <w:rFonts w:cstheme="minorHAnsi"/>
                <w:color w:val="000000"/>
                <w:sz w:val="28"/>
                <w:szCs w:val="28"/>
              </w:rPr>
              <w:lastRenderedPageBreak/>
              <w:t>DAMOFILO</w:t>
            </w:r>
            <w:r w:rsidRPr="00087889">
              <w:rPr>
                <w:rStyle w:val="apple-converted-space"/>
                <w:rFonts w:cstheme="minorHAnsi"/>
                <w:color w:val="000000"/>
                <w:sz w:val="28"/>
                <w:szCs w:val="28"/>
              </w:rPr>
              <w:t> </w:t>
            </w:r>
            <w:r w:rsidRPr="00087889">
              <w:rPr>
                <w:rFonts w:cstheme="minorHAnsi"/>
                <w:color w:val="000000"/>
                <w:sz w:val="28"/>
                <w:szCs w:val="28"/>
              </w:rPr>
              <w:t>(Δαμοϕιλος,</w:t>
            </w:r>
            <w:r w:rsidRPr="00087889">
              <w:rPr>
                <w:rStyle w:val="apple-converted-space"/>
                <w:rFonts w:cstheme="minorHAnsi"/>
                <w:color w:val="000000"/>
                <w:sz w:val="28"/>
                <w:szCs w:val="28"/>
              </w:rPr>
              <w:t> </w:t>
            </w:r>
            <w:r w:rsidRPr="00087889">
              <w:rPr>
                <w:rStyle w:val="Enfasicorsivo"/>
                <w:rFonts w:cstheme="minorHAnsi"/>
                <w:color w:val="000000"/>
                <w:sz w:val="28"/>
                <w:szCs w:val="28"/>
              </w:rPr>
              <w:t>Damophĭlus</w:t>
            </w:r>
            <w:r w:rsidRPr="00087889">
              <w:rPr>
                <w:rFonts w:cstheme="minorHAnsi"/>
                <w:color w:val="000000"/>
                <w:sz w:val="28"/>
                <w:szCs w:val="28"/>
              </w:rPr>
              <w:t>). - Pittore e plasticatore ricordato da Plinio insieme con Gorgaso (v.), col quale compì in Roma la decorazione in pittura e in terracotta del tempio di Cerere, fondato da Spurio Cassio nel 261 di Roma (493 a. C.). Si è voluto identificare con un pittore Demofilo d'Imera, scolaro di Zeusi, ma si tratta di pura ipotesi. È per contro verosimile che Damofilo e Gorgaso siano venuti a Roma dalla Sicilia o dalla Magna Grecia, ove la decorazione architettonica in terrecotte dipinte e figurate ebbe un notevolissimo e peculiare sviluppo.</w:t>
            </w:r>
          </w:p>
        </w:tc>
      </w:tr>
    </w:tbl>
    <w:p w:rsidR="00087889" w:rsidRDefault="00087889"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lastRenderedPageBreak/>
        <w:t>Livio 3, 55</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Nel periodo arcaico, dalla fondazione di Roma fino a circa la metà del IV secolo, non esistevano leggi scritte. I diritti dei cittadini erano garantiti dallo</w:t>
      </w:r>
      <w:r w:rsidRPr="007248E8">
        <w:rPr>
          <w:rStyle w:val="apple-converted-space"/>
          <w:rFonts w:asciiTheme="minorHAnsi" w:hAnsiTheme="minorHAnsi" w:cstheme="minorHAnsi"/>
          <w:sz w:val="28"/>
          <w:szCs w:val="28"/>
        </w:rPr>
        <w:t> </w:t>
      </w:r>
      <w:hyperlink r:id="rId252" w:tooltip="Ius Quiritium" w:history="1">
        <w:r w:rsidRPr="007248E8">
          <w:rPr>
            <w:rStyle w:val="Collegamentoipertestuale"/>
            <w:rFonts w:asciiTheme="minorHAnsi" w:hAnsiTheme="minorHAnsi" w:cstheme="minorHAnsi"/>
            <w:i/>
            <w:iCs/>
            <w:color w:val="auto"/>
            <w:sz w:val="28"/>
            <w:szCs w:val="28"/>
            <w:u w:val="none"/>
          </w:rPr>
          <w:t>Ius Quiritium</w:t>
        </w:r>
      </w:hyperlink>
      <w:r w:rsidRPr="007248E8">
        <w:rPr>
          <w:rFonts w:asciiTheme="minorHAnsi" w:hAnsiTheme="minorHAnsi" w:cstheme="minorHAnsi"/>
          <w:i/>
          <w:iCs/>
          <w:sz w:val="28"/>
          <w:szCs w:val="28"/>
        </w:rPr>
        <w:t>:</w:t>
      </w:r>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un insieme di riti e regole giuridici e religiosi tramandati oralmente la cui interpretazione era affidata al collegio sacerdotale dei</w:t>
      </w:r>
      <w:r w:rsidRPr="007248E8">
        <w:rPr>
          <w:rStyle w:val="apple-converted-space"/>
          <w:rFonts w:asciiTheme="minorHAnsi" w:hAnsiTheme="minorHAnsi" w:cstheme="minorHAnsi"/>
          <w:sz w:val="28"/>
          <w:szCs w:val="28"/>
        </w:rPr>
        <w:t> </w:t>
      </w:r>
      <w:hyperlink r:id="rId253" w:tooltip="Pontefice (storia romana)" w:history="1">
        <w:r w:rsidRPr="007248E8">
          <w:rPr>
            <w:rStyle w:val="Collegamentoipertestuale"/>
            <w:rFonts w:asciiTheme="minorHAnsi" w:hAnsiTheme="minorHAnsi" w:cstheme="minorHAnsi"/>
            <w:color w:val="auto"/>
            <w:sz w:val="28"/>
            <w:szCs w:val="28"/>
            <w:u w:val="none"/>
          </w:rPr>
          <w:t>pontefici</w:t>
        </w:r>
      </w:hyperlink>
      <w:r w:rsidRPr="007248E8">
        <w:rPr>
          <w:rFonts w:asciiTheme="minorHAnsi" w:hAnsiTheme="minorHAnsi" w:cstheme="minorHAnsi"/>
          <w:sz w:val="28"/>
          <w:szCs w:val="28"/>
        </w:rPr>
        <w:t>, che era di composizione patrizia. Questa situazione era vista dai plebei come un elemento a loro svantaggio nella lotta per la loro emancipazione nei confronti dei patrizi.</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Nel 462 a.C. il tribuno della plebe</w:t>
      </w:r>
      <w:r w:rsidRPr="007248E8">
        <w:rPr>
          <w:rStyle w:val="apple-converted-space"/>
          <w:rFonts w:asciiTheme="minorHAnsi" w:hAnsiTheme="minorHAnsi" w:cstheme="minorHAnsi"/>
          <w:sz w:val="28"/>
          <w:szCs w:val="28"/>
        </w:rPr>
        <w:t> </w:t>
      </w:r>
      <w:hyperlink r:id="rId254" w:tooltip="Gaio Terentilio Arsa (la pagina non esiste)" w:history="1">
        <w:r w:rsidRPr="007248E8">
          <w:rPr>
            <w:rStyle w:val="Collegamentoipertestuale"/>
            <w:rFonts w:asciiTheme="minorHAnsi" w:hAnsiTheme="minorHAnsi" w:cstheme="minorHAnsi"/>
            <w:color w:val="auto"/>
            <w:sz w:val="28"/>
            <w:szCs w:val="28"/>
            <w:u w:val="none"/>
          </w:rPr>
          <w:t>Gaio Terentilio Arsa</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presentò una legge che dal suo nome fu chiamata appunto</w:t>
      </w:r>
      <w:r w:rsidRPr="007248E8">
        <w:rPr>
          <w:rStyle w:val="apple-converted-space"/>
          <w:rFonts w:asciiTheme="minorHAnsi" w:hAnsiTheme="minorHAnsi" w:cstheme="minorHAnsi"/>
          <w:sz w:val="28"/>
          <w:szCs w:val="28"/>
        </w:rPr>
        <w:t> </w:t>
      </w:r>
      <w:hyperlink r:id="rId255" w:tooltip="Lex Terentilia" w:history="1">
        <w:r w:rsidRPr="007248E8">
          <w:rPr>
            <w:rStyle w:val="Collegamentoipertestuale"/>
            <w:rFonts w:asciiTheme="minorHAnsi" w:hAnsiTheme="minorHAnsi" w:cstheme="minorHAnsi"/>
            <w:color w:val="auto"/>
            <w:sz w:val="28"/>
            <w:szCs w:val="28"/>
            <w:u w:val="none"/>
          </w:rPr>
          <w:t>Lex Terentilia</w:t>
        </w:r>
      </w:hyperlink>
      <w:r w:rsidRPr="007248E8">
        <w:rPr>
          <w:rFonts w:asciiTheme="minorHAnsi" w:hAnsiTheme="minorHAnsi" w:cstheme="minorHAnsi"/>
          <w:sz w:val="28"/>
          <w:szCs w:val="28"/>
        </w:rPr>
        <w:t>, che proponeva la formazione di un comitato di cinque cittadini al quale doveva essere affidato l'incarico di stendere definitivamente le norme che vincolassero il potere dei consoli, allora praticamente senza limiti.</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Naturalmente questa proposta si scontrò con l'opposizione del Senato e, anche se venne ripresentata l'anno successivo e poi ancora in seguito, non riuscì mai ad essere approvata. Questo fallimento non fu comunque totale in quanto creò i presupposti affinché nel 452 a.C. si poté trovare un accordo fra patrizi e plebei per istituire una commissione di</w:t>
      </w:r>
      <w:r w:rsidRPr="007248E8">
        <w:rPr>
          <w:rStyle w:val="apple-converted-space"/>
          <w:rFonts w:asciiTheme="minorHAnsi" w:hAnsiTheme="minorHAnsi" w:cstheme="minorHAnsi"/>
          <w:sz w:val="28"/>
          <w:szCs w:val="28"/>
        </w:rPr>
        <w:t> </w:t>
      </w:r>
      <w:hyperlink r:id="rId256" w:tooltip="Decemviri" w:history="1">
        <w:r w:rsidRPr="007248E8">
          <w:rPr>
            <w:rStyle w:val="Collegamentoipertestuale"/>
            <w:rFonts w:asciiTheme="minorHAnsi" w:hAnsiTheme="minorHAnsi" w:cstheme="minorHAnsi"/>
            <w:color w:val="auto"/>
            <w:sz w:val="28"/>
            <w:szCs w:val="28"/>
            <w:u w:val="none"/>
          </w:rPr>
          <w:t>decemviri</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che dovevano preparare un codice di leggi che definisse i principii dell'ordinamento romano. Si stabilì anche che durante la permanenza dei decemviri nel loro ufficio, tutte le altre magistrature dello Stato sarebbero state sospese e le loro decisioni non sarebbero state soggette ad</w:t>
      </w:r>
      <w:r w:rsidRPr="007248E8">
        <w:rPr>
          <w:rStyle w:val="apple-converted-space"/>
          <w:rFonts w:asciiTheme="minorHAnsi" w:hAnsiTheme="minorHAnsi" w:cstheme="minorHAnsi"/>
          <w:sz w:val="28"/>
          <w:szCs w:val="28"/>
        </w:rPr>
        <w:t> </w:t>
      </w:r>
      <w:hyperlink r:id="rId257" w:tooltip="Provocatio ad populum" w:history="1">
        <w:r w:rsidRPr="007248E8">
          <w:rPr>
            <w:rStyle w:val="Collegamentoipertestuale"/>
            <w:rFonts w:asciiTheme="minorHAnsi" w:hAnsiTheme="minorHAnsi" w:cstheme="minorHAnsi"/>
            <w:color w:val="auto"/>
            <w:sz w:val="28"/>
            <w:szCs w:val="28"/>
            <w:u w:val="none"/>
          </w:rPr>
          <w:t>appello</w:t>
        </w:r>
      </w:hyperlink>
      <w:r w:rsidRPr="007248E8">
        <w:rPr>
          <w:rFonts w:asciiTheme="minorHAnsi" w:hAnsiTheme="minorHAnsi" w:cstheme="minorHAnsi"/>
          <w:sz w:val="28"/>
          <w:szCs w:val="28"/>
        </w:rPr>
        <w:t>.</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Il primo decemvirato assunse la carica nel 451 a.C. e al termine del mandato presentò un codice di leggi scritte in dieci tavole che fu approvato dai</w:t>
      </w:r>
      <w:r w:rsidRPr="007248E8">
        <w:rPr>
          <w:rStyle w:val="apple-converted-space"/>
          <w:rFonts w:asciiTheme="minorHAnsi" w:hAnsiTheme="minorHAnsi" w:cstheme="minorHAnsi"/>
          <w:sz w:val="28"/>
          <w:szCs w:val="28"/>
        </w:rPr>
        <w:t> </w:t>
      </w:r>
      <w:hyperlink r:id="rId258" w:tooltip="Comizi centuriati" w:history="1">
        <w:r w:rsidRPr="007248E8">
          <w:rPr>
            <w:rStyle w:val="Collegamentoipertestuale"/>
            <w:rFonts w:asciiTheme="minorHAnsi" w:hAnsiTheme="minorHAnsi" w:cstheme="minorHAnsi"/>
            <w:color w:val="auto"/>
            <w:sz w:val="28"/>
            <w:szCs w:val="28"/>
            <w:u w:val="none"/>
          </w:rPr>
          <w:t>Comizi centuriati</w:t>
        </w:r>
      </w:hyperlink>
      <w:r w:rsidRPr="007248E8">
        <w:rPr>
          <w:rFonts w:asciiTheme="minorHAnsi" w:hAnsiTheme="minorHAnsi" w:cstheme="minorHAnsi"/>
          <w:sz w:val="28"/>
          <w:szCs w:val="28"/>
        </w:rPr>
        <w:t>.</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Visto il positivo risultato ottenuto, e non essendo ancora del tutto completato il lavoro, si decise la nomina di un secondo collegio di decemviri per l'anno 450 a.C. Questo secondo decemvirato non fu però all'altezza del primo; infatti se da un lato produsse due nuove leggi, che si aggiunsero alle precedenti per formare le cosiddette</w:t>
      </w:r>
      <w:r w:rsidRPr="007248E8">
        <w:rPr>
          <w:rStyle w:val="apple-converted-space"/>
          <w:rFonts w:asciiTheme="minorHAnsi" w:hAnsiTheme="minorHAnsi" w:cstheme="minorHAnsi"/>
          <w:sz w:val="28"/>
          <w:szCs w:val="28"/>
        </w:rPr>
        <w:t> </w:t>
      </w:r>
      <w:hyperlink r:id="rId259" w:tooltip="Lex Duodecim Tabularum" w:history="1">
        <w:r w:rsidRPr="007248E8">
          <w:rPr>
            <w:rStyle w:val="Collegamentoipertestuale"/>
            <w:rFonts w:asciiTheme="minorHAnsi" w:hAnsiTheme="minorHAnsi" w:cstheme="minorHAnsi"/>
            <w:i/>
            <w:iCs/>
            <w:color w:val="auto"/>
            <w:sz w:val="28"/>
            <w:szCs w:val="28"/>
            <w:u w:val="none"/>
          </w:rPr>
          <w:t>Lex Duodecim Tabularum</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che formeranno il nucleo della legislazione romana per parecchi secoli, dall'altro, cioè per quanto riguarda la gestione del governo, fu caratterizzato da un comportamento che divenne via via più violento e dispotico soprattutto nei confronti della plebe.</w:t>
      </w:r>
    </w:p>
    <w:p w:rsid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lastRenderedPageBreak/>
        <w:t>La situazione si aggravò quando, giunti alle Idi di maggio, cioè al termine del loro mandato annuale, i decemviri non si dimisero dal loro incarico creando un situazione di grande tensione sia fra la plebe che fra i patrizi. La necessità di indire una leva per rispondere alle scorrerie operate da Equi e Sabini costrinse ad accantonare momentaneamente la questione, ma due crimini commessi dai decemviri riportarono in evidenza il problema. Il primo di questi crimini fu l'uccisione di</w:t>
      </w:r>
      <w:r w:rsidRPr="007248E8">
        <w:rPr>
          <w:rStyle w:val="apple-converted-space"/>
          <w:rFonts w:asciiTheme="minorHAnsi" w:hAnsiTheme="minorHAnsi" w:cstheme="minorHAnsi"/>
          <w:sz w:val="28"/>
          <w:szCs w:val="28"/>
        </w:rPr>
        <w:t> </w:t>
      </w:r>
      <w:hyperlink r:id="rId260" w:tooltip="Lucio Siccio Dentato" w:history="1">
        <w:r w:rsidRPr="007248E8">
          <w:rPr>
            <w:rStyle w:val="Collegamentoipertestuale"/>
            <w:rFonts w:asciiTheme="minorHAnsi" w:hAnsiTheme="minorHAnsi" w:cstheme="minorHAnsi"/>
            <w:color w:val="auto"/>
            <w:sz w:val="28"/>
            <w:szCs w:val="28"/>
            <w:u w:val="none"/>
          </w:rPr>
          <w:t>Lucio Siccio Dentato</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un valoroso soldato, ex Tribuno della plebe, che non aveva fatto mistero delle sue critiche verso i decemviri. Il secondo evento ebbe per protagonista</w:t>
      </w:r>
      <w:r w:rsidRPr="007248E8">
        <w:rPr>
          <w:rStyle w:val="apple-converted-space"/>
          <w:rFonts w:asciiTheme="minorHAnsi" w:hAnsiTheme="minorHAnsi" w:cstheme="minorHAnsi"/>
          <w:sz w:val="28"/>
          <w:szCs w:val="28"/>
        </w:rPr>
        <w:t> </w:t>
      </w:r>
      <w:hyperlink r:id="rId261" w:tooltip="Appio Claudio Crasso Inregillense Sabino" w:history="1">
        <w:r w:rsidRPr="007248E8">
          <w:rPr>
            <w:rStyle w:val="Collegamentoipertestuale"/>
            <w:rFonts w:asciiTheme="minorHAnsi" w:hAnsiTheme="minorHAnsi" w:cstheme="minorHAnsi"/>
            <w:color w:val="auto"/>
            <w:sz w:val="28"/>
            <w:szCs w:val="28"/>
            <w:u w:val="none"/>
          </w:rPr>
          <w:t>Appio Claudio Crasso</w:t>
        </w:r>
      </w:hyperlink>
      <w:r w:rsidRPr="007248E8">
        <w:rPr>
          <w:rFonts w:asciiTheme="minorHAnsi" w:hAnsiTheme="minorHAnsi" w:cstheme="minorHAnsi"/>
          <w:sz w:val="28"/>
          <w:szCs w:val="28"/>
        </w:rPr>
        <w:t>, l'unico decemviro ad essere stato eletto sia nella prima che nella seconda magistratura. Secondo il racconto di Livio,</w:t>
      </w:r>
      <w:hyperlink r:id="rId262" w:anchor="cite_note-6" w:history="1">
        <w:r w:rsidRPr="007248E8">
          <w:rPr>
            <w:rStyle w:val="Collegamentoipertestuale"/>
            <w:rFonts w:asciiTheme="minorHAnsi" w:hAnsiTheme="minorHAnsi" w:cstheme="minorHAnsi"/>
            <w:color w:val="auto"/>
            <w:sz w:val="28"/>
            <w:szCs w:val="28"/>
            <w:u w:val="none"/>
            <w:vertAlign w:val="superscript"/>
          </w:rPr>
          <w:t>[6]</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Appio Claudio si era invaghito di una bella giovane plebea,</w:t>
      </w:r>
      <w:r w:rsidRPr="007248E8">
        <w:rPr>
          <w:rStyle w:val="apple-converted-space"/>
          <w:rFonts w:asciiTheme="minorHAnsi" w:hAnsiTheme="minorHAnsi" w:cstheme="minorHAnsi"/>
          <w:sz w:val="28"/>
          <w:szCs w:val="28"/>
        </w:rPr>
        <w:t> </w:t>
      </w:r>
      <w:hyperlink r:id="rId263" w:tooltip="Virginia (mitologia romana)" w:history="1">
        <w:r w:rsidRPr="007248E8">
          <w:rPr>
            <w:rStyle w:val="Collegamentoipertestuale"/>
            <w:rFonts w:asciiTheme="minorHAnsi" w:hAnsiTheme="minorHAnsi" w:cstheme="minorHAnsi"/>
            <w:color w:val="auto"/>
            <w:sz w:val="28"/>
            <w:szCs w:val="28"/>
            <w:u w:val="none"/>
          </w:rPr>
          <w:t>Virginia</w:t>
        </w:r>
      </w:hyperlink>
      <w:r w:rsidRPr="007248E8">
        <w:rPr>
          <w:rFonts w:asciiTheme="minorHAnsi" w:hAnsiTheme="minorHAnsi" w:cstheme="minorHAnsi"/>
          <w:sz w:val="28"/>
          <w:szCs w:val="28"/>
        </w:rPr>
        <w:t>, figlia di Lucio Verginio, un ufficiale dell'esercito, e promessa in sposa a Lucio Icilio, tribuno della plebe. Respinto dalla ragazza Appio decise di ottenerla con l'inganno ed allo scopo ordì una sordida trama con l'aiuto di un suo cliente. Quando, anche grazie alla sua posizione di decemviro, stava per aver ottenere ciò che voleva, il padre della ragazza, pur di non lasciarla cadere nelle mani di Appio la uccise con un coltello e maledisse Appio per questa morte. Questo evento scatenò gravi tumulti, prima fra la folla presente, ma poi questi si estesero all'esercito accampato fuori Roma, che marciò quindi sulla città prendendo possesso dell'</w:t>
      </w:r>
      <w:hyperlink r:id="rId264" w:tooltip="Aventino" w:history="1">
        <w:r w:rsidRPr="007248E8">
          <w:rPr>
            <w:rStyle w:val="Collegamentoipertestuale"/>
            <w:rFonts w:asciiTheme="minorHAnsi" w:hAnsiTheme="minorHAnsi" w:cstheme="minorHAnsi"/>
            <w:color w:val="auto"/>
            <w:sz w:val="28"/>
            <w:szCs w:val="28"/>
            <w:u w:val="none"/>
          </w:rPr>
          <w:t>Aventino</w:t>
        </w:r>
      </w:hyperlink>
      <w:r w:rsidRPr="007248E8">
        <w:rPr>
          <w:rFonts w:asciiTheme="minorHAnsi" w:hAnsiTheme="minorHAnsi" w:cstheme="minorHAnsi"/>
          <w:sz w:val="28"/>
          <w:szCs w:val="28"/>
        </w:rPr>
        <w:t>.</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Pr>
          <w:noProof/>
        </w:rPr>
        <w:drawing>
          <wp:inline distT="0" distB="0" distL="0" distR="0">
            <wp:extent cx="3043328" cy="1764598"/>
            <wp:effectExtent l="19050" t="0" r="4672" b="0"/>
            <wp:docPr id="58" name="Immagine 58" descr="File:IL fatto di Virgin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File:IL fatto di Virginia.JPG"/>
                    <pic:cNvPicPr>
                      <a:picLocks noChangeAspect="1" noChangeArrowheads="1"/>
                    </pic:cNvPicPr>
                  </pic:nvPicPr>
                  <pic:blipFill>
                    <a:blip r:embed="rId265"/>
                    <a:srcRect/>
                    <a:stretch>
                      <a:fillRect/>
                    </a:stretch>
                  </pic:blipFill>
                  <pic:spPr bwMode="auto">
                    <a:xfrm>
                      <a:off x="0" y="0"/>
                      <a:ext cx="3046029" cy="1766164"/>
                    </a:xfrm>
                    <a:prstGeom prst="rect">
                      <a:avLst/>
                    </a:prstGeom>
                    <a:noFill/>
                    <a:ln w="9525">
                      <a:noFill/>
                      <a:miter lim="800000"/>
                      <a:headEnd/>
                      <a:tailEnd/>
                    </a:ln>
                  </pic:spPr>
                </pic:pic>
              </a:graphicData>
            </a:graphic>
          </wp:inline>
        </w:drawing>
      </w:r>
      <w:r>
        <w:rPr>
          <w:noProof/>
        </w:rPr>
        <w:drawing>
          <wp:inline distT="0" distB="0" distL="0" distR="0">
            <wp:extent cx="2646512" cy="1759788"/>
            <wp:effectExtent l="19050" t="0" r="1438" b="0"/>
            <wp:docPr id="61" name="Immagine 61" descr="https://upload.wikimedia.org/wikipedia/commons/thumb/1/1f/Romanino_Virginia_Buonconsiglio_TN.JPG/800px-Romanino_Virginia_Buonconsiglio_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thumb/1/1f/Romanino_Virginia_Buonconsiglio_TN.JPG/800px-Romanino_Virginia_Buonconsiglio_TN.JPG"/>
                    <pic:cNvPicPr>
                      <a:picLocks noChangeAspect="1" noChangeArrowheads="1"/>
                    </pic:cNvPicPr>
                  </pic:nvPicPr>
                  <pic:blipFill>
                    <a:blip r:embed="rId266"/>
                    <a:srcRect/>
                    <a:stretch>
                      <a:fillRect/>
                    </a:stretch>
                  </pic:blipFill>
                  <pic:spPr bwMode="auto">
                    <a:xfrm>
                      <a:off x="0" y="0"/>
                      <a:ext cx="2649658" cy="1761880"/>
                    </a:xfrm>
                    <a:prstGeom prst="rect">
                      <a:avLst/>
                    </a:prstGeom>
                    <a:noFill/>
                    <a:ln w="9525">
                      <a:noFill/>
                      <a:miter lim="800000"/>
                      <a:headEnd/>
                      <a:tailEnd/>
                    </a:ln>
                  </pic:spPr>
                </pic:pic>
              </a:graphicData>
            </a:graphic>
          </wp:inline>
        </w:drawing>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Intanto in città il Senato convocato da uno dei decemviri cercava una soluzione. Vennero inviati tre ex-consoli come ambasciatori sull'Aventino per chiedere alla popolazione quali fossero le loro richieste, ma questi risposero che avrebbero comunicato le loro richieste solo a dei loro rappresentanti. Allora il Senato fece pressione contro i decemviri affinché si dimettessero, ma questi resistettero.</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Visto che non si giungeva a nessuna soluzione, la popolazione sull'Aventino elesse dei propri rappresentanti e decise di uscire dalla città e ritirarsi sul</w:t>
      </w:r>
      <w:r w:rsidRPr="007248E8">
        <w:rPr>
          <w:rStyle w:val="apple-converted-space"/>
          <w:rFonts w:asciiTheme="minorHAnsi" w:hAnsiTheme="minorHAnsi" w:cstheme="minorHAnsi"/>
          <w:sz w:val="28"/>
          <w:szCs w:val="28"/>
        </w:rPr>
        <w:t> </w:t>
      </w:r>
      <w:hyperlink r:id="rId267" w:tooltip="Monte Sacro" w:history="1">
        <w:r w:rsidRPr="007248E8">
          <w:rPr>
            <w:rStyle w:val="Collegamentoipertestuale"/>
            <w:rFonts w:asciiTheme="minorHAnsi" w:hAnsiTheme="minorHAnsi" w:cstheme="minorHAnsi"/>
            <w:color w:val="auto"/>
            <w:sz w:val="28"/>
            <w:szCs w:val="28"/>
            <w:u w:val="none"/>
          </w:rPr>
          <w:t>Mons Sacer</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a ricordare al Senato gli eventi di alcuni anni prima. Conosciuta questa decisione i senatori rimproverarono i decemviri di essere responsabili di questa grave situazione e ne chiesero con forza le dimissioni. Particolarmente attivi in questa azione di pressione verso i decemviri furono i senatori</w:t>
      </w:r>
      <w:r w:rsidRPr="007248E8">
        <w:rPr>
          <w:rStyle w:val="apple-converted-space"/>
          <w:rFonts w:asciiTheme="minorHAnsi" w:hAnsiTheme="minorHAnsi" w:cstheme="minorHAnsi"/>
          <w:sz w:val="28"/>
          <w:szCs w:val="28"/>
        </w:rPr>
        <w:t> </w:t>
      </w:r>
      <w:hyperlink r:id="rId268" w:tooltip="Lucio Valerio Potito" w:history="1">
        <w:r w:rsidRPr="007248E8">
          <w:rPr>
            <w:rStyle w:val="Collegamentoipertestuale"/>
            <w:rFonts w:asciiTheme="minorHAnsi" w:hAnsiTheme="minorHAnsi" w:cstheme="minorHAnsi"/>
            <w:color w:val="auto"/>
            <w:sz w:val="28"/>
            <w:szCs w:val="28"/>
            <w:u w:val="none"/>
          </w:rPr>
          <w:t>Lucio Valerio Potito</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e</w:t>
      </w:r>
      <w:r w:rsidRPr="007248E8">
        <w:rPr>
          <w:rStyle w:val="apple-converted-space"/>
          <w:rFonts w:asciiTheme="minorHAnsi" w:hAnsiTheme="minorHAnsi" w:cstheme="minorHAnsi"/>
          <w:sz w:val="28"/>
          <w:szCs w:val="28"/>
        </w:rPr>
        <w:t> </w:t>
      </w:r>
      <w:hyperlink r:id="rId269" w:tooltip="Marco Orazio Barbato" w:history="1">
        <w:r w:rsidRPr="007248E8">
          <w:rPr>
            <w:rStyle w:val="Collegamentoipertestuale"/>
            <w:rFonts w:asciiTheme="minorHAnsi" w:hAnsiTheme="minorHAnsi" w:cstheme="minorHAnsi"/>
            <w:color w:val="auto"/>
            <w:sz w:val="28"/>
            <w:szCs w:val="28"/>
            <w:u w:val="none"/>
          </w:rPr>
          <w:t>Marco Orazio Barbato</w:t>
        </w:r>
      </w:hyperlink>
      <w:r w:rsidRPr="007248E8">
        <w:rPr>
          <w:rFonts w:asciiTheme="minorHAnsi" w:hAnsiTheme="minorHAnsi" w:cstheme="minorHAnsi"/>
          <w:sz w:val="28"/>
          <w:szCs w:val="28"/>
        </w:rPr>
        <w:t xml:space="preserve">. Alle fine i decemviri cedettero chiedendo che fosse loro garantita la protezione dalla rabbia della folla. Il Senato inviò quindi Lucio Valerio e Marco </w:t>
      </w:r>
      <w:r w:rsidRPr="007248E8">
        <w:rPr>
          <w:rFonts w:asciiTheme="minorHAnsi" w:hAnsiTheme="minorHAnsi" w:cstheme="minorHAnsi"/>
          <w:sz w:val="28"/>
          <w:szCs w:val="28"/>
        </w:rPr>
        <w:lastRenderedPageBreak/>
        <w:t>Orazio sul</w:t>
      </w:r>
      <w:r w:rsidRPr="007248E8">
        <w:rPr>
          <w:rStyle w:val="apple-converted-space"/>
          <w:rFonts w:asciiTheme="minorHAnsi" w:hAnsiTheme="minorHAnsi" w:cstheme="minorHAnsi"/>
          <w:sz w:val="28"/>
          <w:szCs w:val="28"/>
        </w:rPr>
        <w:t> </w:t>
      </w:r>
      <w:hyperlink r:id="rId270" w:tooltip="Monte Sacro" w:history="1">
        <w:r w:rsidRPr="007248E8">
          <w:rPr>
            <w:rStyle w:val="Collegamentoipertestuale"/>
            <w:rFonts w:asciiTheme="minorHAnsi" w:hAnsiTheme="minorHAnsi" w:cstheme="minorHAnsi"/>
            <w:color w:val="auto"/>
            <w:sz w:val="28"/>
            <w:szCs w:val="28"/>
            <w:u w:val="none"/>
          </w:rPr>
          <w:t>Mons Sacer</w:t>
        </w:r>
      </w:hyperlink>
      <w:r w:rsidRPr="007248E8">
        <w:rPr>
          <w:rStyle w:val="apple-converted-space"/>
          <w:rFonts w:asciiTheme="minorHAnsi" w:hAnsiTheme="minorHAnsi" w:cstheme="minorHAnsi"/>
          <w:sz w:val="28"/>
          <w:szCs w:val="28"/>
        </w:rPr>
        <w:t> </w:t>
      </w:r>
      <w:r w:rsidRPr="007248E8">
        <w:rPr>
          <w:rFonts w:asciiTheme="minorHAnsi" w:hAnsiTheme="minorHAnsi" w:cstheme="minorHAnsi"/>
          <w:sz w:val="28"/>
          <w:szCs w:val="28"/>
        </w:rPr>
        <w:t>con l'obiettivo di concordare le condizioni per la cessazione della rivolta.</w:t>
      </w:r>
    </w:p>
    <w:p w:rsidR="007248E8" w:rsidRP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 xml:space="preserve">Fu concordato che sarebbero stati ripristinati il potere dei tribuni della plebe e il diritto d'appello, entrambi sospesi con l'elezione del primo decemmvirato. La plebe tornò quindi in città dove sul colle Aventino, con l'ausilio del Pontefice massimo Quinto Furio, elesse i propri tribuni, fra cui Lucio Verginio, Lucio Icilio e Publio Numitorio, rispettivamente, padre, fidanzato e zio materno di Virginia. </w:t>
      </w:r>
      <w:r w:rsidRPr="007248E8">
        <w:rPr>
          <w:rFonts w:asciiTheme="minorHAnsi" w:hAnsiTheme="minorHAnsi" w:cstheme="minorHAnsi"/>
          <w:b/>
          <w:sz w:val="28"/>
          <w:szCs w:val="28"/>
          <w:u w:val="single"/>
        </w:rPr>
        <w:t>Furono poi eletti consoli Lucio Valerio e Marco Orazio. Durante il loro consolato furono emanate diverse legge che confermarono e rafforzarono i diritti della plebe. Fra questa le</w:t>
      </w:r>
      <w:r w:rsidRPr="007248E8">
        <w:rPr>
          <w:rStyle w:val="apple-converted-space"/>
          <w:rFonts w:asciiTheme="minorHAnsi" w:hAnsiTheme="minorHAnsi" w:cstheme="minorHAnsi"/>
          <w:b/>
          <w:sz w:val="28"/>
          <w:szCs w:val="28"/>
          <w:u w:val="single"/>
        </w:rPr>
        <w:t> </w:t>
      </w:r>
      <w:hyperlink r:id="rId271" w:tooltip="Leges Valeriae Horatiae" w:history="1">
        <w:r w:rsidRPr="007248E8">
          <w:rPr>
            <w:rStyle w:val="Collegamentoipertestuale"/>
            <w:rFonts w:asciiTheme="minorHAnsi" w:hAnsiTheme="minorHAnsi" w:cstheme="minorHAnsi"/>
            <w:b/>
            <w:i/>
            <w:iCs/>
            <w:color w:val="auto"/>
            <w:sz w:val="28"/>
            <w:szCs w:val="28"/>
          </w:rPr>
          <w:t>Leges Valeriae Horatiae</w:t>
        </w:r>
      </w:hyperlink>
      <w:r w:rsidRPr="007248E8">
        <w:rPr>
          <w:rStyle w:val="apple-converted-space"/>
          <w:rFonts w:asciiTheme="minorHAnsi" w:hAnsiTheme="minorHAnsi" w:cstheme="minorHAnsi"/>
          <w:b/>
          <w:sz w:val="28"/>
          <w:szCs w:val="28"/>
          <w:u w:val="single"/>
        </w:rPr>
        <w:t> </w:t>
      </w:r>
      <w:r w:rsidRPr="007248E8">
        <w:rPr>
          <w:rFonts w:asciiTheme="minorHAnsi" w:hAnsiTheme="minorHAnsi" w:cstheme="minorHAnsi"/>
          <w:b/>
          <w:sz w:val="28"/>
          <w:szCs w:val="28"/>
          <w:u w:val="single"/>
        </w:rPr>
        <w:t>che riguardavano fra l'altro il diritto di appello, l'inviolabilità dei tribuni della plebe e le modalità delle loro elezioni e riconoscevano valore giuridico ai </w:t>
      </w:r>
      <w:hyperlink r:id="rId272" w:tooltip="Plebisciti" w:history="1">
        <w:r w:rsidRPr="007248E8">
          <w:rPr>
            <w:rFonts w:asciiTheme="minorHAnsi" w:hAnsiTheme="minorHAnsi" w:cstheme="minorHAnsi"/>
            <w:b/>
            <w:sz w:val="28"/>
            <w:szCs w:val="28"/>
            <w:u w:val="single"/>
          </w:rPr>
          <w:t>plebisciti</w:t>
        </w:r>
      </w:hyperlink>
      <w:r w:rsidRPr="007248E8">
        <w:rPr>
          <w:rFonts w:asciiTheme="minorHAnsi" w:hAnsiTheme="minorHAnsi" w:cstheme="minorHAnsi"/>
          <w:b/>
          <w:sz w:val="28"/>
          <w:szCs w:val="28"/>
          <w:u w:val="single"/>
        </w:rPr>
        <w:t>.</w:t>
      </w:r>
      <w:r w:rsidRPr="007248E8">
        <w:rPr>
          <w:rFonts w:asciiTheme="minorHAnsi" w:hAnsiTheme="minorHAnsi" w:cstheme="minorHAnsi"/>
          <w:sz w:val="28"/>
          <w:szCs w:val="28"/>
        </w:rPr>
        <w:t xml:space="preserve"> Appio Claudio e </w:t>
      </w:r>
      <w:hyperlink r:id="rId273" w:tooltip="Spurio Oppio Cornicene" w:history="1">
        <w:r w:rsidRPr="007248E8">
          <w:rPr>
            <w:rFonts w:asciiTheme="minorHAnsi" w:hAnsiTheme="minorHAnsi" w:cstheme="minorHAnsi"/>
            <w:sz w:val="28"/>
            <w:szCs w:val="28"/>
          </w:rPr>
          <w:t>Spurio Oppio Cornicene</w:t>
        </w:r>
      </w:hyperlink>
      <w:r w:rsidRPr="007248E8">
        <w:rPr>
          <w:rFonts w:asciiTheme="minorHAnsi" w:hAnsiTheme="minorHAnsi" w:cstheme="minorHAnsi"/>
          <w:sz w:val="28"/>
          <w:szCs w:val="28"/>
        </w:rPr>
        <w:t> si suicidarono in carcere, mentre gli altri ex-decemviri vennero condannati all'esilio.</w:t>
      </w:r>
    </w:p>
    <w:p w:rsidR="007248E8" w:rsidRPr="007248E8" w:rsidRDefault="007248E8" w:rsidP="007248E8">
      <w:pPr>
        <w:shd w:val="clear" w:color="auto" w:fill="FFFFFF"/>
        <w:spacing w:before="120" w:after="120" w:line="240" w:lineRule="auto"/>
        <w:rPr>
          <w:rFonts w:eastAsia="Times New Roman" w:cstheme="minorHAnsi"/>
          <w:sz w:val="28"/>
          <w:szCs w:val="28"/>
        </w:rPr>
      </w:pPr>
      <w:r w:rsidRPr="007248E8">
        <w:rPr>
          <w:rFonts w:eastAsia="Times New Roman" w:cstheme="minorHAnsi"/>
          <w:b/>
          <w:sz w:val="28"/>
          <w:szCs w:val="28"/>
          <w:u w:val="single"/>
        </w:rPr>
        <w:t>Nel frattempo, gli </w:t>
      </w:r>
      <w:hyperlink r:id="rId274" w:tooltip="Equi" w:history="1">
        <w:r w:rsidRPr="007248E8">
          <w:rPr>
            <w:rFonts w:eastAsia="Times New Roman" w:cstheme="minorHAnsi"/>
            <w:b/>
            <w:sz w:val="28"/>
            <w:szCs w:val="28"/>
            <w:u w:val="single"/>
          </w:rPr>
          <w:t>Equi</w:t>
        </w:r>
      </w:hyperlink>
      <w:r w:rsidRPr="007248E8">
        <w:rPr>
          <w:rFonts w:eastAsia="Times New Roman" w:cstheme="minorHAnsi"/>
          <w:b/>
          <w:sz w:val="28"/>
          <w:szCs w:val="28"/>
          <w:u w:val="single"/>
        </w:rPr>
        <w:t>, i </w:t>
      </w:r>
      <w:hyperlink r:id="rId275" w:tooltip="Volsci" w:history="1">
        <w:r w:rsidRPr="007248E8">
          <w:rPr>
            <w:rFonts w:eastAsia="Times New Roman" w:cstheme="minorHAnsi"/>
            <w:b/>
            <w:sz w:val="28"/>
            <w:szCs w:val="28"/>
            <w:u w:val="single"/>
          </w:rPr>
          <w:t>Volsci</w:t>
        </w:r>
      </w:hyperlink>
      <w:r w:rsidRPr="007248E8">
        <w:rPr>
          <w:rFonts w:eastAsia="Times New Roman" w:cstheme="minorHAnsi"/>
          <w:b/>
          <w:sz w:val="28"/>
          <w:szCs w:val="28"/>
          <w:u w:val="single"/>
        </w:rPr>
        <w:t> e i </w:t>
      </w:r>
      <w:hyperlink r:id="rId276" w:tooltip="Sabini" w:history="1">
        <w:r w:rsidRPr="007248E8">
          <w:rPr>
            <w:rFonts w:eastAsia="Times New Roman" w:cstheme="minorHAnsi"/>
            <w:b/>
            <w:sz w:val="28"/>
            <w:szCs w:val="28"/>
            <w:u w:val="single"/>
          </w:rPr>
          <w:t>Sabini</w:t>
        </w:r>
      </w:hyperlink>
      <w:r w:rsidRPr="007248E8">
        <w:rPr>
          <w:rFonts w:eastAsia="Times New Roman" w:cstheme="minorHAnsi"/>
          <w:b/>
          <w:sz w:val="28"/>
          <w:szCs w:val="28"/>
          <w:u w:val="single"/>
        </w:rPr>
        <w:t> prendono nuovamente le armi contro Roma: prima di partire per la guerra, i due consoli fanno incidere nel bronzo le </w:t>
      </w:r>
      <w:hyperlink r:id="rId277" w:tooltip="Leggi delle XII tavole" w:history="1">
        <w:r w:rsidRPr="007248E8">
          <w:rPr>
            <w:rFonts w:eastAsia="Times New Roman" w:cstheme="minorHAnsi"/>
            <w:b/>
            <w:sz w:val="28"/>
            <w:szCs w:val="28"/>
            <w:u w:val="single"/>
          </w:rPr>
          <w:t>leggi delle XII tavole</w:t>
        </w:r>
      </w:hyperlink>
      <w:r w:rsidRPr="007248E8">
        <w:rPr>
          <w:rFonts w:eastAsia="Times New Roman" w:cstheme="minorHAnsi"/>
          <w:sz w:val="28"/>
          <w:szCs w:val="28"/>
        </w:rPr>
        <w:t>. Marco Orazio si occupa dei Sabini mentre il suo collega marcia contro Volsci ed Equi e schiaccia i suoi avversari, nonostante un esercito demoralizzato e sconfitto sotto i decemviri. Da parte sua Marco Orazio, dopo una prima fase piuttosto incerta, riuscì finalmente a sopraffare l'esercito sabino.</w:t>
      </w:r>
    </w:p>
    <w:p w:rsidR="007248E8" w:rsidRPr="007248E8" w:rsidRDefault="007248E8" w:rsidP="007248E8">
      <w:pPr>
        <w:shd w:val="clear" w:color="auto" w:fill="FFFFFF"/>
        <w:spacing w:before="120" w:after="120" w:line="240" w:lineRule="auto"/>
        <w:rPr>
          <w:rFonts w:eastAsia="Times New Roman" w:cstheme="minorHAnsi"/>
          <w:sz w:val="28"/>
          <w:szCs w:val="28"/>
        </w:rPr>
      </w:pPr>
      <w:r w:rsidRPr="007248E8">
        <w:rPr>
          <w:rFonts w:eastAsia="Times New Roman" w:cstheme="minorHAnsi"/>
          <w:sz w:val="28"/>
          <w:szCs w:val="28"/>
        </w:rPr>
        <w:t>Roma poté così vantare due vittorie dei suoi eserciti consolari. Ma il Senato romano, non perdonando ai due eroi né le misure da essi adottate, né il ricorso al popolo per risolvere la crisi, si rifiutò di concedere loro il </w:t>
      </w:r>
      <w:hyperlink r:id="rId278" w:tooltip="Trionfo" w:history="1">
        <w:r w:rsidRPr="007248E8">
          <w:rPr>
            <w:rFonts w:eastAsia="Times New Roman" w:cstheme="minorHAnsi"/>
            <w:sz w:val="28"/>
            <w:szCs w:val="28"/>
          </w:rPr>
          <w:t>trionfo</w:t>
        </w:r>
      </w:hyperlink>
      <w:r w:rsidRPr="007248E8">
        <w:rPr>
          <w:rFonts w:eastAsia="Times New Roman" w:cstheme="minorHAnsi"/>
          <w:sz w:val="28"/>
          <w:szCs w:val="28"/>
        </w:rPr>
        <w:t>. Tuttavia, </w:t>
      </w:r>
      <w:hyperlink r:id="rId279" w:tooltip="Primo trionfo decretato dal popolo romano" w:history="1">
        <w:r w:rsidRPr="007248E8">
          <w:rPr>
            <w:rFonts w:eastAsia="Times New Roman" w:cstheme="minorHAnsi"/>
            <w:sz w:val="28"/>
            <w:szCs w:val="28"/>
          </w:rPr>
          <w:t>per la prima volta nella storia di Roma</w:t>
        </w:r>
      </w:hyperlink>
      <w:r w:rsidRPr="007248E8">
        <w:rPr>
          <w:rFonts w:eastAsia="Times New Roman" w:cstheme="minorHAnsi"/>
          <w:sz w:val="28"/>
          <w:szCs w:val="28"/>
        </w:rPr>
        <w:t>, i </w:t>
      </w:r>
      <w:hyperlink r:id="rId280" w:tooltip="Comizi tributi" w:history="1">
        <w:r w:rsidRPr="007248E8">
          <w:rPr>
            <w:rFonts w:eastAsia="Times New Roman" w:cstheme="minorHAnsi"/>
            <w:sz w:val="28"/>
            <w:szCs w:val="28"/>
          </w:rPr>
          <w:t>comizi tributi</w:t>
        </w:r>
      </w:hyperlink>
      <w:r w:rsidRPr="007248E8">
        <w:rPr>
          <w:rFonts w:eastAsia="Times New Roman" w:cstheme="minorHAnsi"/>
          <w:sz w:val="28"/>
          <w:szCs w:val="28"/>
        </w:rPr>
        <w:t>, ignorando la volontà del Senato, decretarono il trionfo per i due consoli.</w:t>
      </w:r>
    </w:p>
    <w:p w:rsidR="007248E8" w:rsidRPr="007248E8" w:rsidRDefault="007248E8" w:rsidP="007248E8">
      <w:pPr>
        <w:shd w:val="clear" w:color="auto" w:fill="FFFFFF"/>
        <w:spacing w:before="120" w:after="120" w:line="240" w:lineRule="auto"/>
        <w:rPr>
          <w:rFonts w:eastAsia="Times New Roman" w:cstheme="minorHAnsi"/>
          <w:sz w:val="28"/>
          <w:szCs w:val="28"/>
        </w:rPr>
      </w:pPr>
      <w:hyperlink r:id="rId281" w:tooltip="Livio" w:history="1">
        <w:r w:rsidRPr="007248E8">
          <w:rPr>
            <w:rFonts w:eastAsia="Times New Roman" w:cstheme="minorHAnsi"/>
            <w:sz w:val="28"/>
            <w:szCs w:val="28"/>
          </w:rPr>
          <w:t>Livio</w:t>
        </w:r>
      </w:hyperlink>
      <w:r w:rsidRPr="007248E8">
        <w:rPr>
          <w:rFonts w:eastAsia="Times New Roman" w:cstheme="minorHAnsi"/>
          <w:sz w:val="28"/>
          <w:szCs w:val="28"/>
        </w:rPr>
        <w:t> conclude dicendo:</w:t>
      </w:r>
    </w:p>
    <w:tbl>
      <w:tblPr>
        <w:tblW w:w="0" w:type="dxa"/>
        <w:tblCellSpacing w:w="15" w:type="dxa"/>
        <w:tblCellMar>
          <w:left w:w="0" w:type="dxa"/>
          <w:right w:w="0" w:type="dxa"/>
        </w:tblCellMar>
        <w:tblLook w:val="04A0"/>
      </w:tblPr>
      <w:tblGrid>
        <w:gridCol w:w="5265"/>
        <w:gridCol w:w="5297"/>
      </w:tblGrid>
      <w:tr w:rsidR="007248E8" w:rsidRPr="007248E8" w:rsidTr="007248E8">
        <w:trPr>
          <w:tblCellSpacing w:w="15" w:type="dxa"/>
        </w:trPr>
        <w:tc>
          <w:tcPr>
            <w:tcW w:w="7161" w:type="dxa"/>
            <w:tcBorders>
              <w:top w:val="nil"/>
              <w:left w:val="nil"/>
              <w:bottom w:val="nil"/>
              <w:right w:val="nil"/>
            </w:tcBorders>
            <w:tcMar>
              <w:top w:w="0" w:type="dxa"/>
              <w:left w:w="576" w:type="dxa"/>
              <w:bottom w:w="0" w:type="dxa"/>
              <w:right w:w="0" w:type="dxa"/>
            </w:tcMar>
            <w:hideMark/>
          </w:tcPr>
          <w:p w:rsidR="007248E8" w:rsidRPr="007248E8" w:rsidRDefault="007248E8" w:rsidP="007248E8">
            <w:pPr>
              <w:spacing w:after="120" w:line="240" w:lineRule="auto"/>
              <w:rPr>
                <w:rFonts w:eastAsia="Times New Roman" w:cstheme="minorHAnsi"/>
                <w:sz w:val="28"/>
                <w:szCs w:val="28"/>
              </w:rPr>
            </w:pPr>
            <w:r w:rsidRPr="007248E8">
              <w:rPr>
                <w:rFonts w:eastAsia="Times New Roman" w:cstheme="minorHAnsi"/>
                <w:sz w:val="28"/>
                <w:szCs w:val="28"/>
              </w:rPr>
              <w:t>(</w:t>
            </w:r>
            <w:r w:rsidRPr="007248E8">
              <w:rPr>
                <w:rFonts w:eastAsia="Times New Roman" w:cstheme="minorHAnsi"/>
                <w:b/>
                <w:bCs/>
                <w:sz w:val="28"/>
                <w:szCs w:val="28"/>
              </w:rPr>
              <w:t>LA</w:t>
            </w:r>
            <w:r w:rsidRPr="007248E8">
              <w:rPr>
                <w:rFonts w:eastAsia="Times New Roman" w:cstheme="minorHAnsi"/>
                <w:sz w:val="28"/>
                <w:szCs w:val="28"/>
              </w:rPr>
              <w:t>)</w:t>
            </w:r>
          </w:p>
          <w:p w:rsidR="007248E8" w:rsidRPr="007248E8" w:rsidRDefault="007248E8" w:rsidP="007248E8">
            <w:pPr>
              <w:spacing w:before="120" w:after="120" w:line="240" w:lineRule="auto"/>
              <w:rPr>
                <w:rFonts w:eastAsia="Times New Roman" w:cstheme="minorHAnsi"/>
                <w:sz w:val="28"/>
                <w:szCs w:val="28"/>
              </w:rPr>
            </w:pPr>
            <w:r w:rsidRPr="007248E8">
              <w:rPr>
                <w:rFonts w:eastAsia="Times New Roman" w:cstheme="minorHAnsi"/>
                <w:sz w:val="28"/>
                <w:szCs w:val="28"/>
              </w:rPr>
              <w:t>« </w:t>
            </w:r>
            <w:r w:rsidRPr="007248E8">
              <w:rPr>
                <w:rFonts w:eastAsia="Times New Roman" w:cstheme="minorHAnsi"/>
                <w:i/>
                <w:iCs/>
                <w:sz w:val="28"/>
                <w:szCs w:val="28"/>
              </w:rPr>
              <w:t>Non enim semper Valerios Horatiosque consules fore, qui libertati plebis suas opes postferrent</w:t>
            </w:r>
            <w:r w:rsidRPr="007248E8">
              <w:rPr>
                <w:rFonts w:eastAsia="Times New Roman" w:cstheme="minorHAnsi"/>
                <w:sz w:val="28"/>
                <w:szCs w:val="28"/>
              </w:rPr>
              <w:t> »</w:t>
            </w:r>
          </w:p>
        </w:tc>
        <w:tc>
          <w:tcPr>
            <w:tcW w:w="7161" w:type="dxa"/>
            <w:tcBorders>
              <w:top w:val="nil"/>
              <w:left w:val="nil"/>
              <w:bottom w:val="nil"/>
              <w:right w:val="nil"/>
            </w:tcBorders>
            <w:tcMar>
              <w:top w:w="0" w:type="dxa"/>
              <w:left w:w="288" w:type="dxa"/>
              <w:bottom w:w="0" w:type="dxa"/>
              <w:right w:w="288" w:type="dxa"/>
            </w:tcMar>
            <w:hideMark/>
          </w:tcPr>
          <w:p w:rsidR="007248E8" w:rsidRPr="007248E8" w:rsidRDefault="007248E8" w:rsidP="007248E8">
            <w:pPr>
              <w:spacing w:after="0" w:line="240" w:lineRule="auto"/>
              <w:rPr>
                <w:rFonts w:eastAsia="Times New Roman" w:cstheme="minorHAnsi"/>
                <w:sz w:val="28"/>
                <w:szCs w:val="28"/>
              </w:rPr>
            </w:pPr>
            <w:r w:rsidRPr="007248E8">
              <w:rPr>
                <w:rFonts w:eastAsia="Times New Roman" w:cstheme="minorHAnsi"/>
                <w:sz w:val="28"/>
                <w:szCs w:val="28"/>
              </w:rPr>
              <w:t>(</w:t>
            </w:r>
            <w:r w:rsidRPr="007248E8">
              <w:rPr>
                <w:rFonts w:eastAsia="Times New Roman" w:cstheme="minorHAnsi"/>
                <w:b/>
                <w:bCs/>
                <w:sz w:val="28"/>
                <w:szCs w:val="28"/>
              </w:rPr>
              <w:t>IT</w:t>
            </w:r>
            <w:r w:rsidRPr="007248E8">
              <w:rPr>
                <w:rFonts w:eastAsia="Times New Roman" w:cstheme="minorHAnsi"/>
                <w:sz w:val="28"/>
                <w:szCs w:val="28"/>
              </w:rPr>
              <w:t>)</w:t>
            </w:r>
          </w:p>
          <w:p w:rsidR="007248E8" w:rsidRPr="007248E8" w:rsidRDefault="007248E8" w:rsidP="007248E8">
            <w:pPr>
              <w:spacing w:before="120" w:after="120" w:line="240" w:lineRule="auto"/>
              <w:rPr>
                <w:rFonts w:eastAsia="Times New Roman" w:cstheme="minorHAnsi"/>
                <w:b/>
                <w:sz w:val="28"/>
                <w:szCs w:val="28"/>
                <w:u w:val="single"/>
              </w:rPr>
            </w:pPr>
            <w:r w:rsidRPr="007248E8">
              <w:rPr>
                <w:rFonts w:eastAsia="Times New Roman" w:cstheme="minorHAnsi"/>
                <w:b/>
                <w:sz w:val="28"/>
                <w:szCs w:val="28"/>
                <w:u w:val="single"/>
              </w:rPr>
              <w:t>« Non capitano spesso consoli come Valerio e Orazio, che antepongono la libertà delle persone ai propri interessi »</w:t>
            </w:r>
          </w:p>
        </w:tc>
      </w:tr>
      <w:tr w:rsidR="007248E8" w:rsidRPr="007248E8" w:rsidTr="007248E8">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7248E8" w:rsidRPr="007248E8" w:rsidRDefault="007248E8" w:rsidP="007248E8">
            <w:pPr>
              <w:spacing w:after="0" w:line="240" w:lineRule="auto"/>
              <w:rPr>
                <w:rFonts w:eastAsia="Times New Roman" w:cstheme="minorHAnsi"/>
                <w:sz w:val="28"/>
                <w:szCs w:val="28"/>
              </w:rPr>
            </w:pPr>
            <w:r w:rsidRPr="007248E8">
              <w:rPr>
                <w:rFonts w:eastAsia="Times New Roman" w:cstheme="minorHAnsi"/>
                <w:sz w:val="28"/>
                <w:szCs w:val="28"/>
              </w:rPr>
              <w:t>(Livio, </w:t>
            </w:r>
            <w:r w:rsidRPr="007248E8">
              <w:rPr>
                <w:rFonts w:eastAsia="Times New Roman" w:cstheme="minorHAnsi"/>
                <w:i/>
                <w:iCs/>
                <w:sz w:val="28"/>
                <w:szCs w:val="28"/>
              </w:rPr>
              <w:t>Ab urbe condita</w:t>
            </w:r>
            <w:r w:rsidRPr="007248E8">
              <w:rPr>
                <w:rFonts w:eastAsia="Times New Roman" w:cstheme="minorHAnsi"/>
                <w:sz w:val="28"/>
                <w:szCs w:val="28"/>
              </w:rPr>
              <w:t>, Libro III, 64, 3)</w:t>
            </w:r>
          </w:p>
        </w:tc>
      </w:tr>
    </w:tbl>
    <w:p w:rsidR="007248E8" w:rsidRDefault="007248E8" w:rsidP="007248E8">
      <w:pPr>
        <w:pStyle w:val="NormaleWeb"/>
        <w:shd w:val="clear" w:color="auto" w:fill="FFFFFF"/>
        <w:spacing w:before="120" w:beforeAutospacing="0" w:after="120" w:afterAutospacing="0"/>
        <w:rPr>
          <w:rFonts w:asciiTheme="minorHAnsi" w:hAnsiTheme="minorHAnsi" w:cstheme="minorHAnsi"/>
          <w:sz w:val="28"/>
          <w:szCs w:val="28"/>
        </w:rPr>
      </w:pPr>
      <w:r w:rsidRPr="007248E8">
        <w:rPr>
          <w:rFonts w:asciiTheme="minorHAnsi" w:hAnsiTheme="minorHAnsi" w:cstheme="minorHAnsi"/>
          <w:sz w:val="28"/>
          <w:szCs w:val="28"/>
        </w:rPr>
        <w:t xml:space="preserve">Secondo alcuni storici, gli eventi relativi a Lucio Siccio Dentato e Virginia, anche se riportati da Livio e altri autori, non sono da considerarsi completamente storici. Infatti gli autori dell'epoca dovettero basarsi su notizie tramandate secondo una tradizione orale in quanto, a causa del sacco di Roma del 390 a.C., la documentazione scritta antecedente quel periodo andò dispersa. È pertanto </w:t>
      </w:r>
      <w:r w:rsidRPr="007248E8">
        <w:rPr>
          <w:rFonts w:asciiTheme="minorHAnsi" w:hAnsiTheme="minorHAnsi" w:cstheme="minorHAnsi"/>
          <w:sz w:val="28"/>
          <w:szCs w:val="28"/>
        </w:rPr>
        <w:lastRenderedPageBreak/>
        <w:t>probabile che nei fatti raccontati ci sia un base di verità che poi si è andata arricchendo nella tradizione orale con elementi tesi a darle dei connotati più eroici.</w:t>
      </w:r>
    </w:p>
    <w:p w:rsidR="00911E0A" w:rsidRDefault="00911E0A" w:rsidP="007248E8">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Tacito Annales 11, 22</w:t>
      </w:r>
    </w:p>
    <w:p w:rsidR="00911E0A" w:rsidRDefault="00911E0A" w:rsidP="007248E8">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questura era una magistratura minore a Roma. La questura era il 1° grado del cursus honorum (età minima di 30 anni per i plebei, 28 per i patrizi). All’inizio possedevano la giurisdizione criminale (quaestores parricidii) in seguito anche competenze amministrative, supervisione e gestione del tesoro e delle finanze.</w:t>
      </w:r>
    </w:p>
    <w:p w:rsidR="00911E0A" w:rsidRPr="00911E0A" w:rsidRDefault="00911E0A" w:rsidP="00911E0A">
      <w:pPr>
        <w:pStyle w:val="NormaleWeb"/>
        <w:shd w:val="clear" w:color="auto" w:fill="FFFFFF"/>
        <w:spacing w:before="120" w:beforeAutospacing="0" w:after="120" w:afterAutospacing="0"/>
        <w:rPr>
          <w:rFonts w:asciiTheme="minorHAnsi" w:hAnsiTheme="minorHAnsi" w:cstheme="minorHAnsi"/>
          <w:sz w:val="28"/>
          <w:szCs w:val="28"/>
        </w:rPr>
      </w:pPr>
      <w:r w:rsidRPr="00911E0A">
        <w:rPr>
          <w:rFonts w:asciiTheme="minorHAnsi" w:hAnsiTheme="minorHAnsi" w:cstheme="minorHAnsi"/>
          <w:sz w:val="28"/>
          <w:szCs w:val="28"/>
        </w:rPr>
        <w:t>La quaestiones parricidii era un provvedimento regio istituito già da Numa Pompilio. Prima venivano nominati dai re, poi dai consoli. Privi di</w:t>
      </w:r>
      <w:r w:rsidRPr="00911E0A">
        <w:rPr>
          <w:rStyle w:val="apple-converted-space"/>
          <w:rFonts w:asciiTheme="minorHAnsi" w:hAnsiTheme="minorHAnsi" w:cstheme="minorHAnsi"/>
          <w:sz w:val="28"/>
          <w:szCs w:val="28"/>
        </w:rPr>
        <w:t> </w:t>
      </w:r>
      <w:hyperlink r:id="rId282" w:tooltip="Imperium" w:history="1">
        <w:r w:rsidRPr="00911E0A">
          <w:rPr>
            <w:rStyle w:val="Collegamentoipertestuale"/>
            <w:rFonts w:asciiTheme="minorHAnsi" w:hAnsiTheme="minorHAnsi" w:cstheme="minorHAnsi"/>
            <w:i/>
            <w:iCs/>
            <w:color w:val="auto"/>
            <w:sz w:val="28"/>
            <w:szCs w:val="28"/>
            <w:u w:val="none"/>
          </w:rPr>
          <w:t>imperium</w:t>
        </w:r>
      </w:hyperlink>
      <w:r w:rsidRPr="00911E0A">
        <w:rPr>
          <w:rFonts w:asciiTheme="minorHAnsi" w:hAnsiTheme="minorHAnsi" w:cstheme="minorHAnsi"/>
          <w:sz w:val="28"/>
          <w:szCs w:val="28"/>
        </w:rPr>
        <w:t>, vennero eletti (dal</w:t>
      </w:r>
      <w:r w:rsidRPr="00911E0A">
        <w:rPr>
          <w:rStyle w:val="apple-converted-space"/>
          <w:rFonts w:asciiTheme="minorHAnsi" w:hAnsiTheme="minorHAnsi" w:cstheme="minorHAnsi"/>
          <w:sz w:val="28"/>
          <w:szCs w:val="28"/>
        </w:rPr>
        <w:t> </w:t>
      </w:r>
      <w:hyperlink r:id="rId283" w:tooltip="447 a.C." w:history="1">
        <w:r w:rsidRPr="00911E0A">
          <w:rPr>
            <w:rStyle w:val="Collegamentoipertestuale"/>
            <w:rFonts w:asciiTheme="minorHAnsi" w:hAnsiTheme="minorHAnsi" w:cstheme="minorHAnsi"/>
            <w:color w:val="auto"/>
            <w:sz w:val="28"/>
            <w:szCs w:val="28"/>
            <w:u w:val="none"/>
          </w:rPr>
          <w:t>447 a.C.</w:t>
        </w:r>
      </w:hyperlink>
      <w:r w:rsidRPr="00911E0A">
        <w:rPr>
          <w:rFonts w:asciiTheme="minorHAnsi" w:hAnsiTheme="minorHAnsi" w:cstheme="minorHAnsi"/>
          <w:sz w:val="28"/>
          <w:szCs w:val="28"/>
        </w:rPr>
        <w:t>) dal popolo, nei</w:t>
      </w:r>
      <w:r w:rsidRPr="00911E0A">
        <w:rPr>
          <w:rStyle w:val="apple-converted-space"/>
          <w:rFonts w:asciiTheme="minorHAnsi" w:hAnsiTheme="minorHAnsi" w:cstheme="minorHAnsi"/>
          <w:sz w:val="28"/>
          <w:szCs w:val="28"/>
        </w:rPr>
        <w:t> </w:t>
      </w:r>
      <w:hyperlink r:id="rId284" w:tooltip="Assemblee romane" w:history="1">
        <w:r w:rsidRPr="00911E0A">
          <w:rPr>
            <w:rStyle w:val="Collegamentoipertestuale"/>
            <w:rFonts w:asciiTheme="minorHAnsi" w:hAnsiTheme="minorHAnsi" w:cstheme="minorHAnsi"/>
            <w:color w:val="auto"/>
            <w:sz w:val="28"/>
            <w:szCs w:val="28"/>
            <w:u w:val="none"/>
          </w:rPr>
          <w:t>Comizi Tributi</w:t>
        </w:r>
      </w:hyperlink>
      <w:r w:rsidRPr="00911E0A">
        <w:rPr>
          <w:rStyle w:val="apple-converted-space"/>
          <w:rFonts w:asciiTheme="minorHAnsi" w:hAnsiTheme="minorHAnsi" w:cstheme="minorHAnsi"/>
          <w:sz w:val="28"/>
          <w:szCs w:val="28"/>
        </w:rPr>
        <w:t> </w:t>
      </w:r>
      <w:r w:rsidRPr="00911E0A">
        <w:rPr>
          <w:rFonts w:asciiTheme="minorHAnsi" w:hAnsiTheme="minorHAnsi" w:cstheme="minorHAnsi"/>
          <w:sz w:val="28"/>
          <w:szCs w:val="28"/>
        </w:rPr>
        <w:t>in numero di due; dal</w:t>
      </w:r>
      <w:r w:rsidRPr="00911E0A">
        <w:rPr>
          <w:rStyle w:val="apple-converted-space"/>
          <w:rFonts w:asciiTheme="minorHAnsi" w:hAnsiTheme="minorHAnsi" w:cstheme="minorHAnsi"/>
          <w:sz w:val="28"/>
          <w:szCs w:val="28"/>
        </w:rPr>
        <w:t> </w:t>
      </w:r>
      <w:hyperlink r:id="rId285" w:tooltip="421 a.C." w:history="1">
        <w:r w:rsidRPr="00911E0A">
          <w:rPr>
            <w:rStyle w:val="Collegamentoipertestuale"/>
            <w:rFonts w:asciiTheme="minorHAnsi" w:hAnsiTheme="minorHAnsi" w:cstheme="minorHAnsi"/>
            <w:color w:val="auto"/>
            <w:sz w:val="28"/>
            <w:szCs w:val="28"/>
            <w:u w:val="none"/>
          </w:rPr>
          <w:t>421 a.C.</w:t>
        </w:r>
      </w:hyperlink>
      <w:r w:rsidRPr="00911E0A">
        <w:rPr>
          <w:rStyle w:val="apple-converted-space"/>
          <w:rFonts w:asciiTheme="minorHAnsi" w:hAnsiTheme="minorHAnsi" w:cstheme="minorHAnsi"/>
          <w:sz w:val="28"/>
          <w:szCs w:val="28"/>
        </w:rPr>
        <w:t> </w:t>
      </w:r>
      <w:r w:rsidRPr="00911E0A">
        <w:rPr>
          <w:rFonts w:asciiTheme="minorHAnsi" w:hAnsiTheme="minorHAnsi" w:cstheme="minorHAnsi"/>
          <w:sz w:val="28"/>
          <w:szCs w:val="28"/>
        </w:rPr>
        <w:t>poterono accedervi anche i plebei e così divennero quattro, dei quali due rimanevano a Roma (</w:t>
      </w:r>
      <w:r w:rsidRPr="00911E0A">
        <w:rPr>
          <w:rFonts w:asciiTheme="minorHAnsi" w:hAnsiTheme="minorHAnsi" w:cstheme="minorHAnsi"/>
          <w:i/>
          <w:iCs/>
          <w:sz w:val="28"/>
          <w:szCs w:val="28"/>
        </w:rPr>
        <w:t>quaestores urbani</w:t>
      </w:r>
      <w:r w:rsidRPr="00911E0A">
        <w:rPr>
          <w:rFonts w:asciiTheme="minorHAnsi" w:hAnsiTheme="minorHAnsi" w:cstheme="minorHAnsi"/>
          <w:sz w:val="28"/>
          <w:szCs w:val="28"/>
        </w:rPr>
        <w:t>) ad amministrare l'</w:t>
      </w:r>
      <w:hyperlink r:id="rId286" w:tooltip="Erario" w:history="1">
        <w:r w:rsidRPr="00911E0A">
          <w:rPr>
            <w:rStyle w:val="Collegamentoipertestuale"/>
            <w:rFonts w:asciiTheme="minorHAnsi" w:hAnsiTheme="minorHAnsi" w:cstheme="minorHAnsi"/>
            <w:color w:val="auto"/>
            <w:sz w:val="28"/>
            <w:szCs w:val="28"/>
            <w:u w:val="none"/>
          </w:rPr>
          <w:t>erario</w:t>
        </w:r>
      </w:hyperlink>
      <w:r w:rsidRPr="00911E0A">
        <w:rPr>
          <w:rStyle w:val="apple-converted-space"/>
          <w:rFonts w:asciiTheme="minorHAnsi" w:hAnsiTheme="minorHAnsi" w:cstheme="minorHAnsi"/>
          <w:sz w:val="28"/>
          <w:szCs w:val="28"/>
        </w:rPr>
        <w:t> </w:t>
      </w:r>
      <w:r w:rsidRPr="00911E0A">
        <w:rPr>
          <w:rFonts w:asciiTheme="minorHAnsi" w:hAnsiTheme="minorHAnsi" w:cstheme="minorHAnsi"/>
          <w:sz w:val="28"/>
          <w:szCs w:val="28"/>
        </w:rPr>
        <w:t>(</w:t>
      </w:r>
      <w:r w:rsidRPr="00911E0A">
        <w:rPr>
          <w:rFonts w:asciiTheme="minorHAnsi" w:hAnsiTheme="minorHAnsi" w:cstheme="minorHAnsi"/>
          <w:i/>
          <w:iCs/>
          <w:sz w:val="28"/>
          <w:szCs w:val="28"/>
        </w:rPr>
        <w:t>quaestores aerarii</w:t>
      </w:r>
      <w:r w:rsidRPr="00911E0A">
        <w:rPr>
          <w:rFonts w:asciiTheme="minorHAnsi" w:hAnsiTheme="minorHAnsi" w:cstheme="minorHAnsi"/>
          <w:sz w:val="28"/>
          <w:szCs w:val="28"/>
        </w:rPr>
        <w:t>) e gli altri due, invece, rimanevano al fianco dei consoli.</w:t>
      </w:r>
    </w:p>
    <w:p w:rsidR="00911E0A" w:rsidRDefault="00911E0A" w:rsidP="00911E0A">
      <w:pPr>
        <w:pStyle w:val="NormaleWeb"/>
        <w:shd w:val="clear" w:color="auto" w:fill="FFFFFF"/>
        <w:spacing w:before="120" w:beforeAutospacing="0" w:after="120" w:afterAutospacing="0"/>
        <w:rPr>
          <w:rFonts w:asciiTheme="minorHAnsi" w:hAnsiTheme="minorHAnsi" w:cstheme="minorHAnsi"/>
          <w:sz w:val="28"/>
          <w:szCs w:val="28"/>
        </w:rPr>
      </w:pPr>
      <w:r w:rsidRPr="00911E0A">
        <w:rPr>
          <w:rFonts w:asciiTheme="minorHAnsi" w:hAnsiTheme="minorHAnsi" w:cstheme="minorHAnsi"/>
          <w:sz w:val="28"/>
          <w:szCs w:val="28"/>
        </w:rPr>
        <w:t>Durante il consolato di</w:t>
      </w:r>
      <w:r w:rsidRPr="00911E0A">
        <w:rPr>
          <w:rStyle w:val="apple-converted-space"/>
          <w:rFonts w:asciiTheme="minorHAnsi" w:hAnsiTheme="minorHAnsi" w:cstheme="minorHAnsi"/>
          <w:sz w:val="28"/>
          <w:szCs w:val="28"/>
        </w:rPr>
        <w:t> </w:t>
      </w:r>
      <w:hyperlink r:id="rId287" w:tooltip="Gneo Cornelio Cosso" w:history="1">
        <w:r w:rsidRPr="00911E0A">
          <w:rPr>
            <w:rStyle w:val="Collegamentoipertestuale"/>
            <w:rFonts w:asciiTheme="minorHAnsi" w:hAnsiTheme="minorHAnsi" w:cstheme="minorHAnsi"/>
            <w:color w:val="auto"/>
            <w:sz w:val="28"/>
            <w:szCs w:val="28"/>
            <w:u w:val="none"/>
          </w:rPr>
          <w:t>Gneo Cornelio Cosso</w:t>
        </w:r>
      </w:hyperlink>
      <w:r w:rsidRPr="00911E0A">
        <w:rPr>
          <w:rStyle w:val="apple-converted-space"/>
          <w:rFonts w:asciiTheme="minorHAnsi" w:hAnsiTheme="minorHAnsi" w:cstheme="minorHAnsi"/>
          <w:sz w:val="28"/>
          <w:szCs w:val="28"/>
        </w:rPr>
        <w:t> </w:t>
      </w:r>
      <w:r w:rsidRPr="00911E0A">
        <w:rPr>
          <w:rFonts w:asciiTheme="minorHAnsi" w:hAnsiTheme="minorHAnsi" w:cstheme="minorHAnsi"/>
          <w:sz w:val="28"/>
          <w:szCs w:val="28"/>
        </w:rPr>
        <w:t>e</w:t>
      </w:r>
      <w:r w:rsidRPr="00911E0A">
        <w:rPr>
          <w:rStyle w:val="apple-converted-space"/>
          <w:rFonts w:asciiTheme="minorHAnsi" w:hAnsiTheme="minorHAnsi" w:cstheme="minorHAnsi"/>
          <w:sz w:val="28"/>
          <w:szCs w:val="28"/>
        </w:rPr>
        <w:t> </w:t>
      </w:r>
      <w:hyperlink r:id="rId288" w:tooltip="Lucio Furio Medullino (console 413 a.C.)" w:history="1">
        <w:r w:rsidRPr="00911E0A">
          <w:rPr>
            <w:rStyle w:val="Collegamentoipertestuale"/>
            <w:rFonts w:asciiTheme="minorHAnsi" w:hAnsiTheme="minorHAnsi" w:cstheme="minorHAnsi"/>
            <w:color w:val="auto"/>
            <w:sz w:val="28"/>
            <w:szCs w:val="28"/>
            <w:u w:val="none"/>
          </w:rPr>
          <w:t>Lucio Furio Medullino</w:t>
        </w:r>
      </w:hyperlink>
      <w:r w:rsidRPr="00911E0A">
        <w:rPr>
          <w:rFonts w:asciiTheme="minorHAnsi" w:hAnsiTheme="minorHAnsi" w:cstheme="minorHAnsi"/>
          <w:sz w:val="28"/>
          <w:szCs w:val="28"/>
        </w:rPr>
        <w:t>, nel</w:t>
      </w:r>
      <w:r w:rsidRPr="00911E0A">
        <w:rPr>
          <w:rStyle w:val="apple-converted-space"/>
          <w:rFonts w:asciiTheme="minorHAnsi" w:hAnsiTheme="minorHAnsi" w:cstheme="minorHAnsi"/>
          <w:sz w:val="28"/>
          <w:szCs w:val="28"/>
        </w:rPr>
        <w:t> </w:t>
      </w:r>
      <w:hyperlink r:id="rId289" w:tooltip="409 a.C." w:history="1">
        <w:r w:rsidRPr="00911E0A">
          <w:rPr>
            <w:rStyle w:val="Collegamentoipertestuale"/>
            <w:rFonts w:asciiTheme="minorHAnsi" w:hAnsiTheme="minorHAnsi" w:cstheme="minorHAnsi"/>
            <w:color w:val="auto"/>
            <w:sz w:val="28"/>
            <w:szCs w:val="28"/>
            <w:u w:val="none"/>
          </w:rPr>
          <w:t>409 a.C.</w:t>
        </w:r>
      </w:hyperlink>
      <w:r w:rsidRPr="00911E0A">
        <w:rPr>
          <w:rFonts w:asciiTheme="minorHAnsi" w:hAnsiTheme="minorHAnsi" w:cstheme="minorHAnsi"/>
          <w:sz w:val="28"/>
          <w:szCs w:val="28"/>
        </w:rPr>
        <w:t>, per la prima volta furono eletti alla carica dei plebei</w:t>
      </w:r>
      <w:r>
        <w:rPr>
          <w:rFonts w:asciiTheme="minorHAnsi" w:hAnsiTheme="minorHAnsi" w:cstheme="minorHAnsi"/>
          <w:sz w:val="28"/>
          <w:szCs w:val="28"/>
        </w:rPr>
        <w:t>.</w:t>
      </w:r>
    </w:p>
    <w:p w:rsidR="00AF54AA" w:rsidRDefault="00AF54AA" w:rsidP="00911E0A">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2, 23</w:t>
      </w:r>
    </w:p>
    <w:p w:rsidR="00AF54AA" w:rsidRPr="00AF54AA" w:rsidRDefault="00AF54AA" w:rsidP="00AF54AA">
      <w:pPr>
        <w:shd w:val="clear" w:color="auto" w:fill="FFFFFF"/>
        <w:spacing w:before="120" w:after="120" w:line="240" w:lineRule="auto"/>
        <w:rPr>
          <w:rFonts w:eastAsia="Times New Roman" w:cstheme="minorHAnsi"/>
          <w:sz w:val="28"/>
          <w:szCs w:val="28"/>
        </w:rPr>
      </w:pPr>
      <w:r w:rsidRPr="00AF54AA">
        <w:rPr>
          <w:rFonts w:eastAsia="Times New Roman" w:cstheme="minorHAnsi"/>
          <w:b/>
          <w:bCs/>
          <w:sz w:val="28"/>
          <w:szCs w:val="28"/>
        </w:rPr>
        <w:t>Publio Servilio Prisco Strutto</w:t>
      </w:r>
      <w:r w:rsidRPr="00AF54AA">
        <w:rPr>
          <w:rFonts w:eastAsia="Times New Roman" w:cstheme="minorHAnsi"/>
          <w:sz w:val="28"/>
          <w:szCs w:val="28"/>
        </w:rPr>
        <w:t> fu console nel </w:t>
      </w:r>
      <w:hyperlink r:id="rId290" w:tooltip="495 a.C." w:history="1">
        <w:r w:rsidRPr="00AF54AA">
          <w:rPr>
            <w:rFonts w:eastAsia="Times New Roman" w:cstheme="minorHAnsi"/>
            <w:sz w:val="28"/>
            <w:szCs w:val="28"/>
          </w:rPr>
          <w:t>495 a.C.</w:t>
        </w:r>
      </w:hyperlink>
      <w:r w:rsidRPr="00AF54AA">
        <w:rPr>
          <w:rFonts w:eastAsia="Times New Roman" w:cstheme="minorHAnsi"/>
          <w:sz w:val="28"/>
          <w:szCs w:val="28"/>
        </w:rPr>
        <w:t> insieme al collega </w:t>
      </w:r>
      <w:hyperlink r:id="rId291" w:tooltip="Appio Claudio Sabino Inregillense (console 495 a.C.)" w:history="1">
        <w:r w:rsidRPr="00AF54AA">
          <w:rPr>
            <w:rFonts w:eastAsia="Times New Roman" w:cstheme="minorHAnsi"/>
            <w:sz w:val="28"/>
            <w:szCs w:val="28"/>
          </w:rPr>
          <w:t>Appio Claudio Sabino Inregillense</w:t>
        </w:r>
      </w:hyperlink>
      <w:r w:rsidRPr="00AF54AA">
        <w:rPr>
          <w:rFonts w:eastAsia="Times New Roman" w:cstheme="minorHAnsi"/>
          <w:sz w:val="28"/>
          <w:szCs w:val="28"/>
        </w:rPr>
        <w:t>.</w:t>
      </w:r>
    </w:p>
    <w:p w:rsidR="00AF54AA" w:rsidRPr="00AF54AA" w:rsidRDefault="00AF54AA" w:rsidP="00AF54AA">
      <w:pPr>
        <w:shd w:val="clear" w:color="auto" w:fill="FFFFFF"/>
        <w:spacing w:before="120" w:after="120" w:line="240" w:lineRule="auto"/>
        <w:rPr>
          <w:rFonts w:eastAsia="Times New Roman" w:cstheme="minorHAnsi"/>
          <w:sz w:val="28"/>
          <w:szCs w:val="28"/>
        </w:rPr>
      </w:pPr>
      <w:r w:rsidRPr="00AF54AA">
        <w:rPr>
          <w:rFonts w:eastAsia="Times New Roman" w:cstheme="minorHAnsi"/>
          <w:sz w:val="28"/>
          <w:szCs w:val="28"/>
        </w:rPr>
        <w:t>Nell'anno del suo consolato emerse il conflitto, fino ad allora latente, tra patrizi e plebei. Infatti nei primi anni della repubblica tutte le cariche pubbliche erano in mano ai patrizi, forti del loro ruolo nella cacciata della </w:t>
      </w:r>
      <w:hyperlink r:id="rId292" w:tooltip="Età regia di Roma" w:history="1">
        <w:r w:rsidRPr="00AF54AA">
          <w:rPr>
            <w:rFonts w:eastAsia="Times New Roman" w:cstheme="minorHAnsi"/>
            <w:sz w:val="28"/>
            <w:szCs w:val="28"/>
          </w:rPr>
          <w:t>monarchia</w:t>
        </w:r>
      </w:hyperlink>
      <w:r w:rsidRPr="00AF54AA">
        <w:rPr>
          <w:rFonts w:eastAsia="Times New Roman" w:cstheme="minorHAnsi"/>
          <w:sz w:val="28"/>
          <w:szCs w:val="28"/>
        </w:rPr>
        <w:t>, ed i </w:t>
      </w:r>
      <w:hyperlink r:id="rId293" w:tooltip="Plebei" w:history="1">
        <w:r w:rsidRPr="00AF54AA">
          <w:rPr>
            <w:rFonts w:eastAsia="Times New Roman" w:cstheme="minorHAnsi"/>
            <w:sz w:val="28"/>
            <w:szCs w:val="28"/>
          </w:rPr>
          <w:t>plebei</w:t>
        </w:r>
      </w:hyperlink>
      <w:r w:rsidRPr="00AF54AA">
        <w:rPr>
          <w:rFonts w:eastAsia="Times New Roman" w:cstheme="minorHAnsi"/>
          <w:sz w:val="28"/>
          <w:szCs w:val="28"/>
        </w:rPr>
        <w:t>, di fatto, non erano rappresentati. Inoltre le leggi sul debito, e l'uso del </w:t>
      </w:r>
      <w:hyperlink r:id="rId294" w:tooltip="Nexum" w:history="1">
        <w:r w:rsidRPr="00AF54AA">
          <w:rPr>
            <w:rFonts w:eastAsia="Times New Roman" w:cstheme="minorHAnsi"/>
            <w:i/>
            <w:iCs/>
            <w:sz w:val="28"/>
            <w:szCs w:val="28"/>
          </w:rPr>
          <w:t>Nexum</w:t>
        </w:r>
      </w:hyperlink>
      <w:r w:rsidRPr="00AF54AA">
        <w:rPr>
          <w:rFonts w:eastAsia="Times New Roman" w:cstheme="minorHAnsi"/>
          <w:sz w:val="28"/>
          <w:szCs w:val="28"/>
        </w:rPr>
        <w:t>, che consentivano di ridurre i debitori alla schiavitù, favorivano di fatto i patrizi, che approfittavano di questa situazione per prevalere nei confronti dei plebei.</w:t>
      </w:r>
    </w:p>
    <w:p w:rsidR="00AF54AA" w:rsidRPr="00AF54AA" w:rsidRDefault="00AF54AA" w:rsidP="00AF54AA">
      <w:pPr>
        <w:shd w:val="clear" w:color="auto" w:fill="FFFFFF"/>
        <w:spacing w:before="120" w:after="120" w:line="240" w:lineRule="auto"/>
        <w:rPr>
          <w:rFonts w:eastAsia="Times New Roman" w:cstheme="minorHAnsi"/>
          <w:sz w:val="28"/>
          <w:szCs w:val="28"/>
          <w:u w:val="single"/>
        </w:rPr>
      </w:pPr>
      <w:r w:rsidRPr="00AF54AA">
        <w:rPr>
          <w:rFonts w:eastAsia="Times New Roman" w:cstheme="minorHAnsi"/>
          <w:sz w:val="28"/>
          <w:szCs w:val="28"/>
          <w:u w:val="single"/>
        </w:rPr>
        <w:t>La pratica della riduzione dei debitori in schiavitù si era poi andata aggravando negli ultimi tempi, anche a causa dei frequenti conflitti che impegnavano i romani contro i bellicosi vicini, conflitti che, nel caso migliore non permettevano ai cittadini-soldati di seguire adeguatamente i lavori nelle proprie proprietà, in quello peggiore, ne comportavano la perdita o la distruzione.</w:t>
      </w:r>
    </w:p>
    <w:tbl>
      <w:tblPr>
        <w:tblW w:w="0" w:type="dxa"/>
        <w:tblCellSpacing w:w="15" w:type="dxa"/>
        <w:tblCellMar>
          <w:left w:w="0" w:type="dxa"/>
          <w:right w:w="0" w:type="dxa"/>
        </w:tblCellMar>
        <w:tblLook w:val="04A0"/>
      </w:tblPr>
      <w:tblGrid>
        <w:gridCol w:w="10562"/>
      </w:tblGrid>
      <w:tr w:rsidR="00AF54AA" w:rsidRPr="00AF54AA" w:rsidTr="00AF54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AF54AA" w:rsidRPr="00AF54AA" w:rsidRDefault="00AF54AA" w:rsidP="00AF54AA">
            <w:pPr>
              <w:spacing w:after="120" w:line="240" w:lineRule="auto"/>
              <w:rPr>
                <w:rFonts w:eastAsia="Times New Roman" w:cstheme="minorHAnsi"/>
                <w:sz w:val="28"/>
                <w:szCs w:val="28"/>
                <w:u w:val="single"/>
              </w:rPr>
            </w:pPr>
            <w:r w:rsidRPr="00AF54AA">
              <w:rPr>
                <w:rFonts w:eastAsia="Times New Roman" w:cstheme="minorHAnsi"/>
                <w:sz w:val="28"/>
                <w:szCs w:val="28"/>
                <w:u w:val="single"/>
              </w:rPr>
              <w:t xml:space="preserve">« ...Un uomo già piuttosto attempato e segnato dalle molte sofferenze irruppe nel foro. Era vestito di stracci lerci. Fisicamente stava ancora peggio: pallido e smunto come un cadavere e con barba e capelli incolti che gli davano un'aria selvaggia. Benché sfigurato, la gente lo riconosceva: correva voce che fosse stato un ufficiale superiore e quelli che lo commiseravano gli attribuivano anche altri onori militari; lui stesso, a riprova della sua onesta militanza in varie battaglie, mostrava le ferite riportate in pieno petto. Quando gli chiesero come mai fosse così mal ridotto e sfigurato - nel frattempo l'assembramento di gente aveva assunto le proporzioni di un'assemblea - egli rispose che, durante la sua militanza nella guerra sabina, i nemici </w:t>
            </w:r>
            <w:r w:rsidRPr="00AF54AA">
              <w:rPr>
                <w:rFonts w:eastAsia="Times New Roman" w:cstheme="minorHAnsi"/>
                <w:sz w:val="28"/>
                <w:szCs w:val="28"/>
                <w:u w:val="single"/>
              </w:rPr>
              <w:lastRenderedPageBreak/>
              <w:t>non si eran</w:t>
            </w:r>
            <w:r w:rsidRPr="001C76EF">
              <w:rPr>
                <w:rFonts w:eastAsia="Times New Roman" w:cstheme="minorHAnsi"/>
                <w:sz w:val="28"/>
                <w:szCs w:val="28"/>
                <w:u w:val="single"/>
              </w:rPr>
              <w:t>o</w:t>
            </w:r>
            <w:r w:rsidRPr="00AF54AA">
              <w:rPr>
                <w:rFonts w:eastAsia="Times New Roman" w:cstheme="minorHAnsi"/>
                <w:sz w:val="28"/>
                <w:szCs w:val="28"/>
                <w:u w:val="single"/>
              </w:rPr>
              <w:t xml:space="preserve"> limitati a razziargli il raccolto, ma gli avevano anche incendiato la fattoria e portato via il bestiame; poi, nel pieno del suo rovescio, erano arrivate le tasse e si era così coperto di debiti. Il resto lo avevano fatto gli interessi da pagare sui debiti contratti: aveva prima perso il podere appartenuto a suo padre e a suo nonno, quindi il resto dei beni e infine, espandendosi al corpo come un'infezione, il suo creditore lo aveva costretto non alla schiavitù, ma alla prigione e alla camera di tortura.... »</w:t>
            </w:r>
          </w:p>
        </w:tc>
      </w:tr>
      <w:tr w:rsidR="00AF54AA" w:rsidRPr="00AF54AA" w:rsidTr="00AF54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AF54AA" w:rsidRPr="00AF54AA" w:rsidRDefault="00AF54AA" w:rsidP="00AF54AA">
            <w:pPr>
              <w:spacing w:after="120" w:line="240" w:lineRule="auto"/>
              <w:rPr>
                <w:rFonts w:eastAsia="Times New Roman" w:cstheme="minorHAnsi"/>
                <w:sz w:val="28"/>
                <w:szCs w:val="28"/>
                <w:u w:val="single"/>
              </w:rPr>
            </w:pPr>
            <w:r w:rsidRPr="00AF54AA">
              <w:rPr>
                <w:rFonts w:eastAsia="Times New Roman" w:cstheme="minorHAnsi"/>
                <w:sz w:val="28"/>
                <w:szCs w:val="28"/>
                <w:u w:val="single"/>
              </w:rPr>
              <w:lastRenderedPageBreak/>
              <w:t>(</w:t>
            </w:r>
            <w:hyperlink r:id="rId295" w:tooltip="Tito Livio" w:history="1">
              <w:r w:rsidRPr="001C76EF">
                <w:rPr>
                  <w:rFonts w:eastAsia="Times New Roman" w:cstheme="minorHAnsi"/>
                  <w:sz w:val="28"/>
                  <w:szCs w:val="28"/>
                  <w:u w:val="single"/>
                </w:rPr>
                <w:t>Tito Livio</w:t>
              </w:r>
            </w:hyperlink>
            <w:r w:rsidRPr="00AF54AA">
              <w:rPr>
                <w:rFonts w:eastAsia="Times New Roman" w:cstheme="minorHAnsi"/>
                <w:sz w:val="28"/>
                <w:szCs w:val="28"/>
                <w:u w:val="single"/>
              </w:rPr>
              <w:t>,</w:t>
            </w:r>
            <w:r w:rsidRPr="001C76EF">
              <w:rPr>
                <w:rFonts w:eastAsia="Times New Roman" w:cstheme="minorHAnsi"/>
                <w:sz w:val="28"/>
                <w:szCs w:val="28"/>
                <w:u w:val="single"/>
              </w:rPr>
              <w:t> </w:t>
            </w:r>
            <w:hyperlink r:id="rId296" w:tooltip="Ab Urbe condita libri" w:history="1">
              <w:r w:rsidRPr="001C76EF">
                <w:rPr>
                  <w:rFonts w:eastAsia="Times New Roman" w:cstheme="minorHAnsi"/>
                  <w:sz w:val="28"/>
                  <w:szCs w:val="28"/>
                  <w:u w:val="single"/>
                </w:rPr>
                <w:t>Ab Urbe condita libri</w:t>
              </w:r>
            </w:hyperlink>
            <w:r w:rsidRPr="00AF54AA">
              <w:rPr>
                <w:rFonts w:eastAsia="Times New Roman" w:cstheme="minorHAnsi"/>
                <w:sz w:val="28"/>
                <w:szCs w:val="28"/>
                <w:u w:val="single"/>
              </w:rPr>
              <w:t>,</w:t>
            </w:r>
            <w:r w:rsidRPr="001C76EF">
              <w:rPr>
                <w:rFonts w:eastAsia="Times New Roman" w:cstheme="minorHAnsi"/>
                <w:sz w:val="28"/>
                <w:szCs w:val="28"/>
                <w:u w:val="single"/>
              </w:rPr>
              <w:t> </w:t>
            </w:r>
            <w:hyperlink r:id="rId297" w:history="1">
              <w:r w:rsidRPr="001C76EF">
                <w:rPr>
                  <w:rFonts w:eastAsia="Times New Roman" w:cstheme="minorHAnsi"/>
                  <w:sz w:val="28"/>
                  <w:szCs w:val="28"/>
                  <w:u w:val="single"/>
                </w:rPr>
                <w:t>lib. II, par. 23</w:t>
              </w:r>
            </w:hyperlink>
            <w:r w:rsidRPr="00AF54AA">
              <w:rPr>
                <w:rFonts w:eastAsia="Times New Roman" w:cstheme="minorHAnsi"/>
                <w:sz w:val="28"/>
                <w:szCs w:val="28"/>
                <w:u w:val="single"/>
              </w:rPr>
              <w:t>)</w:t>
            </w:r>
          </w:p>
        </w:tc>
      </w:tr>
    </w:tbl>
    <w:p w:rsidR="00AF54AA" w:rsidRPr="00AF54AA" w:rsidRDefault="00AF54AA" w:rsidP="00AF54AA">
      <w:pPr>
        <w:shd w:val="clear" w:color="auto" w:fill="FFFFFF"/>
        <w:spacing w:before="120" w:after="120" w:line="240" w:lineRule="auto"/>
        <w:rPr>
          <w:rFonts w:eastAsia="Times New Roman" w:cstheme="minorHAnsi"/>
          <w:sz w:val="28"/>
          <w:szCs w:val="28"/>
          <w:u w:val="single"/>
        </w:rPr>
      </w:pPr>
      <w:r w:rsidRPr="00AF54AA">
        <w:rPr>
          <w:rFonts w:eastAsia="Times New Roman" w:cstheme="minorHAnsi"/>
          <w:sz w:val="28"/>
          <w:szCs w:val="28"/>
          <w:u w:val="single"/>
        </w:rPr>
        <w:t>Mentre in senato si discuteva senza arrivare ad una soluzione sulla questione dei debitori ridotti in schiavitù, sul fronte militare Roma era minacciata dai</w:t>
      </w:r>
      <w:r w:rsidRPr="001C76EF">
        <w:rPr>
          <w:rFonts w:eastAsia="Times New Roman" w:cstheme="minorHAnsi"/>
          <w:sz w:val="28"/>
          <w:szCs w:val="28"/>
          <w:u w:val="single"/>
        </w:rPr>
        <w:t> </w:t>
      </w:r>
      <w:hyperlink r:id="rId298" w:tooltip="Volsci" w:history="1">
        <w:r w:rsidRPr="001C76EF">
          <w:rPr>
            <w:rFonts w:eastAsia="Times New Roman" w:cstheme="minorHAnsi"/>
            <w:sz w:val="28"/>
            <w:szCs w:val="28"/>
            <w:u w:val="single"/>
          </w:rPr>
          <w:t>Volsci</w:t>
        </w:r>
      </w:hyperlink>
      <w:r w:rsidRPr="00AF54AA">
        <w:rPr>
          <w:rFonts w:eastAsia="Times New Roman" w:cstheme="minorHAnsi"/>
          <w:sz w:val="28"/>
          <w:szCs w:val="28"/>
          <w:u w:val="single"/>
        </w:rPr>
        <w:t>, resi più audaci dalle difficoltà interne alla Repubblica. Nonostante tutto però non riuscirono a convincere le città Latine, appena uscite sconfitte dalla</w:t>
      </w:r>
      <w:r w:rsidRPr="001C76EF">
        <w:rPr>
          <w:rFonts w:eastAsia="Times New Roman" w:cstheme="minorHAnsi"/>
          <w:sz w:val="28"/>
          <w:szCs w:val="28"/>
          <w:u w:val="single"/>
        </w:rPr>
        <w:t> </w:t>
      </w:r>
      <w:hyperlink r:id="rId299" w:tooltip="Battaglia del Lago Regillo" w:history="1">
        <w:r w:rsidRPr="001C76EF">
          <w:rPr>
            <w:rFonts w:eastAsia="Times New Roman" w:cstheme="minorHAnsi"/>
            <w:sz w:val="28"/>
            <w:szCs w:val="28"/>
            <w:u w:val="single"/>
          </w:rPr>
          <w:t>battaglia del Lago Regillo</w:t>
        </w:r>
      </w:hyperlink>
      <w:r w:rsidRPr="00AF54AA">
        <w:rPr>
          <w:rFonts w:eastAsia="Times New Roman" w:cstheme="minorHAnsi"/>
          <w:sz w:val="28"/>
          <w:szCs w:val="28"/>
          <w:u w:val="single"/>
        </w:rPr>
        <w:t>, ad unirsi a loro in funzione anti romana. Anzi, i Latini denunciarono al Senato romano i preparativi di guerra dei Volsci, ottenendo per questo la liberazione di oltre 6.000 soldati fatti prigionieri, e ridotti in schiavitù a seguito della sconfitta dell'anno prima.</w:t>
      </w:r>
      <w:r w:rsidRPr="001C76EF">
        <w:rPr>
          <w:rFonts w:eastAsia="Times New Roman" w:cstheme="minorHAnsi"/>
          <w:sz w:val="28"/>
          <w:szCs w:val="28"/>
          <w:u w:val="single"/>
        </w:rPr>
        <w:t xml:space="preserve"> </w:t>
      </w:r>
    </w:p>
    <w:p w:rsidR="00AF54AA" w:rsidRPr="00AF54AA" w:rsidRDefault="00AF54AA" w:rsidP="00AF54AA">
      <w:pPr>
        <w:shd w:val="clear" w:color="auto" w:fill="FFFFFF"/>
        <w:spacing w:before="120" w:after="120" w:line="240" w:lineRule="auto"/>
        <w:rPr>
          <w:rFonts w:eastAsia="Times New Roman" w:cstheme="minorHAnsi"/>
          <w:sz w:val="28"/>
          <w:szCs w:val="28"/>
          <w:u w:val="single"/>
        </w:rPr>
      </w:pPr>
      <w:r w:rsidRPr="00AF54AA">
        <w:rPr>
          <w:rFonts w:eastAsia="Times New Roman" w:cstheme="minorHAnsi"/>
          <w:sz w:val="28"/>
          <w:szCs w:val="28"/>
          <w:u w:val="single"/>
        </w:rPr>
        <w:t>In questa situazione di crisi la plebe rimase compatta nel rifiutarsi di rispondere alla chiamata alle armi, se non fossero state accolte le proprie richieste. Il senato incaricò quindi il console Servilio, considerato più adatto di Appio per trattare con la plebe, di convincere il popolo ad arruolarsi. Servilio da parte sua, riuscì a convincere la plebe a rispondere alla chiamata alle armi,</w:t>
      </w:r>
      <w:r w:rsidRPr="001C76EF">
        <w:rPr>
          <w:rFonts w:eastAsia="Times New Roman" w:cstheme="minorHAnsi"/>
          <w:sz w:val="28"/>
          <w:szCs w:val="28"/>
          <w:u w:val="single"/>
        </w:rPr>
        <w:t xml:space="preserve"> </w:t>
      </w:r>
      <w:r w:rsidRPr="00AF54AA">
        <w:rPr>
          <w:rFonts w:eastAsia="Times New Roman" w:cstheme="minorHAnsi"/>
          <w:sz w:val="28"/>
          <w:szCs w:val="28"/>
          <w:u w:val="single"/>
        </w:rPr>
        <w:t>facendo promesse ed emanando un editto in favore dei debitori secondo il quale:</w:t>
      </w:r>
    </w:p>
    <w:tbl>
      <w:tblPr>
        <w:tblW w:w="0" w:type="dxa"/>
        <w:tblCellSpacing w:w="15" w:type="dxa"/>
        <w:tblCellMar>
          <w:left w:w="0" w:type="dxa"/>
          <w:right w:w="0" w:type="dxa"/>
        </w:tblCellMar>
        <w:tblLook w:val="04A0"/>
      </w:tblPr>
      <w:tblGrid>
        <w:gridCol w:w="5258"/>
        <w:gridCol w:w="5304"/>
      </w:tblGrid>
      <w:tr w:rsidR="00AF54AA" w:rsidRPr="00AF54AA" w:rsidTr="00AF54AA">
        <w:trPr>
          <w:tblCellSpacing w:w="15" w:type="dxa"/>
        </w:trPr>
        <w:tc>
          <w:tcPr>
            <w:tcW w:w="7161" w:type="dxa"/>
            <w:tcBorders>
              <w:top w:val="nil"/>
              <w:left w:val="nil"/>
              <w:bottom w:val="nil"/>
              <w:right w:val="nil"/>
            </w:tcBorders>
            <w:tcMar>
              <w:top w:w="0" w:type="dxa"/>
              <w:left w:w="576" w:type="dxa"/>
              <w:bottom w:w="0" w:type="dxa"/>
              <w:right w:w="0" w:type="dxa"/>
            </w:tcMar>
            <w:hideMark/>
          </w:tcPr>
          <w:p w:rsidR="00AF54AA" w:rsidRPr="00AF54AA" w:rsidRDefault="00AF54AA" w:rsidP="00AF54AA">
            <w:pPr>
              <w:spacing w:after="120" w:line="240" w:lineRule="auto"/>
              <w:rPr>
                <w:rFonts w:eastAsia="Times New Roman" w:cstheme="minorHAnsi"/>
                <w:sz w:val="28"/>
                <w:szCs w:val="28"/>
                <w:u w:val="single"/>
              </w:rPr>
            </w:pPr>
            <w:r w:rsidRPr="00AF54AA">
              <w:rPr>
                <w:rFonts w:eastAsia="Times New Roman" w:cstheme="minorHAnsi"/>
                <w:sz w:val="28"/>
                <w:szCs w:val="28"/>
                <w:u w:val="single"/>
              </w:rPr>
              <w:t>(</w:t>
            </w:r>
            <w:r w:rsidRPr="00AF54AA">
              <w:rPr>
                <w:rFonts w:eastAsia="Times New Roman" w:cstheme="minorHAnsi"/>
                <w:b/>
                <w:bCs/>
                <w:sz w:val="28"/>
                <w:szCs w:val="28"/>
                <w:u w:val="single"/>
              </w:rPr>
              <w:t>LA</w:t>
            </w:r>
            <w:r w:rsidRPr="00AF54AA">
              <w:rPr>
                <w:rFonts w:eastAsia="Times New Roman" w:cstheme="minorHAnsi"/>
                <w:sz w:val="28"/>
                <w:szCs w:val="28"/>
                <w:u w:val="single"/>
              </w:rPr>
              <w:t>)</w:t>
            </w:r>
          </w:p>
          <w:p w:rsidR="00AF54AA" w:rsidRPr="00AF54AA" w:rsidRDefault="00AF54AA" w:rsidP="00AF54AA">
            <w:pPr>
              <w:spacing w:before="120" w:after="120" w:line="240" w:lineRule="auto"/>
              <w:rPr>
                <w:rFonts w:eastAsia="Times New Roman" w:cstheme="minorHAnsi"/>
                <w:sz w:val="28"/>
                <w:szCs w:val="28"/>
                <w:u w:val="single"/>
              </w:rPr>
            </w:pPr>
            <w:r w:rsidRPr="00AF54AA">
              <w:rPr>
                <w:rFonts w:eastAsia="Times New Roman" w:cstheme="minorHAnsi"/>
                <w:sz w:val="28"/>
                <w:szCs w:val="28"/>
                <w:u w:val="single"/>
              </w:rPr>
              <w:t>« ...ne quis civem Romanum vinctum aut clausum teneret, quo minus ei nominis edendi apud consules potestas fieret, neu quis militis, donec in castris esset, bona possideret aut venderet, liberos nepotesve eius moraretur. »</w:t>
            </w:r>
          </w:p>
        </w:tc>
        <w:tc>
          <w:tcPr>
            <w:tcW w:w="7161" w:type="dxa"/>
            <w:tcBorders>
              <w:top w:val="nil"/>
              <w:left w:val="nil"/>
              <w:bottom w:val="nil"/>
              <w:right w:val="nil"/>
            </w:tcBorders>
            <w:tcMar>
              <w:top w:w="0" w:type="dxa"/>
              <w:left w:w="288" w:type="dxa"/>
              <w:bottom w:w="0" w:type="dxa"/>
              <w:right w:w="288" w:type="dxa"/>
            </w:tcMar>
            <w:hideMark/>
          </w:tcPr>
          <w:p w:rsidR="00AF54AA" w:rsidRPr="00AF54AA" w:rsidRDefault="00AF54AA" w:rsidP="00AF54AA">
            <w:pPr>
              <w:spacing w:after="0" w:line="240" w:lineRule="auto"/>
              <w:rPr>
                <w:rFonts w:eastAsia="Times New Roman" w:cstheme="minorHAnsi"/>
                <w:sz w:val="28"/>
                <w:szCs w:val="28"/>
                <w:u w:val="single"/>
              </w:rPr>
            </w:pPr>
            <w:r w:rsidRPr="00AF54AA">
              <w:rPr>
                <w:rFonts w:eastAsia="Times New Roman" w:cstheme="minorHAnsi"/>
                <w:sz w:val="28"/>
                <w:szCs w:val="28"/>
                <w:u w:val="single"/>
              </w:rPr>
              <w:t>(</w:t>
            </w:r>
            <w:r w:rsidRPr="00AF54AA">
              <w:rPr>
                <w:rFonts w:eastAsia="Times New Roman" w:cstheme="minorHAnsi"/>
                <w:b/>
                <w:bCs/>
                <w:sz w:val="28"/>
                <w:szCs w:val="28"/>
                <w:u w:val="single"/>
              </w:rPr>
              <w:t>IT</w:t>
            </w:r>
            <w:r w:rsidRPr="00AF54AA">
              <w:rPr>
                <w:rFonts w:eastAsia="Times New Roman" w:cstheme="minorHAnsi"/>
                <w:sz w:val="28"/>
                <w:szCs w:val="28"/>
                <w:u w:val="single"/>
              </w:rPr>
              <w:t>)</w:t>
            </w:r>
          </w:p>
          <w:p w:rsidR="00AF54AA" w:rsidRPr="00AF54AA" w:rsidRDefault="00AF54AA" w:rsidP="00AF54AA">
            <w:pPr>
              <w:spacing w:before="120" w:after="120" w:line="240" w:lineRule="auto"/>
              <w:rPr>
                <w:rFonts w:eastAsia="Times New Roman" w:cstheme="minorHAnsi"/>
                <w:sz w:val="28"/>
                <w:szCs w:val="28"/>
                <w:u w:val="single"/>
              </w:rPr>
            </w:pPr>
            <w:r w:rsidRPr="00AF54AA">
              <w:rPr>
                <w:rFonts w:eastAsia="Times New Roman" w:cstheme="minorHAnsi"/>
                <w:sz w:val="28"/>
                <w:szCs w:val="28"/>
                <w:u w:val="single"/>
              </w:rPr>
              <w:t>« ....più nessun cittadino romano poteva essere messo in catene o imprigionato, in modo da impedirgli di iscrivere il proprio nome nella lista di arruolamento dei consoli, nessuno poteva impossessarsi o vendere i beni di un soldato impegnato in guerra, né trattenere i suoi figli e i suoi nipoti. »</w:t>
            </w:r>
          </w:p>
        </w:tc>
      </w:tr>
      <w:tr w:rsidR="00AF54AA" w:rsidRPr="00AF54AA" w:rsidTr="00AF54AA">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AF54AA" w:rsidRPr="00AF54AA" w:rsidRDefault="00AF54AA" w:rsidP="00AF54AA">
            <w:pPr>
              <w:spacing w:after="0" w:line="240" w:lineRule="auto"/>
              <w:rPr>
                <w:rFonts w:eastAsia="Times New Roman" w:cstheme="minorHAnsi"/>
                <w:sz w:val="28"/>
                <w:szCs w:val="28"/>
                <w:u w:val="single"/>
              </w:rPr>
            </w:pPr>
            <w:r w:rsidRPr="00AF54AA">
              <w:rPr>
                <w:rFonts w:eastAsia="Times New Roman" w:cstheme="minorHAnsi"/>
                <w:sz w:val="28"/>
                <w:szCs w:val="28"/>
                <w:u w:val="single"/>
              </w:rPr>
              <w:t>(</w:t>
            </w:r>
            <w:hyperlink r:id="rId300" w:tooltip="Tito Livio" w:history="1">
              <w:r w:rsidRPr="001C76EF">
                <w:rPr>
                  <w:rFonts w:eastAsia="Times New Roman" w:cstheme="minorHAnsi"/>
                  <w:sz w:val="28"/>
                  <w:szCs w:val="28"/>
                  <w:u w:val="single"/>
                </w:rPr>
                <w:t>Tito Livio</w:t>
              </w:r>
            </w:hyperlink>
            <w:r w:rsidRPr="00AF54AA">
              <w:rPr>
                <w:rFonts w:eastAsia="Times New Roman" w:cstheme="minorHAnsi"/>
                <w:sz w:val="28"/>
                <w:szCs w:val="28"/>
                <w:u w:val="single"/>
              </w:rPr>
              <w:t>,</w:t>
            </w:r>
            <w:r w:rsidRPr="001C76EF">
              <w:rPr>
                <w:rFonts w:eastAsia="Times New Roman" w:cstheme="minorHAnsi"/>
                <w:sz w:val="28"/>
                <w:szCs w:val="28"/>
                <w:u w:val="single"/>
              </w:rPr>
              <w:t> </w:t>
            </w:r>
            <w:r w:rsidRPr="00AF54AA">
              <w:rPr>
                <w:rFonts w:eastAsia="Times New Roman" w:cstheme="minorHAnsi"/>
                <w:i/>
                <w:iCs/>
                <w:sz w:val="28"/>
                <w:szCs w:val="28"/>
                <w:u w:val="single"/>
              </w:rPr>
              <w:t>Ab Urbe Condita</w:t>
            </w:r>
            <w:r w:rsidRPr="00AF54AA">
              <w:rPr>
                <w:rFonts w:eastAsia="Times New Roman" w:cstheme="minorHAnsi"/>
                <w:sz w:val="28"/>
                <w:szCs w:val="28"/>
                <w:u w:val="single"/>
              </w:rPr>
              <w:t>, II, 24.)</w:t>
            </w:r>
          </w:p>
        </w:tc>
      </w:tr>
    </w:tbl>
    <w:p w:rsidR="00AF54AA" w:rsidRPr="00AF54AA" w:rsidRDefault="00AF54AA" w:rsidP="00AF54AA">
      <w:pPr>
        <w:shd w:val="clear" w:color="auto" w:fill="FFFFFF"/>
        <w:spacing w:before="120" w:after="120" w:line="240" w:lineRule="auto"/>
        <w:rPr>
          <w:rFonts w:eastAsia="Times New Roman" w:cstheme="minorHAnsi"/>
          <w:sz w:val="28"/>
          <w:szCs w:val="28"/>
        </w:rPr>
      </w:pPr>
      <w:r w:rsidRPr="00AF54AA">
        <w:rPr>
          <w:rFonts w:eastAsia="Times New Roman" w:cstheme="minorHAnsi"/>
          <w:sz w:val="28"/>
          <w:szCs w:val="28"/>
        </w:rPr>
        <w:t>L'esercito, condotto da Publio e galvanizzato dalle promesse del console, e dalla prospettiva di poter migliorare la propria situazione economica con il bottino di guerra, ebbe facilmente ragione dei Volsci e conquistò, saccheggiandola, la città di </w:t>
      </w:r>
      <w:hyperlink r:id="rId301" w:tooltip="Suessa Pometia" w:history="1">
        <w:r w:rsidRPr="00AF54AA">
          <w:rPr>
            <w:rFonts w:eastAsia="Times New Roman" w:cstheme="minorHAnsi"/>
            <w:sz w:val="28"/>
            <w:szCs w:val="28"/>
          </w:rPr>
          <w:t>Suessa Pometia</w:t>
        </w:r>
      </w:hyperlink>
      <w:r w:rsidRPr="00AF54AA">
        <w:rPr>
          <w:rFonts w:eastAsia="Times New Roman" w:cstheme="minorHAnsi"/>
          <w:sz w:val="28"/>
          <w:szCs w:val="28"/>
        </w:rPr>
        <w:t>; non solo, di lì a poco uscì vittorioso da scontri contro </w:t>
      </w:r>
      <w:hyperlink r:id="rId302" w:tooltip="Sabini" w:history="1">
        <w:r w:rsidRPr="00AF54AA">
          <w:rPr>
            <w:rFonts w:eastAsia="Times New Roman" w:cstheme="minorHAnsi"/>
            <w:sz w:val="28"/>
            <w:szCs w:val="28"/>
          </w:rPr>
          <w:t>Sabini</w:t>
        </w:r>
      </w:hyperlink>
      <w:r w:rsidRPr="00AF54AA">
        <w:rPr>
          <w:rFonts w:eastAsia="Times New Roman" w:cstheme="minorHAnsi"/>
          <w:sz w:val="28"/>
          <w:szCs w:val="28"/>
        </w:rPr>
        <w:t> presso l'</w:t>
      </w:r>
      <w:hyperlink r:id="rId303" w:tooltip="Aniene" w:history="1">
        <w:r w:rsidRPr="00AF54AA">
          <w:rPr>
            <w:rFonts w:eastAsia="Times New Roman" w:cstheme="minorHAnsi"/>
            <w:sz w:val="28"/>
            <w:szCs w:val="28"/>
          </w:rPr>
          <w:t>Aniene</w:t>
        </w:r>
      </w:hyperlink>
      <w:r w:rsidRPr="00AF54AA">
        <w:rPr>
          <w:rFonts w:eastAsia="Times New Roman" w:cstheme="minorHAnsi"/>
          <w:sz w:val="28"/>
          <w:szCs w:val="28"/>
        </w:rPr>
        <w:t> e gli </w:t>
      </w:r>
      <w:hyperlink r:id="rId304" w:tooltip="Aurunci" w:history="1">
        <w:r w:rsidRPr="00AF54AA">
          <w:rPr>
            <w:rFonts w:eastAsia="Times New Roman" w:cstheme="minorHAnsi"/>
            <w:sz w:val="28"/>
            <w:szCs w:val="28"/>
          </w:rPr>
          <w:t>Aurunci</w:t>
        </w:r>
      </w:hyperlink>
      <w:r w:rsidRPr="00AF54AA">
        <w:rPr>
          <w:rFonts w:eastAsia="Times New Roman" w:cstheme="minorHAnsi"/>
          <w:sz w:val="28"/>
          <w:szCs w:val="28"/>
        </w:rPr>
        <w:t> nei pressi di </w:t>
      </w:r>
      <w:hyperlink r:id="rId305" w:tooltip="Aricia" w:history="1">
        <w:r w:rsidRPr="00AF54AA">
          <w:rPr>
            <w:rFonts w:eastAsia="Times New Roman" w:cstheme="minorHAnsi"/>
            <w:sz w:val="28"/>
            <w:szCs w:val="28"/>
          </w:rPr>
          <w:t>Aricia</w:t>
        </w:r>
      </w:hyperlink>
      <w:r w:rsidRPr="00AF54AA">
        <w:rPr>
          <w:rFonts w:eastAsia="Times New Roman" w:cstheme="minorHAnsi"/>
          <w:sz w:val="28"/>
          <w:szCs w:val="28"/>
        </w:rPr>
        <w:t>.</w:t>
      </w:r>
    </w:p>
    <w:p w:rsidR="00AF54AA" w:rsidRPr="00AF54AA" w:rsidRDefault="00AF54AA" w:rsidP="00AF54AA">
      <w:pPr>
        <w:shd w:val="clear" w:color="auto" w:fill="FFFFFF"/>
        <w:spacing w:before="120" w:after="120" w:line="240" w:lineRule="auto"/>
        <w:rPr>
          <w:rFonts w:eastAsia="Times New Roman" w:cstheme="minorHAnsi"/>
          <w:sz w:val="28"/>
          <w:szCs w:val="28"/>
        </w:rPr>
      </w:pPr>
      <w:r w:rsidRPr="00AF54AA">
        <w:rPr>
          <w:rFonts w:eastAsia="Times New Roman" w:cstheme="minorHAnsi"/>
          <w:sz w:val="28"/>
          <w:szCs w:val="28"/>
        </w:rPr>
        <w:lastRenderedPageBreak/>
        <w:t>Al termine di questi combattimenti il popolo si attendeva che fosse rispettato quanto promesso dal senato, ma così non fu, soprattutto per l'aperta e determinata opposizione di Appio Claudio, strenuo difensore dei privilegi dei patrizi; allo stesso Publio il Senato negò il trionfo su istigazione di Appio. La situazione si trascinò quindi, non senza inquietudini e malumori, che sarebbero sfociati nella </w:t>
      </w:r>
      <w:hyperlink r:id="rId306" w:anchor="Secessione_del_494" w:tooltip="Secessio plebis" w:history="1">
        <w:r w:rsidRPr="00AF54AA">
          <w:rPr>
            <w:rFonts w:eastAsia="Times New Roman" w:cstheme="minorHAnsi"/>
            <w:sz w:val="28"/>
            <w:szCs w:val="28"/>
          </w:rPr>
          <w:t>secessione del 494 a.C.</w:t>
        </w:r>
      </w:hyperlink>
      <w:r w:rsidRPr="00AF54AA">
        <w:rPr>
          <w:rFonts w:eastAsia="Times New Roman" w:cstheme="minorHAnsi"/>
          <w:sz w:val="28"/>
          <w:szCs w:val="28"/>
        </w:rPr>
        <w:t>, fino alla fine del mandato consolare.</w:t>
      </w:r>
    </w:p>
    <w:p w:rsidR="00AF54AA" w:rsidRPr="00AF54AA" w:rsidRDefault="00AF54AA" w:rsidP="00AF54AA">
      <w:pPr>
        <w:shd w:val="clear" w:color="auto" w:fill="FFFFFF"/>
        <w:spacing w:before="120" w:after="120" w:line="240" w:lineRule="auto"/>
        <w:rPr>
          <w:rFonts w:eastAsia="Times New Roman" w:cstheme="minorHAnsi"/>
          <w:sz w:val="28"/>
          <w:szCs w:val="28"/>
        </w:rPr>
      </w:pPr>
      <w:r w:rsidRPr="00AF54AA">
        <w:rPr>
          <w:rFonts w:eastAsia="Times New Roman" w:cstheme="minorHAnsi"/>
          <w:sz w:val="28"/>
          <w:szCs w:val="28"/>
        </w:rPr>
        <w:t>Nell'anno del consolato di Appio ed Aulo Postumio, </w:t>
      </w:r>
      <w:hyperlink r:id="rId307" w:tooltip="Tarquinio il Superbo" w:history="1">
        <w:r w:rsidRPr="00AF54AA">
          <w:rPr>
            <w:rFonts w:eastAsia="Times New Roman" w:cstheme="minorHAnsi"/>
            <w:sz w:val="28"/>
            <w:szCs w:val="28"/>
          </w:rPr>
          <w:t>Tarquinio il Superbo</w:t>
        </w:r>
      </w:hyperlink>
      <w:r w:rsidRPr="00AF54AA">
        <w:rPr>
          <w:rFonts w:eastAsia="Times New Roman" w:cstheme="minorHAnsi"/>
          <w:sz w:val="28"/>
          <w:szCs w:val="28"/>
        </w:rPr>
        <w:t> morì in esilio presso la corte di </w:t>
      </w:r>
      <w:hyperlink r:id="rId308" w:tooltip="Aristodemo di Cuma" w:history="1">
        <w:r w:rsidRPr="00AF54AA">
          <w:rPr>
            <w:rFonts w:eastAsia="Times New Roman" w:cstheme="minorHAnsi"/>
            <w:sz w:val="28"/>
            <w:szCs w:val="28"/>
          </w:rPr>
          <w:t>Aristodemo</w:t>
        </w:r>
      </w:hyperlink>
      <w:r w:rsidRPr="00AF54AA">
        <w:rPr>
          <w:rFonts w:eastAsia="Times New Roman" w:cstheme="minorHAnsi"/>
          <w:sz w:val="28"/>
          <w:szCs w:val="28"/>
        </w:rPr>
        <w:t> a </w:t>
      </w:r>
      <w:hyperlink r:id="rId309" w:tooltip="Cuma" w:history="1">
        <w:r w:rsidRPr="00AF54AA">
          <w:rPr>
            <w:rFonts w:eastAsia="Times New Roman" w:cstheme="minorHAnsi"/>
            <w:sz w:val="28"/>
            <w:szCs w:val="28"/>
          </w:rPr>
          <w:t>Cuma</w:t>
        </w:r>
      </w:hyperlink>
      <w:r w:rsidRPr="00AF54AA">
        <w:rPr>
          <w:rFonts w:eastAsia="Times New Roman" w:cstheme="minorHAnsi"/>
          <w:sz w:val="28"/>
          <w:szCs w:val="28"/>
        </w:rPr>
        <w:t>, il 15 maggio fu consacrato il </w:t>
      </w:r>
      <w:hyperlink r:id="rId310" w:tooltip="Mercurio (divinità)" w:history="1">
        <w:r w:rsidRPr="00AF54AA">
          <w:rPr>
            <w:rFonts w:eastAsia="Times New Roman" w:cstheme="minorHAnsi"/>
            <w:sz w:val="28"/>
            <w:szCs w:val="28"/>
          </w:rPr>
          <w:t>tempio di Mercurio</w:t>
        </w:r>
      </w:hyperlink>
      <w:r w:rsidRPr="00AF54AA">
        <w:rPr>
          <w:rFonts w:eastAsia="Times New Roman" w:cstheme="minorHAnsi"/>
          <w:sz w:val="28"/>
          <w:szCs w:val="28"/>
        </w:rPr>
        <w:t> (anche se l'onore della dedica non venne attribuito ad uno dei due consoli ma a Marco Letorio, un </w:t>
      </w:r>
      <w:hyperlink r:id="rId311" w:tooltip="Centurione" w:history="1">
        <w:r w:rsidRPr="00AF54AA">
          <w:rPr>
            <w:rFonts w:eastAsia="Times New Roman" w:cstheme="minorHAnsi"/>
            <w:sz w:val="28"/>
            <w:szCs w:val="28"/>
          </w:rPr>
          <w:t>centurione primipilo</w:t>
        </w:r>
      </w:hyperlink>
      <w:r w:rsidRPr="00AF54AA">
        <w:rPr>
          <w:rFonts w:eastAsia="Times New Roman" w:cstheme="minorHAnsi"/>
          <w:sz w:val="28"/>
          <w:szCs w:val="28"/>
        </w:rPr>
        <w:t>, e la colonia di </w:t>
      </w:r>
      <w:hyperlink r:id="rId312" w:tooltip="Signa" w:history="1">
        <w:r w:rsidRPr="00AF54AA">
          <w:rPr>
            <w:rFonts w:eastAsia="Times New Roman" w:cstheme="minorHAnsi"/>
            <w:sz w:val="28"/>
            <w:szCs w:val="28"/>
          </w:rPr>
          <w:t>Signa</w:t>
        </w:r>
      </w:hyperlink>
      <w:r w:rsidRPr="00AF54AA">
        <w:rPr>
          <w:rFonts w:eastAsia="Times New Roman" w:cstheme="minorHAnsi"/>
          <w:sz w:val="28"/>
          <w:szCs w:val="28"/>
        </w:rPr>
        <w:t>, voluta da Tarquinio, venne rifondata con l'invio di un nuovo contingente di coloni</w:t>
      </w:r>
    </w:p>
    <w:p w:rsidR="00911E0A" w:rsidRDefault="001C76EF" w:rsidP="007248E8">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su Spurio Cassio (il famoso promotore del Foedus Cassianum nel 493 a.C.)</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Nel</w:t>
      </w:r>
      <w:r w:rsidRPr="001C76EF">
        <w:rPr>
          <w:rStyle w:val="apple-converted-space"/>
          <w:rFonts w:asciiTheme="minorHAnsi" w:hAnsiTheme="minorHAnsi" w:cstheme="minorHAnsi"/>
          <w:sz w:val="28"/>
          <w:szCs w:val="28"/>
        </w:rPr>
        <w:t> </w:t>
      </w:r>
      <w:hyperlink r:id="rId313" w:tooltip="486 a.C." w:history="1">
        <w:r w:rsidRPr="001C76EF">
          <w:rPr>
            <w:rStyle w:val="Collegamentoipertestuale"/>
            <w:rFonts w:asciiTheme="minorHAnsi" w:hAnsiTheme="minorHAnsi" w:cstheme="minorHAnsi"/>
            <w:color w:val="auto"/>
            <w:sz w:val="28"/>
            <w:szCs w:val="28"/>
            <w:u w:val="none"/>
          </w:rPr>
          <w:t>486 a.C.</w:t>
        </w:r>
      </w:hyperlink>
      <w:r w:rsidRPr="001C76EF">
        <w:rPr>
          <w:rStyle w:val="apple-converted-space"/>
          <w:rFonts w:asciiTheme="minorHAnsi" w:hAnsiTheme="minorHAnsi" w:cstheme="minorHAnsi"/>
          <w:sz w:val="28"/>
          <w:szCs w:val="28"/>
        </w:rPr>
        <w:t> </w:t>
      </w:r>
      <w:r>
        <w:rPr>
          <w:rStyle w:val="apple-converted-space"/>
          <w:rFonts w:asciiTheme="minorHAnsi" w:hAnsiTheme="minorHAnsi" w:cstheme="minorHAnsi"/>
          <w:sz w:val="28"/>
          <w:szCs w:val="28"/>
        </w:rPr>
        <w:t xml:space="preserve">Spurio Cassio </w:t>
      </w:r>
      <w:r w:rsidRPr="001C76EF">
        <w:rPr>
          <w:rFonts w:asciiTheme="minorHAnsi" w:hAnsiTheme="minorHAnsi" w:cstheme="minorHAnsi"/>
          <w:sz w:val="28"/>
          <w:szCs w:val="28"/>
        </w:rPr>
        <w:t>fu eletto console per la terza volta assieme a</w:t>
      </w:r>
      <w:r w:rsidRPr="001C76EF">
        <w:rPr>
          <w:rStyle w:val="apple-converted-space"/>
          <w:rFonts w:asciiTheme="minorHAnsi" w:hAnsiTheme="minorHAnsi" w:cstheme="minorHAnsi"/>
          <w:sz w:val="28"/>
          <w:szCs w:val="28"/>
        </w:rPr>
        <w:t> </w:t>
      </w:r>
      <w:hyperlink r:id="rId314" w:tooltip="Proculo Verginio Tricosto Rutilo" w:history="1">
        <w:r w:rsidRPr="001C76EF">
          <w:rPr>
            <w:rStyle w:val="Collegamentoipertestuale"/>
            <w:rFonts w:asciiTheme="minorHAnsi" w:hAnsiTheme="minorHAnsi" w:cstheme="minorHAnsi"/>
            <w:color w:val="auto"/>
            <w:sz w:val="28"/>
            <w:szCs w:val="28"/>
            <w:u w:val="none"/>
          </w:rPr>
          <w:t>Proculo Verginio Tricosto Rutilo</w:t>
        </w:r>
      </w:hyperlink>
      <w:r w:rsidRPr="001C76EF">
        <w:rPr>
          <w:rFonts w:asciiTheme="minorHAnsi" w:hAnsiTheme="minorHAnsi" w:cstheme="minorHAnsi"/>
          <w:sz w:val="28"/>
          <w:szCs w:val="28"/>
        </w:rPr>
        <w:t>. Cassio marciò contro i</w:t>
      </w:r>
      <w:r w:rsidRPr="001C76EF">
        <w:rPr>
          <w:rStyle w:val="apple-converted-space"/>
          <w:rFonts w:asciiTheme="minorHAnsi" w:hAnsiTheme="minorHAnsi" w:cstheme="minorHAnsi"/>
          <w:sz w:val="28"/>
          <w:szCs w:val="28"/>
        </w:rPr>
        <w:t> </w:t>
      </w:r>
      <w:hyperlink r:id="rId315" w:tooltip="Volsci" w:history="1">
        <w:r w:rsidRPr="001C76EF">
          <w:rPr>
            <w:rStyle w:val="Collegamentoipertestuale"/>
            <w:rFonts w:asciiTheme="minorHAnsi" w:hAnsiTheme="minorHAnsi" w:cstheme="minorHAnsi"/>
            <w:color w:val="auto"/>
            <w:sz w:val="28"/>
            <w:szCs w:val="28"/>
            <w:u w:val="none"/>
          </w:rPr>
          <w:t>Volsci</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e gli</w:t>
      </w:r>
      <w:r w:rsidRPr="001C76EF">
        <w:rPr>
          <w:rStyle w:val="apple-converted-space"/>
          <w:rFonts w:asciiTheme="minorHAnsi" w:hAnsiTheme="minorHAnsi" w:cstheme="minorHAnsi"/>
          <w:sz w:val="28"/>
          <w:szCs w:val="28"/>
        </w:rPr>
        <w:t> </w:t>
      </w:r>
      <w:hyperlink r:id="rId316" w:tooltip="Ernici" w:history="1">
        <w:r w:rsidRPr="001C76EF">
          <w:rPr>
            <w:rStyle w:val="Collegamentoipertestuale"/>
            <w:rFonts w:asciiTheme="minorHAnsi" w:hAnsiTheme="minorHAnsi" w:cstheme="minorHAnsi"/>
            <w:color w:val="auto"/>
            <w:sz w:val="28"/>
            <w:szCs w:val="28"/>
            <w:u w:val="none"/>
          </w:rPr>
          <w:t>Ernici</w:t>
        </w:r>
      </w:hyperlink>
      <w:r w:rsidRPr="001C76EF">
        <w:rPr>
          <w:rFonts w:asciiTheme="minorHAnsi" w:hAnsiTheme="minorHAnsi" w:cstheme="minorHAnsi"/>
          <w:sz w:val="28"/>
          <w:szCs w:val="28"/>
        </w:rPr>
        <w:t>, ma, poiché i nemici chiesero ed ottennero la pace, non si ebbe una battaglia. Nonostante ciò Cassio ottenne il</w:t>
      </w:r>
      <w:r w:rsidRPr="001C76EF">
        <w:rPr>
          <w:rStyle w:val="apple-converted-space"/>
          <w:rFonts w:asciiTheme="minorHAnsi" w:hAnsiTheme="minorHAnsi" w:cstheme="minorHAnsi"/>
          <w:sz w:val="28"/>
          <w:szCs w:val="28"/>
        </w:rPr>
        <w:t> </w:t>
      </w:r>
      <w:hyperlink r:id="rId317" w:tooltip="Trionfo" w:history="1">
        <w:r w:rsidRPr="001C76EF">
          <w:rPr>
            <w:rStyle w:val="Collegamentoipertestuale"/>
            <w:rFonts w:asciiTheme="minorHAnsi" w:hAnsiTheme="minorHAnsi" w:cstheme="minorHAnsi"/>
            <w:color w:val="auto"/>
            <w:sz w:val="28"/>
            <w:szCs w:val="28"/>
            <w:u w:val="none"/>
          </w:rPr>
          <w:t>trionfo</w:t>
        </w:r>
      </w:hyperlink>
      <w:r w:rsidRPr="001C76EF">
        <w:rPr>
          <w:rFonts w:asciiTheme="minorHAnsi" w:hAnsiTheme="minorHAnsi" w:cstheme="minorHAnsi"/>
          <w:sz w:val="28"/>
          <w:szCs w:val="28"/>
        </w:rPr>
        <w:t>, che è registrato nei</w:t>
      </w:r>
      <w:r w:rsidRPr="001C76EF">
        <w:rPr>
          <w:rStyle w:val="apple-converted-space"/>
          <w:rFonts w:asciiTheme="minorHAnsi" w:hAnsiTheme="minorHAnsi" w:cstheme="minorHAnsi"/>
          <w:sz w:val="28"/>
          <w:szCs w:val="28"/>
        </w:rPr>
        <w:t> </w:t>
      </w:r>
      <w:hyperlink r:id="rId318" w:tooltip="Fasti trionfali" w:history="1">
        <w:r w:rsidRPr="001C76EF">
          <w:rPr>
            <w:rStyle w:val="Collegamentoipertestuale"/>
            <w:rFonts w:asciiTheme="minorHAnsi" w:hAnsiTheme="minorHAnsi" w:cstheme="minorHAnsi"/>
            <w:color w:val="auto"/>
            <w:sz w:val="28"/>
            <w:szCs w:val="28"/>
            <w:u w:val="none"/>
          </w:rPr>
          <w:t>fasti trionfali</w:t>
        </w:r>
      </w:hyperlink>
      <w:r w:rsidRPr="001C76EF">
        <w:rPr>
          <w:rFonts w:asciiTheme="minorHAnsi" w:hAnsiTheme="minorHAnsi" w:cstheme="minorHAnsi"/>
          <w:sz w:val="28"/>
          <w:szCs w:val="28"/>
        </w:rPr>
        <w:t xml:space="preserve">. </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Con il</w:t>
      </w:r>
      <w:r w:rsidRPr="001C76EF">
        <w:rPr>
          <w:rStyle w:val="apple-converted-space"/>
          <w:rFonts w:asciiTheme="minorHAnsi" w:hAnsiTheme="minorHAnsi" w:cstheme="minorHAnsi"/>
          <w:sz w:val="28"/>
          <w:szCs w:val="28"/>
        </w:rPr>
        <w:t> </w:t>
      </w:r>
      <w:r w:rsidRPr="001C76EF">
        <w:rPr>
          <w:rFonts w:asciiTheme="minorHAnsi" w:hAnsiTheme="minorHAnsi" w:cstheme="minorHAnsi"/>
          <w:i/>
          <w:iCs/>
          <w:sz w:val="28"/>
          <w:szCs w:val="28"/>
        </w:rPr>
        <w:t>foedus cassianum</w:t>
      </w:r>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 xml:space="preserve">stipulato con i Latini durante il suo secondo consolato e con questo patto di alleanza con gli Ernici, Cassio riuscì a formare quella federazione che riportò il potere di Roma al livello che aveva durante gli ultimi re, anche se a Roma ci fu chi contestò che con gli Ernici fossero stretti gli stessi accordi pattuiti con i Latini. </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Livioafferma che il trattato con gli</w:t>
      </w:r>
      <w:r w:rsidRPr="001C76EF">
        <w:rPr>
          <w:rStyle w:val="apple-converted-space"/>
          <w:rFonts w:asciiTheme="minorHAnsi" w:hAnsiTheme="minorHAnsi" w:cstheme="minorHAnsi"/>
          <w:sz w:val="28"/>
          <w:szCs w:val="28"/>
        </w:rPr>
        <w:t> </w:t>
      </w:r>
      <w:hyperlink r:id="rId319" w:tooltip="Ernici" w:history="1">
        <w:r w:rsidRPr="001C76EF">
          <w:rPr>
            <w:rStyle w:val="Collegamentoipertestuale"/>
            <w:rFonts w:asciiTheme="minorHAnsi" w:hAnsiTheme="minorHAnsi" w:cstheme="minorHAnsi"/>
            <w:color w:val="auto"/>
            <w:sz w:val="28"/>
            <w:szCs w:val="28"/>
            <w:u w:val="none"/>
          </w:rPr>
          <w:t>Ernici</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ebbe come conseguenza la consegna a Roma dei due-terzi del loro territorio, il che</w:t>
      </w:r>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shd w:val="clear" w:color="auto" w:fill="FFEAEA"/>
        </w:rPr>
        <w:t>secondo gli storici moderni deriva da un fraintendimento di Livio</w:t>
      </w:r>
      <w:r w:rsidRPr="001C76EF">
        <w:rPr>
          <w:rFonts w:asciiTheme="minorHAnsi" w:hAnsiTheme="minorHAnsi" w:cstheme="minorHAnsi"/>
          <w:sz w:val="28"/>
          <w:szCs w:val="28"/>
          <w:vertAlign w:val="superscript"/>
        </w:rPr>
        <w:t>[</w:t>
      </w:r>
      <w:hyperlink r:id="rId320"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r w:rsidRPr="001C76EF">
        <w:rPr>
          <w:rFonts w:asciiTheme="minorHAnsi" w:hAnsiTheme="minorHAnsi" w:cstheme="minorHAnsi"/>
          <w:sz w:val="28"/>
          <w:szCs w:val="28"/>
        </w:rPr>
        <w:t xml:space="preserve">. Dionigi di Alicarnasso riporta che con il trattato gli Ernici fossero posti allo stesso livello dei Romani e dei Latini e che ognuna delle tre nazioni avesse diritto ad un terzo delle terre conquistate in guerra dai loro eserciti. </w:t>
      </w:r>
    </w:p>
    <w:p w:rsidR="001C76EF" w:rsidRPr="001C76EF" w:rsidRDefault="001C76EF" w:rsidP="001C76EF">
      <w:pPr>
        <w:pStyle w:val="Titolo4"/>
        <w:shd w:val="clear" w:color="auto" w:fill="FFFFFF"/>
        <w:spacing w:before="72"/>
        <w:rPr>
          <w:rFonts w:asciiTheme="minorHAnsi" w:hAnsiTheme="minorHAnsi" w:cstheme="minorHAnsi"/>
          <w:color w:val="auto"/>
          <w:sz w:val="28"/>
          <w:szCs w:val="28"/>
        </w:rPr>
      </w:pPr>
      <w:r w:rsidRPr="001C76EF">
        <w:rPr>
          <w:rStyle w:val="mw-headline"/>
          <w:rFonts w:asciiTheme="minorHAnsi" w:hAnsiTheme="minorHAnsi" w:cstheme="minorHAnsi"/>
          <w:color w:val="auto"/>
          <w:sz w:val="28"/>
          <w:szCs w:val="28"/>
        </w:rPr>
        <w:t>La legge agraria</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Dopo il patto con gli Ernici, Cassio propose la sua famosa riforma agraria</w:t>
      </w:r>
      <w:r>
        <w:rPr>
          <w:rFonts w:asciiTheme="minorHAnsi" w:hAnsiTheme="minorHAnsi" w:cstheme="minorHAnsi"/>
          <w:sz w:val="28"/>
          <w:szCs w:val="28"/>
        </w:rPr>
        <w:t xml:space="preserve"> (Lex Cassia agraria)</w:t>
      </w:r>
      <w:r w:rsidRPr="001C76EF">
        <w:rPr>
          <w:rFonts w:asciiTheme="minorHAnsi" w:hAnsiTheme="minorHAnsi" w:cstheme="minorHAnsi"/>
          <w:sz w:val="28"/>
          <w:szCs w:val="28"/>
        </w:rPr>
        <w:t>. Le fonti antiche sono poco chiare ed in contraddizione tra loro.</w:t>
      </w:r>
      <w:r w:rsidRPr="001C76EF">
        <w:rPr>
          <w:rFonts w:asciiTheme="minorHAnsi" w:hAnsiTheme="minorHAnsi" w:cstheme="minorHAnsi"/>
          <w:sz w:val="28"/>
          <w:szCs w:val="28"/>
          <w:vertAlign w:val="superscript"/>
        </w:rPr>
        <w:t>[</w:t>
      </w:r>
      <w:hyperlink r:id="rId321"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p>
    <w:p w:rsidR="001C76EF" w:rsidRPr="00C34DCC" w:rsidRDefault="001C76EF" w:rsidP="001C76EF">
      <w:pPr>
        <w:pStyle w:val="NormaleWeb"/>
        <w:shd w:val="clear" w:color="auto" w:fill="FFFFFF"/>
        <w:spacing w:before="120" w:beforeAutospacing="0" w:after="120" w:afterAutospacing="0"/>
        <w:rPr>
          <w:rFonts w:asciiTheme="minorHAnsi" w:hAnsiTheme="minorHAnsi" w:cstheme="minorHAnsi"/>
          <w:sz w:val="28"/>
          <w:szCs w:val="28"/>
          <w:u w:val="single"/>
        </w:rPr>
      </w:pPr>
      <w:r w:rsidRPr="00C34DCC">
        <w:rPr>
          <w:rFonts w:asciiTheme="minorHAnsi" w:hAnsiTheme="minorHAnsi" w:cstheme="minorHAnsi"/>
          <w:sz w:val="28"/>
          <w:szCs w:val="28"/>
          <w:u w:val="single"/>
        </w:rPr>
        <w:t>Cassio, con la</w:t>
      </w:r>
      <w:r w:rsidRPr="00C34DCC">
        <w:rPr>
          <w:rStyle w:val="apple-converted-space"/>
          <w:rFonts w:asciiTheme="minorHAnsi" w:hAnsiTheme="minorHAnsi" w:cstheme="minorHAnsi"/>
          <w:sz w:val="28"/>
          <w:szCs w:val="28"/>
          <w:u w:val="single"/>
        </w:rPr>
        <w:t> </w:t>
      </w:r>
      <w:hyperlink r:id="rId322" w:tooltip="Lex Cassia agraria" w:history="1">
        <w:r w:rsidRPr="00C34DCC">
          <w:rPr>
            <w:rStyle w:val="Collegamentoipertestuale"/>
            <w:rFonts w:asciiTheme="minorHAnsi" w:hAnsiTheme="minorHAnsi" w:cstheme="minorHAnsi"/>
            <w:color w:val="auto"/>
            <w:sz w:val="28"/>
            <w:szCs w:val="28"/>
          </w:rPr>
          <w:t>Lex Cassia agraria</w:t>
        </w:r>
      </w:hyperlink>
      <w:r w:rsidRPr="00C34DCC">
        <w:rPr>
          <w:rFonts w:asciiTheme="minorHAnsi" w:hAnsiTheme="minorHAnsi" w:cstheme="minorHAnsi"/>
          <w:sz w:val="28"/>
          <w:szCs w:val="28"/>
          <w:u w:val="single"/>
        </w:rPr>
        <w:t>, propose di dividere le terre pubbliche di Roma, tra i cittadini romani, e quelli degli alleati Latini ed Ernici. La proposta fu fortemente osteggiata dai Patrizi, che alla fine riuscirono a demandare ad un collegio di 10 senatori, l'individuazione delle terre pubbliche, e quali tra queste avrebbero dovute essere vendute e quali date in locazione.</w:t>
      </w:r>
    </w:p>
    <w:p w:rsidR="001C76EF" w:rsidRPr="00C34DCC" w:rsidRDefault="001C76EF" w:rsidP="001C76EF">
      <w:pPr>
        <w:pStyle w:val="NormaleWeb"/>
        <w:shd w:val="clear" w:color="auto" w:fill="FFFFFF"/>
        <w:spacing w:before="120" w:beforeAutospacing="0" w:after="120" w:afterAutospacing="0"/>
        <w:rPr>
          <w:rFonts w:asciiTheme="minorHAnsi" w:hAnsiTheme="minorHAnsi" w:cstheme="minorHAnsi"/>
          <w:sz w:val="28"/>
          <w:szCs w:val="28"/>
          <w:u w:val="single"/>
        </w:rPr>
      </w:pPr>
      <w:r w:rsidRPr="00C34DCC">
        <w:rPr>
          <w:rFonts w:asciiTheme="minorHAnsi" w:hAnsiTheme="minorHAnsi" w:cstheme="minorHAnsi"/>
          <w:sz w:val="28"/>
          <w:szCs w:val="28"/>
          <w:u w:val="single"/>
        </w:rPr>
        <w:t>La legge proposta da Cassio probabilmente era semplicemente il ripristino di una vecchia legge di</w:t>
      </w:r>
      <w:r w:rsidRPr="00C34DCC">
        <w:rPr>
          <w:rStyle w:val="apple-converted-space"/>
          <w:rFonts w:asciiTheme="minorHAnsi" w:hAnsiTheme="minorHAnsi" w:cstheme="minorHAnsi"/>
          <w:sz w:val="28"/>
          <w:szCs w:val="28"/>
          <w:u w:val="single"/>
        </w:rPr>
        <w:t> </w:t>
      </w:r>
      <w:hyperlink r:id="rId323" w:tooltip="Servio Tullio" w:history="1">
        <w:r w:rsidRPr="00C34DCC">
          <w:rPr>
            <w:rStyle w:val="Collegamentoipertestuale"/>
            <w:rFonts w:asciiTheme="minorHAnsi" w:hAnsiTheme="minorHAnsi" w:cstheme="minorHAnsi"/>
            <w:color w:val="auto"/>
            <w:sz w:val="28"/>
            <w:szCs w:val="28"/>
          </w:rPr>
          <w:t>Servio Tullio</w:t>
        </w:r>
      </w:hyperlink>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che ordinava che la quota di terra pubblica in mano ai</w:t>
      </w:r>
      <w:r w:rsidRPr="00C34DCC">
        <w:rPr>
          <w:rStyle w:val="apple-converted-space"/>
          <w:rFonts w:asciiTheme="minorHAnsi" w:hAnsiTheme="minorHAnsi" w:cstheme="minorHAnsi"/>
          <w:sz w:val="28"/>
          <w:szCs w:val="28"/>
          <w:u w:val="single"/>
        </w:rPr>
        <w:t> </w:t>
      </w:r>
      <w:hyperlink r:id="rId324" w:tooltip="Patrizio (storia romana)" w:history="1">
        <w:r w:rsidRPr="00C34DCC">
          <w:rPr>
            <w:rStyle w:val="Collegamentoipertestuale"/>
            <w:rFonts w:asciiTheme="minorHAnsi" w:hAnsiTheme="minorHAnsi" w:cstheme="minorHAnsi"/>
            <w:color w:val="auto"/>
            <w:sz w:val="28"/>
            <w:szCs w:val="28"/>
          </w:rPr>
          <w:t>patrizi</w:t>
        </w:r>
      </w:hyperlink>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doveva essere delimitata rigorosamente, che il resto doveva essere diviso fra i</w:t>
      </w:r>
      <w:r w:rsidRPr="00C34DCC">
        <w:rPr>
          <w:rStyle w:val="apple-converted-space"/>
          <w:rFonts w:asciiTheme="minorHAnsi" w:hAnsiTheme="minorHAnsi" w:cstheme="minorHAnsi"/>
          <w:sz w:val="28"/>
          <w:szCs w:val="28"/>
          <w:u w:val="single"/>
        </w:rPr>
        <w:t> </w:t>
      </w:r>
      <w:hyperlink r:id="rId325" w:tooltip="Plebei" w:history="1">
        <w:r w:rsidRPr="00C34DCC">
          <w:rPr>
            <w:rStyle w:val="Collegamentoipertestuale"/>
            <w:rFonts w:asciiTheme="minorHAnsi" w:hAnsiTheme="minorHAnsi" w:cstheme="minorHAnsi"/>
            <w:color w:val="auto"/>
            <w:sz w:val="28"/>
            <w:szCs w:val="28"/>
          </w:rPr>
          <w:t>plebei</w:t>
        </w:r>
      </w:hyperlink>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e che la</w:t>
      </w:r>
      <w:r w:rsidRPr="00C34DCC">
        <w:rPr>
          <w:rStyle w:val="apple-converted-space"/>
          <w:rFonts w:asciiTheme="minorHAnsi" w:hAnsiTheme="minorHAnsi" w:cstheme="minorHAnsi"/>
          <w:sz w:val="28"/>
          <w:szCs w:val="28"/>
          <w:u w:val="single"/>
        </w:rPr>
        <w:t> </w:t>
      </w:r>
      <w:hyperlink r:id="rId326" w:tooltip="Decima" w:history="1">
        <w:r w:rsidRPr="00C34DCC">
          <w:rPr>
            <w:rStyle w:val="Collegamentoipertestuale"/>
            <w:rFonts w:asciiTheme="minorHAnsi" w:hAnsiTheme="minorHAnsi" w:cstheme="minorHAnsi"/>
            <w:color w:val="auto"/>
            <w:sz w:val="28"/>
            <w:szCs w:val="28"/>
          </w:rPr>
          <w:t>decima</w:t>
        </w:r>
      </w:hyperlink>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doveva essere imposta anche alle terre possedute dai patrizi.</w:t>
      </w:r>
      <w:r w:rsidRPr="00C34DCC">
        <w:rPr>
          <w:rFonts w:asciiTheme="minorHAnsi" w:hAnsiTheme="minorHAnsi" w:cstheme="minorHAnsi"/>
          <w:sz w:val="28"/>
          <w:szCs w:val="28"/>
          <w:u w:val="single"/>
          <w:vertAlign w:val="superscript"/>
        </w:rPr>
        <w:t>[</w:t>
      </w:r>
      <w:hyperlink r:id="rId327" w:tooltip="Wikipedia:Uso delle fonti" w:history="1">
        <w:r w:rsidRPr="00C34DCC">
          <w:rPr>
            <w:rStyle w:val="Collegamentoipertestuale"/>
            <w:rFonts w:asciiTheme="minorHAnsi" w:hAnsiTheme="minorHAnsi" w:cstheme="minorHAnsi"/>
            <w:i/>
            <w:iCs/>
            <w:color w:val="auto"/>
            <w:sz w:val="28"/>
            <w:szCs w:val="28"/>
            <w:vertAlign w:val="superscript"/>
          </w:rPr>
          <w:t>senza fonte</w:t>
        </w:r>
      </w:hyperlink>
      <w:r w:rsidRPr="00C34DCC">
        <w:rPr>
          <w:rFonts w:asciiTheme="minorHAnsi" w:hAnsiTheme="minorHAnsi" w:cstheme="minorHAnsi"/>
          <w:sz w:val="28"/>
          <w:szCs w:val="28"/>
          <w:u w:val="single"/>
          <w:vertAlign w:val="superscript"/>
        </w:rPr>
        <w:t>]</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lastRenderedPageBreak/>
        <w:t>Dobbiamo ricordare che in questo periodo i</w:t>
      </w:r>
      <w:r w:rsidRPr="001C76EF">
        <w:rPr>
          <w:rStyle w:val="apple-converted-space"/>
          <w:rFonts w:asciiTheme="minorHAnsi" w:hAnsiTheme="minorHAnsi" w:cstheme="minorHAnsi"/>
          <w:sz w:val="28"/>
          <w:szCs w:val="28"/>
        </w:rPr>
        <w:t> </w:t>
      </w:r>
      <w:hyperlink r:id="rId328" w:anchor="Comitia_Populi_Tributa" w:tooltip="Comitia" w:history="1">
        <w:r w:rsidRPr="001C76EF">
          <w:rPr>
            <w:rStyle w:val="Collegamentoipertestuale"/>
            <w:rFonts w:asciiTheme="minorHAnsi" w:hAnsiTheme="minorHAnsi" w:cstheme="minorHAnsi"/>
            <w:i/>
            <w:iCs/>
            <w:color w:val="auto"/>
            <w:sz w:val="28"/>
            <w:szCs w:val="28"/>
            <w:u w:val="none"/>
          </w:rPr>
          <w:t>comitia tributa</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non avevano ancora possibilità di legiferare e che i</w:t>
      </w:r>
      <w:r w:rsidRPr="001C76EF">
        <w:rPr>
          <w:rStyle w:val="apple-converted-space"/>
          <w:rFonts w:asciiTheme="minorHAnsi" w:hAnsiTheme="minorHAnsi" w:cstheme="minorHAnsi"/>
          <w:sz w:val="28"/>
          <w:szCs w:val="28"/>
        </w:rPr>
        <w:t> </w:t>
      </w:r>
      <w:hyperlink r:id="rId329" w:tooltip="Tribuno della plebe" w:history="1">
        <w:r w:rsidRPr="001C76EF">
          <w:rPr>
            <w:rStyle w:val="Collegamentoipertestuale"/>
            <w:rFonts w:asciiTheme="minorHAnsi" w:hAnsiTheme="minorHAnsi" w:cstheme="minorHAnsi"/>
            <w:color w:val="auto"/>
            <w:sz w:val="28"/>
            <w:szCs w:val="28"/>
            <w:u w:val="none"/>
          </w:rPr>
          <w:t>tribuni della plebe</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avevano poteri molto limitati e di conseguenza i reiterati tentativi annuali di far attuare la legge che sono riportati stanno ad indicare che la legge esisteva ma era disattesa.</w:t>
      </w:r>
      <w:r w:rsidRPr="001C76EF">
        <w:rPr>
          <w:rFonts w:asciiTheme="minorHAnsi" w:hAnsiTheme="minorHAnsi" w:cstheme="minorHAnsi"/>
          <w:sz w:val="28"/>
          <w:szCs w:val="28"/>
          <w:vertAlign w:val="superscript"/>
        </w:rPr>
        <w:t>[</w:t>
      </w:r>
      <w:hyperlink r:id="rId330"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p>
    <w:p w:rsidR="001C76EF" w:rsidRPr="001C76EF" w:rsidRDefault="001C76EF" w:rsidP="001C76EF">
      <w:pPr>
        <w:pStyle w:val="Titolo3"/>
        <w:shd w:val="clear" w:color="auto" w:fill="FFFFFF"/>
        <w:spacing w:before="72" w:beforeAutospacing="0" w:after="0" w:afterAutospacing="0"/>
        <w:rPr>
          <w:rFonts w:asciiTheme="minorHAnsi" w:hAnsiTheme="minorHAnsi" w:cstheme="minorHAnsi"/>
          <w:sz w:val="28"/>
          <w:szCs w:val="28"/>
        </w:rPr>
      </w:pPr>
      <w:r w:rsidRPr="001C76EF">
        <w:rPr>
          <w:rStyle w:val="mw-headline"/>
          <w:rFonts w:asciiTheme="minorHAnsi" w:hAnsiTheme="minorHAnsi" w:cstheme="minorHAnsi"/>
          <w:sz w:val="28"/>
          <w:szCs w:val="28"/>
        </w:rPr>
        <w:t>La condanna</w:t>
      </w:r>
    </w:p>
    <w:p w:rsidR="001C76EF" w:rsidRPr="00C34DCC" w:rsidRDefault="001C76EF" w:rsidP="001C76EF">
      <w:pPr>
        <w:pStyle w:val="NormaleWeb"/>
        <w:shd w:val="clear" w:color="auto" w:fill="FFFFFF"/>
        <w:spacing w:before="120" w:beforeAutospacing="0" w:after="120" w:afterAutospacing="0"/>
        <w:rPr>
          <w:rFonts w:asciiTheme="minorHAnsi" w:hAnsiTheme="minorHAnsi" w:cstheme="minorHAnsi"/>
          <w:sz w:val="28"/>
          <w:szCs w:val="28"/>
          <w:u w:val="single"/>
        </w:rPr>
      </w:pPr>
      <w:r w:rsidRPr="00C34DCC">
        <w:rPr>
          <w:rFonts w:asciiTheme="minorHAnsi" w:hAnsiTheme="minorHAnsi" w:cstheme="minorHAnsi"/>
          <w:sz w:val="28"/>
          <w:szCs w:val="28"/>
          <w:u w:val="single"/>
        </w:rPr>
        <w:t>L'anno successivo Cassio fu portato in giudizio con l'accusa di aspirare ai poteri di re; i due accusatori, i</w:t>
      </w:r>
      <w:r w:rsidRPr="00C34DCC">
        <w:rPr>
          <w:rStyle w:val="apple-converted-space"/>
          <w:rFonts w:asciiTheme="minorHAnsi" w:hAnsiTheme="minorHAnsi" w:cstheme="minorHAnsi"/>
          <w:sz w:val="28"/>
          <w:szCs w:val="28"/>
          <w:u w:val="single"/>
        </w:rPr>
        <w:t> </w:t>
      </w:r>
      <w:hyperlink r:id="rId331" w:tooltip="Questore (storia romana)" w:history="1">
        <w:r w:rsidRPr="00C34DCC">
          <w:rPr>
            <w:rStyle w:val="Collegamentoipertestuale"/>
            <w:rFonts w:asciiTheme="minorHAnsi" w:hAnsiTheme="minorHAnsi" w:cstheme="minorHAnsi"/>
            <w:color w:val="auto"/>
            <w:sz w:val="28"/>
            <w:szCs w:val="28"/>
          </w:rPr>
          <w:t>questori</w:t>
        </w:r>
      </w:hyperlink>
      <w:r w:rsidRPr="00C34DCC">
        <w:rPr>
          <w:rStyle w:val="apple-converted-space"/>
          <w:rFonts w:asciiTheme="minorHAnsi" w:hAnsiTheme="minorHAnsi" w:cstheme="minorHAnsi"/>
          <w:sz w:val="28"/>
          <w:szCs w:val="28"/>
          <w:u w:val="single"/>
        </w:rPr>
        <w:t> </w:t>
      </w:r>
      <w:hyperlink r:id="rId332" w:tooltip="Cesone Fabio Vibulano" w:history="1">
        <w:r w:rsidRPr="00C34DCC">
          <w:rPr>
            <w:rStyle w:val="Collegamentoipertestuale"/>
            <w:rFonts w:asciiTheme="minorHAnsi" w:hAnsiTheme="minorHAnsi" w:cstheme="minorHAnsi"/>
            <w:color w:val="auto"/>
            <w:sz w:val="28"/>
            <w:szCs w:val="28"/>
          </w:rPr>
          <w:t>Cesone Fabio Vibulano</w:t>
        </w:r>
      </w:hyperlink>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e</w:t>
      </w:r>
      <w:r w:rsidRPr="00C34DCC">
        <w:rPr>
          <w:rStyle w:val="apple-converted-space"/>
          <w:rFonts w:asciiTheme="minorHAnsi" w:hAnsiTheme="minorHAnsi" w:cstheme="minorHAnsi"/>
          <w:sz w:val="28"/>
          <w:szCs w:val="28"/>
          <w:u w:val="single"/>
        </w:rPr>
        <w:t> </w:t>
      </w:r>
      <w:hyperlink r:id="rId333" w:tooltip="Lucio Valerio Potito (console 483 a.C.)" w:history="1">
        <w:r w:rsidRPr="00C34DCC">
          <w:rPr>
            <w:rStyle w:val="Collegamentoipertestuale"/>
            <w:rFonts w:asciiTheme="minorHAnsi" w:hAnsiTheme="minorHAnsi" w:cstheme="minorHAnsi"/>
            <w:color w:val="auto"/>
            <w:sz w:val="28"/>
            <w:szCs w:val="28"/>
          </w:rPr>
          <w:t>Lucio Valerio Potito</w:t>
        </w:r>
      </w:hyperlink>
      <w:r w:rsidRPr="00C34DCC">
        <w:rPr>
          <w:rFonts w:asciiTheme="minorHAnsi" w:hAnsiTheme="minorHAnsi" w:cstheme="minorHAnsi"/>
          <w:sz w:val="28"/>
          <w:szCs w:val="28"/>
          <w:u w:val="single"/>
        </w:rPr>
        <w:t>, sarebbero poi diventati consoli, rispettivamente nel</w:t>
      </w:r>
      <w:r w:rsidRPr="00C34DCC">
        <w:rPr>
          <w:rStyle w:val="apple-converted-space"/>
          <w:rFonts w:asciiTheme="minorHAnsi" w:hAnsiTheme="minorHAnsi" w:cstheme="minorHAnsi"/>
          <w:sz w:val="28"/>
          <w:szCs w:val="28"/>
          <w:u w:val="single"/>
        </w:rPr>
        <w:t> </w:t>
      </w:r>
      <w:hyperlink r:id="rId334" w:tooltip="484 a.C." w:history="1">
        <w:r w:rsidRPr="00C34DCC">
          <w:rPr>
            <w:rStyle w:val="Collegamentoipertestuale"/>
            <w:rFonts w:asciiTheme="minorHAnsi" w:hAnsiTheme="minorHAnsi" w:cstheme="minorHAnsi"/>
            <w:color w:val="auto"/>
            <w:sz w:val="28"/>
            <w:szCs w:val="28"/>
          </w:rPr>
          <w:t>484 a.C.e</w:t>
        </w:r>
      </w:hyperlink>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nel</w:t>
      </w:r>
      <w:r w:rsidRPr="00C34DCC">
        <w:rPr>
          <w:rStyle w:val="apple-converted-space"/>
          <w:rFonts w:asciiTheme="minorHAnsi" w:hAnsiTheme="minorHAnsi" w:cstheme="minorHAnsi"/>
          <w:sz w:val="28"/>
          <w:szCs w:val="28"/>
          <w:u w:val="single"/>
        </w:rPr>
        <w:t> </w:t>
      </w:r>
      <w:hyperlink r:id="rId335" w:tooltip="483 a.C." w:history="1">
        <w:r w:rsidRPr="00C34DCC">
          <w:rPr>
            <w:rStyle w:val="Collegamentoipertestuale"/>
            <w:rFonts w:asciiTheme="minorHAnsi" w:hAnsiTheme="minorHAnsi" w:cstheme="minorHAnsi"/>
            <w:color w:val="auto"/>
            <w:sz w:val="28"/>
            <w:szCs w:val="28"/>
          </w:rPr>
          <w:t>483 a.C.</w:t>
        </w:r>
      </w:hyperlink>
      <w:r w:rsidRPr="00C34DCC">
        <w:rPr>
          <w:rFonts w:asciiTheme="minorHAnsi" w:hAnsiTheme="minorHAnsi" w:cstheme="minorHAnsi"/>
          <w:sz w:val="28"/>
          <w:szCs w:val="28"/>
          <w:u w:val="single"/>
        </w:rPr>
        <w:t>, con il sostegno dei patrizi. Processato, Cassio fu quindi condannato</w:t>
      </w:r>
      <w:r w:rsidRPr="00C34DCC">
        <w:rPr>
          <w:rStyle w:val="apple-converted-space"/>
          <w:rFonts w:asciiTheme="minorHAnsi" w:hAnsiTheme="minorHAnsi" w:cstheme="minorHAnsi"/>
          <w:sz w:val="28"/>
          <w:szCs w:val="28"/>
          <w:u w:val="single"/>
        </w:rPr>
        <w:t> </w:t>
      </w:r>
      <w:r w:rsidRPr="00C34DCC">
        <w:rPr>
          <w:rFonts w:asciiTheme="minorHAnsi" w:hAnsiTheme="minorHAnsi" w:cstheme="minorHAnsi"/>
          <w:sz w:val="28"/>
          <w:szCs w:val="28"/>
          <w:u w:val="single"/>
        </w:rPr>
        <w:t>e fatto precipitare dai due questori dalla</w:t>
      </w:r>
      <w:r w:rsidRPr="00C34DCC">
        <w:rPr>
          <w:rStyle w:val="apple-converted-space"/>
          <w:rFonts w:asciiTheme="minorHAnsi" w:hAnsiTheme="minorHAnsi" w:cstheme="minorHAnsi"/>
          <w:sz w:val="28"/>
          <w:szCs w:val="28"/>
          <w:u w:val="single"/>
        </w:rPr>
        <w:t> </w:t>
      </w:r>
      <w:hyperlink r:id="rId336" w:tooltip="Rupe Tarpea" w:history="1">
        <w:r w:rsidRPr="00C34DCC">
          <w:rPr>
            <w:rStyle w:val="Collegamentoipertestuale"/>
            <w:rFonts w:asciiTheme="minorHAnsi" w:hAnsiTheme="minorHAnsi" w:cstheme="minorHAnsi"/>
            <w:color w:val="auto"/>
            <w:sz w:val="28"/>
            <w:szCs w:val="28"/>
          </w:rPr>
          <w:t>Rupe Tarpea</w:t>
        </w:r>
      </w:hyperlink>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C34DCC">
        <w:rPr>
          <w:rFonts w:asciiTheme="minorHAnsi" w:hAnsiTheme="minorHAnsi" w:cstheme="minorHAnsi"/>
          <w:b/>
          <w:sz w:val="28"/>
          <w:szCs w:val="28"/>
        </w:rPr>
        <w:t>La sua casa fu distrutta e lo spazio rimasto, di fronte al tempio della dea Tellus, fu lasciato libero. Con i beni sequestrati fu eretta una statua di bronzo nel</w:t>
      </w:r>
      <w:r w:rsidRPr="00C34DCC">
        <w:rPr>
          <w:rStyle w:val="apple-converted-space"/>
          <w:rFonts w:asciiTheme="minorHAnsi" w:hAnsiTheme="minorHAnsi" w:cstheme="minorHAnsi"/>
          <w:b/>
          <w:sz w:val="28"/>
          <w:szCs w:val="28"/>
        </w:rPr>
        <w:t> </w:t>
      </w:r>
      <w:hyperlink r:id="rId337" w:tooltip="Tempio di Cerere" w:history="1">
        <w:r w:rsidRPr="00C34DCC">
          <w:rPr>
            <w:rStyle w:val="Collegamentoipertestuale"/>
            <w:rFonts w:asciiTheme="minorHAnsi" w:hAnsiTheme="minorHAnsi" w:cstheme="minorHAnsi"/>
            <w:b/>
            <w:color w:val="auto"/>
            <w:sz w:val="28"/>
            <w:szCs w:val="28"/>
            <w:u w:val="none"/>
          </w:rPr>
          <w:t>Tempio di Cerere</w:t>
        </w:r>
      </w:hyperlink>
      <w:r w:rsidRPr="00C34DCC">
        <w:rPr>
          <w:rStyle w:val="apple-converted-space"/>
          <w:rFonts w:asciiTheme="minorHAnsi" w:hAnsiTheme="minorHAnsi" w:cstheme="minorHAnsi"/>
          <w:b/>
          <w:sz w:val="28"/>
          <w:szCs w:val="28"/>
        </w:rPr>
        <w:t> </w:t>
      </w:r>
      <w:r w:rsidRPr="00C34DCC">
        <w:rPr>
          <w:rFonts w:asciiTheme="minorHAnsi" w:hAnsiTheme="minorHAnsi" w:cstheme="minorHAnsi"/>
          <w:b/>
          <w:sz w:val="28"/>
          <w:szCs w:val="28"/>
        </w:rPr>
        <w:t>con un'iscrizione che ricordava le provenienza delle somme usate (</w:t>
      </w:r>
      <w:r w:rsidRPr="00C34DCC">
        <w:rPr>
          <w:rFonts w:asciiTheme="minorHAnsi" w:hAnsiTheme="minorHAnsi" w:cstheme="minorHAnsi"/>
          <w:b/>
          <w:i/>
          <w:iCs/>
          <w:sz w:val="28"/>
          <w:szCs w:val="28"/>
        </w:rPr>
        <w:t>ex Cassiana familia datum</w:t>
      </w:r>
      <w:r w:rsidRPr="00C34DCC">
        <w:rPr>
          <w:rFonts w:asciiTheme="minorHAnsi" w:hAnsiTheme="minorHAnsi" w:cstheme="minorHAnsi"/>
          <w:b/>
          <w:sz w:val="28"/>
          <w:szCs w:val="28"/>
        </w:rPr>
        <w:t>)</w:t>
      </w:r>
      <w:r w:rsidRPr="001C76EF">
        <w:rPr>
          <w:rFonts w:asciiTheme="minorHAnsi" w:hAnsiTheme="minorHAnsi" w:cstheme="minorHAnsi"/>
          <w:sz w:val="28"/>
          <w:szCs w:val="28"/>
        </w:rPr>
        <w:t>.</w:t>
      </w:r>
      <w:r w:rsidRPr="001C76EF">
        <w:rPr>
          <w:rFonts w:asciiTheme="minorHAnsi" w:hAnsiTheme="minorHAnsi" w:cstheme="minorHAnsi"/>
          <w:sz w:val="28"/>
          <w:szCs w:val="28"/>
          <w:vertAlign w:val="superscript"/>
        </w:rPr>
        <w:t>[</w:t>
      </w:r>
      <w:hyperlink r:id="rId338"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L'opinione prevalente degli scrittori antichi è di colpevolezza, ma questo non indica che fosse realmente colpevole</w:t>
      </w:r>
      <w:r w:rsidRPr="001C76EF">
        <w:rPr>
          <w:rFonts w:asciiTheme="minorHAnsi" w:hAnsiTheme="minorHAnsi" w:cstheme="minorHAnsi"/>
          <w:sz w:val="28"/>
          <w:szCs w:val="28"/>
          <w:vertAlign w:val="superscript"/>
        </w:rPr>
        <w:t>[</w:t>
      </w:r>
      <w:hyperlink r:id="rId339"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r w:rsidRPr="001C76EF">
        <w:rPr>
          <w:rFonts w:asciiTheme="minorHAnsi" w:hAnsiTheme="minorHAnsi" w:cstheme="minorHAnsi"/>
          <w:sz w:val="28"/>
          <w:szCs w:val="28"/>
        </w:rPr>
        <w:t>. Cassio lasciò tre figli che furono risparmiati dal Senato.</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C34DCC">
        <w:rPr>
          <w:rFonts w:asciiTheme="minorHAnsi" w:hAnsiTheme="minorHAnsi" w:cstheme="minorHAnsi"/>
          <w:b/>
          <w:sz w:val="28"/>
          <w:szCs w:val="28"/>
        </w:rPr>
        <w:t>Secondo un'altra versione, Spurio Cassio fu accusato di tirannide dal padre, e per questo condannato, ed ucciso dallo stesso padre</w:t>
      </w:r>
      <w:r w:rsidRPr="001C76EF">
        <w:rPr>
          <w:rFonts w:asciiTheme="minorHAnsi" w:hAnsiTheme="minorHAnsi" w:cstheme="minorHAnsi"/>
          <w:sz w:val="28"/>
          <w:szCs w:val="28"/>
        </w:rPr>
        <w:t>.</w:t>
      </w:r>
    </w:p>
    <w:p w:rsidR="001C76EF" w:rsidRPr="001C76EF" w:rsidRDefault="001C76EF" w:rsidP="001C76EF">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1C76EF">
        <w:rPr>
          <w:rStyle w:val="mw-headline"/>
          <w:rFonts w:asciiTheme="minorHAnsi" w:hAnsiTheme="minorHAnsi" w:cstheme="minorHAnsi"/>
          <w:b w:val="0"/>
          <w:bCs w:val="0"/>
          <w:color w:val="auto"/>
          <w:sz w:val="28"/>
          <w:szCs w:val="28"/>
        </w:rPr>
        <w:t>Critica storica</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La storia di Spurio Cassio ha una serie di anacronismi e somiglianze con quella dei</w:t>
      </w:r>
      <w:r w:rsidRPr="001C76EF">
        <w:rPr>
          <w:rStyle w:val="apple-converted-space"/>
          <w:rFonts w:asciiTheme="minorHAnsi" w:hAnsiTheme="minorHAnsi" w:cstheme="minorHAnsi"/>
          <w:sz w:val="28"/>
          <w:szCs w:val="28"/>
        </w:rPr>
        <w:t> </w:t>
      </w:r>
      <w:hyperlink r:id="rId340" w:tooltip="Gracchi" w:history="1">
        <w:r w:rsidRPr="001C76EF">
          <w:rPr>
            <w:rStyle w:val="Collegamentoipertestuale"/>
            <w:rFonts w:asciiTheme="minorHAnsi" w:hAnsiTheme="minorHAnsi" w:cstheme="minorHAnsi"/>
            <w:color w:val="auto"/>
            <w:sz w:val="28"/>
            <w:szCs w:val="28"/>
            <w:u w:val="none"/>
          </w:rPr>
          <w:t>Gracchi</w:t>
        </w:r>
      </w:hyperlink>
      <w:r w:rsidRPr="001C76EF">
        <w:rPr>
          <w:rFonts w:asciiTheme="minorHAnsi" w:hAnsiTheme="minorHAnsi" w:cstheme="minorHAnsi"/>
          <w:sz w:val="28"/>
          <w:szCs w:val="28"/>
        </w:rPr>
        <w:t>, cosicché potrebbe essere almeno in parte inventata.</w:t>
      </w:r>
      <w:r w:rsidRPr="001C76EF">
        <w:rPr>
          <w:rFonts w:asciiTheme="minorHAnsi" w:hAnsiTheme="minorHAnsi" w:cstheme="minorHAnsi"/>
          <w:sz w:val="28"/>
          <w:szCs w:val="28"/>
          <w:vertAlign w:val="superscript"/>
        </w:rPr>
        <w:t>[</w:t>
      </w:r>
      <w:hyperlink r:id="rId341"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Da notare che gli appartenenti alla gens Cassia di cui abbiamo notizia in seguito furono tutti plebei. Si può supporre o che la gens sia stata espulsa dal patriziato o che ci sia stato un passaggio volontario dei successori di Cassio nelle file dei plebei, come forma di protesta contro i patrizi che avevano sparso il sangue del loro antenato. La gens Cassia era comunque conosciuta come una delle più nobili di Roma.</w:t>
      </w:r>
      <w:r w:rsidRPr="001C76EF">
        <w:rPr>
          <w:rFonts w:asciiTheme="minorHAnsi" w:hAnsiTheme="minorHAnsi" w:cstheme="minorHAnsi"/>
          <w:sz w:val="28"/>
          <w:szCs w:val="28"/>
          <w:vertAlign w:val="superscript"/>
        </w:rPr>
        <w:t>[</w:t>
      </w:r>
      <w:hyperlink r:id="rId342" w:tooltip="Wikipedia:Uso delle fonti" w:history="1">
        <w:r w:rsidRPr="001C76EF">
          <w:rPr>
            <w:rStyle w:val="Collegamentoipertestuale"/>
            <w:rFonts w:asciiTheme="minorHAnsi" w:hAnsiTheme="minorHAnsi" w:cstheme="minorHAnsi"/>
            <w:i/>
            <w:iCs/>
            <w:color w:val="auto"/>
            <w:sz w:val="28"/>
            <w:szCs w:val="28"/>
            <w:u w:val="none"/>
            <w:vertAlign w:val="superscript"/>
          </w:rPr>
          <w:t>senza fonte</w:t>
        </w:r>
      </w:hyperlink>
      <w:r w:rsidRPr="001C76EF">
        <w:rPr>
          <w:rFonts w:asciiTheme="minorHAnsi" w:hAnsiTheme="minorHAnsi" w:cstheme="minorHAnsi"/>
          <w:sz w:val="28"/>
          <w:szCs w:val="28"/>
          <w:vertAlign w:val="superscript"/>
        </w:rPr>
        <w:t>]</w:t>
      </w:r>
      <w:hyperlink r:id="rId343" w:tooltip="Diodoro Siculo" w:history="1">
        <w:r w:rsidRPr="001C76EF">
          <w:rPr>
            <w:rStyle w:val="Collegamentoipertestuale"/>
            <w:rFonts w:asciiTheme="minorHAnsi" w:hAnsiTheme="minorHAnsi" w:cstheme="minorHAnsi"/>
            <w:color w:val="auto"/>
            <w:sz w:val="28"/>
            <w:szCs w:val="28"/>
            <w:u w:val="none"/>
          </w:rPr>
          <w:t>Diodoro Siculo</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(11.1.2) stabilì che il suo terzo consolato era coinciso con l'arcontato di Calliade ad</w:t>
      </w:r>
      <w:r w:rsidRPr="001C76EF">
        <w:rPr>
          <w:rStyle w:val="apple-converted-space"/>
          <w:rFonts w:asciiTheme="minorHAnsi" w:hAnsiTheme="minorHAnsi" w:cstheme="minorHAnsi"/>
          <w:sz w:val="28"/>
          <w:szCs w:val="28"/>
        </w:rPr>
        <w:t> </w:t>
      </w:r>
      <w:hyperlink r:id="rId344" w:tooltip="Atene" w:history="1">
        <w:r w:rsidRPr="001C76EF">
          <w:rPr>
            <w:rStyle w:val="Collegamentoipertestuale"/>
            <w:rFonts w:asciiTheme="minorHAnsi" w:hAnsiTheme="minorHAnsi" w:cstheme="minorHAnsi"/>
            <w:color w:val="auto"/>
            <w:sz w:val="28"/>
            <w:szCs w:val="28"/>
            <w:u w:val="none"/>
          </w:rPr>
          <w:t>Atene</w:t>
        </w:r>
      </w:hyperlink>
      <w:r w:rsidRPr="001C76EF">
        <w:rPr>
          <w:rFonts w:asciiTheme="minorHAnsi" w:hAnsiTheme="minorHAnsi" w:cstheme="minorHAnsi"/>
          <w:sz w:val="28"/>
          <w:szCs w:val="28"/>
        </w:rPr>
        <w:t>. Calliade, secondo gli storici moderni</w:t>
      </w:r>
      <w:hyperlink r:id="rId345" w:anchor="cite_note-19" w:history="1">
        <w:r w:rsidRPr="001C76EF">
          <w:rPr>
            <w:rStyle w:val="Collegamentoipertestuale"/>
            <w:rFonts w:asciiTheme="minorHAnsi" w:hAnsiTheme="minorHAnsi" w:cstheme="minorHAnsi"/>
            <w:color w:val="auto"/>
            <w:sz w:val="28"/>
            <w:szCs w:val="28"/>
            <w:u w:val="none"/>
            <w:vertAlign w:val="superscript"/>
          </w:rPr>
          <w:t>[19]</w:t>
        </w:r>
      </w:hyperlink>
      <w:r w:rsidRPr="001C76EF">
        <w:rPr>
          <w:rFonts w:asciiTheme="minorHAnsi" w:hAnsiTheme="minorHAnsi" w:cstheme="minorHAnsi"/>
          <w:sz w:val="28"/>
          <w:szCs w:val="28"/>
        </w:rPr>
        <w:t>, fu</w:t>
      </w:r>
      <w:r w:rsidRPr="001C76EF">
        <w:rPr>
          <w:rStyle w:val="apple-converted-space"/>
          <w:rFonts w:asciiTheme="minorHAnsi" w:hAnsiTheme="minorHAnsi" w:cstheme="minorHAnsi"/>
          <w:sz w:val="28"/>
          <w:szCs w:val="28"/>
        </w:rPr>
        <w:t> </w:t>
      </w:r>
      <w:hyperlink r:id="rId346" w:tooltip="Arconte" w:history="1">
        <w:r w:rsidRPr="001C76EF">
          <w:rPr>
            <w:rStyle w:val="Collegamentoipertestuale"/>
            <w:rFonts w:asciiTheme="minorHAnsi" w:hAnsiTheme="minorHAnsi" w:cstheme="minorHAnsi"/>
            <w:color w:val="auto"/>
            <w:sz w:val="28"/>
            <w:szCs w:val="28"/>
            <w:u w:val="none"/>
          </w:rPr>
          <w:t>arconte</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nel</w:t>
      </w:r>
      <w:r w:rsidRPr="001C76EF">
        <w:rPr>
          <w:rStyle w:val="apple-converted-space"/>
          <w:rFonts w:asciiTheme="minorHAnsi" w:hAnsiTheme="minorHAnsi" w:cstheme="minorHAnsi"/>
          <w:sz w:val="28"/>
          <w:szCs w:val="28"/>
        </w:rPr>
        <w:t> </w:t>
      </w:r>
      <w:hyperlink r:id="rId347" w:tooltip="480 a.C." w:history="1">
        <w:r w:rsidRPr="001C76EF">
          <w:rPr>
            <w:rStyle w:val="Collegamentoipertestuale"/>
            <w:rFonts w:asciiTheme="minorHAnsi" w:hAnsiTheme="minorHAnsi" w:cstheme="minorHAnsi"/>
            <w:color w:val="auto"/>
            <w:sz w:val="28"/>
            <w:szCs w:val="28"/>
            <w:u w:val="none"/>
          </w:rPr>
          <w:t>480 a.C.</w:t>
        </w:r>
      </w:hyperlink>
      <w:hyperlink r:id="rId348" w:anchor="cite_note-20" w:history="1">
        <w:r w:rsidRPr="001C76EF">
          <w:rPr>
            <w:rStyle w:val="Collegamentoipertestuale"/>
            <w:rFonts w:asciiTheme="minorHAnsi" w:hAnsiTheme="minorHAnsi" w:cstheme="minorHAnsi"/>
            <w:color w:val="auto"/>
            <w:sz w:val="28"/>
            <w:szCs w:val="28"/>
            <w:u w:val="none"/>
            <w:vertAlign w:val="superscript"/>
          </w:rPr>
          <w:t>[20]</w:t>
        </w:r>
      </w:hyperlink>
      <w:r w:rsidRPr="001C76EF">
        <w:rPr>
          <w:rFonts w:asciiTheme="minorHAnsi" w:hAnsiTheme="minorHAnsi" w:cstheme="minorHAnsi"/>
          <w:sz w:val="28"/>
          <w:szCs w:val="28"/>
        </w:rPr>
        <w:t>.</w:t>
      </w:r>
    </w:p>
    <w:p w:rsidR="001C76EF" w:rsidRPr="001C76EF" w:rsidRDefault="001C76EF" w:rsidP="001C76EF">
      <w:pPr>
        <w:pStyle w:val="NormaleWeb"/>
        <w:shd w:val="clear" w:color="auto" w:fill="FFFFFF"/>
        <w:spacing w:before="120" w:beforeAutospacing="0" w:after="120" w:afterAutospacing="0"/>
        <w:rPr>
          <w:rFonts w:asciiTheme="minorHAnsi" w:hAnsiTheme="minorHAnsi" w:cstheme="minorHAnsi"/>
          <w:sz w:val="28"/>
          <w:szCs w:val="28"/>
        </w:rPr>
      </w:pPr>
      <w:r w:rsidRPr="001C76EF">
        <w:rPr>
          <w:rFonts w:asciiTheme="minorHAnsi" w:hAnsiTheme="minorHAnsi" w:cstheme="minorHAnsi"/>
          <w:sz w:val="28"/>
          <w:szCs w:val="28"/>
        </w:rPr>
        <w:t>Dionigi di Alicarnasso pone l'anno della morte di Spurio Cassio, successivo all'anno del suo terzo consolato, nel consolato di</w:t>
      </w:r>
      <w:r w:rsidRPr="001C76EF">
        <w:rPr>
          <w:rStyle w:val="apple-converted-space"/>
          <w:rFonts w:asciiTheme="minorHAnsi" w:hAnsiTheme="minorHAnsi" w:cstheme="minorHAnsi"/>
          <w:sz w:val="28"/>
          <w:szCs w:val="28"/>
        </w:rPr>
        <w:t> </w:t>
      </w:r>
      <w:hyperlink r:id="rId349" w:tooltip="Quinto Fabio Vibulano (console 485 a.C.)" w:history="1">
        <w:r w:rsidRPr="001C76EF">
          <w:rPr>
            <w:rStyle w:val="Collegamentoipertestuale"/>
            <w:rFonts w:asciiTheme="minorHAnsi" w:hAnsiTheme="minorHAnsi" w:cstheme="minorHAnsi"/>
            <w:color w:val="auto"/>
            <w:sz w:val="28"/>
            <w:szCs w:val="28"/>
            <w:u w:val="none"/>
          </w:rPr>
          <w:t>Quinto Fabio Vibulano</w:t>
        </w:r>
      </w:hyperlink>
      <w:r w:rsidRPr="001C76EF">
        <w:rPr>
          <w:rStyle w:val="apple-converted-space"/>
          <w:rFonts w:asciiTheme="minorHAnsi" w:hAnsiTheme="minorHAnsi" w:cstheme="minorHAnsi"/>
          <w:sz w:val="28"/>
          <w:szCs w:val="28"/>
        </w:rPr>
        <w:t> </w:t>
      </w:r>
      <w:r w:rsidRPr="001C76EF">
        <w:rPr>
          <w:rFonts w:asciiTheme="minorHAnsi" w:hAnsiTheme="minorHAnsi" w:cstheme="minorHAnsi"/>
          <w:sz w:val="28"/>
          <w:szCs w:val="28"/>
        </w:rPr>
        <w:t>e</w:t>
      </w:r>
      <w:r w:rsidRPr="001C76EF">
        <w:rPr>
          <w:rStyle w:val="apple-converted-space"/>
          <w:rFonts w:asciiTheme="minorHAnsi" w:hAnsiTheme="minorHAnsi" w:cstheme="minorHAnsi"/>
          <w:sz w:val="28"/>
          <w:szCs w:val="28"/>
        </w:rPr>
        <w:t> </w:t>
      </w:r>
      <w:hyperlink r:id="rId350" w:tooltip="Servio Cornelio Maluginense" w:history="1">
        <w:r w:rsidRPr="001C76EF">
          <w:rPr>
            <w:rStyle w:val="Collegamentoipertestuale"/>
            <w:rFonts w:asciiTheme="minorHAnsi" w:hAnsiTheme="minorHAnsi" w:cstheme="minorHAnsi"/>
            <w:color w:val="auto"/>
            <w:sz w:val="28"/>
            <w:szCs w:val="28"/>
            <w:u w:val="none"/>
          </w:rPr>
          <w:t>Servio Cornelio Maluginense</w:t>
        </w:r>
      </w:hyperlink>
      <w:r w:rsidRPr="001C76EF">
        <w:rPr>
          <w:rFonts w:asciiTheme="minorHAnsi" w:hAnsiTheme="minorHAnsi" w:cstheme="minorHAnsi"/>
          <w:sz w:val="28"/>
          <w:szCs w:val="28"/>
        </w:rPr>
        <w:t>, e coincidente con la 74ª edizione dell'</w:t>
      </w:r>
      <w:hyperlink r:id="rId351" w:tooltip="Giochi olimpici antichi" w:history="1">
        <w:r w:rsidRPr="001C76EF">
          <w:rPr>
            <w:rStyle w:val="Collegamentoipertestuale"/>
            <w:rFonts w:asciiTheme="minorHAnsi" w:hAnsiTheme="minorHAnsi" w:cstheme="minorHAnsi"/>
            <w:color w:val="auto"/>
            <w:sz w:val="28"/>
            <w:szCs w:val="28"/>
            <w:u w:val="none"/>
          </w:rPr>
          <w:t>Olimpiadi greche</w:t>
        </w:r>
      </w:hyperlink>
      <w:r w:rsidRPr="001C76EF">
        <w:rPr>
          <w:rFonts w:asciiTheme="minorHAnsi" w:hAnsiTheme="minorHAnsi" w:cstheme="minorHAnsi"/>
          <w:sz w:val="28"/>
          <w:szCs w:val="28"/>
        </w:rPr>
        <w:t>.</w:t>
      </w:r>
    </w:p>
    <w:p w:rsidR="00087889" w:rsidRDefault="00C34DCC" w:rsidP="008F6C3C">
      <w:pPr>
        <w:pStyle w:val="NormaleWeb"/>
        <w:shd w:val="clear" w:color="auto" w:fill="FFFFFF"/>
        <w:spacing w:before="120" w:beforeAutospacing="0" w:after="120" w:afterAutospacing="0"/>
        <w:rPr>
          <w:rFonts w:asciiTheme="minorHAnsi" w:hAnsiTheme="minorHAnsi" w:cstheme="minorHAnsi"/>
          <w:b/>
          <w:sz w:val="28"/>
          <w:szCs w:val="28"/>
          <w:u w:val="single"/>
        </w:rPr>
      </w:pPr>
      <w:r>
        <w:rPr>
          <w:rFonts w:asciiTheme="minorHAnsi" w:hAnsiTheme="minorHAnsi" w:cstheme="minorHAnsi"/>
          <w:b/>
          <w:sz w:val="28"/>
          <w:szCs w:val="28"/>
          <w:u w:val="single"/>
        </w:rPr>
        <w:t>Insomma Spurio Cassio viene tacciato di adfectatio regni, era coincidente nel diritto romano al Perduellio (ossia il delitto contro lo stato). Spurio Cassio è l’antesignano di un attentato presunto all’ordine politico precostituito.</w:t>
      </w:r>
      <w:r w:rsidR="003A4FBC">
        <w:rPr>
          <w:rFonts w:asciiTheme="minorHAnsi" w:hAnsiTheme="minorHAnsi" w:cstheme="minorHAnsi"/>
          <w:b/>
          <w:sz w:val="28"/>
          <w:szCs w:val="28"/>
          <w:u w:val="single"/>
        </w:rPr>
        <w:t xml:space="preserve"> Il suo errore fu di includere non solo la plebe romana ma anche i Latini e gli Ernici.</w:t>
      </w:r>
    </w:p>
    <w:p w:rsidR="003A4FBC" w:rsidRDefault="003A4FBC" w:rsidP="008F6C3C">
      <w:pPr>
        <w:pStyle w:val="NormaleWeb"/>
        <w:shd w:val="clear" w:color="auto" w:fill="FFFFFF"/>
        <w:spacing w:before="120" w:beforeAutospacing="0" w:after="120" w:afterAutospacing="0"/>
        <w:rPr>
          <w:rFonts w:asciiTheme="minorHAnsi" w:hAnsiTheme="minorHAnsi" w:cstheme="minorHAnsi"/>
          <w:b/>
          <w:sz w:val="28"/>
          <w:szCs w:val="28"/>
          <w:u w:val="single"/>
        </w:rPr>
      </w:pPr>
      <w:r>
        <w:rPr>
          <w:noProof/>
        </w:rPr>
        <w:lastRenderedPageBreak/>
        <w:drawing>
          <wp:inline distT="0" distB="0" distL="0" distR="0">
            <wp:extent cx="2318709" cy="2838333"/>
            <wp:effectExtent l="19050" t="0" r="5391" b="0"/>
            <wp:docPr id="64" name="Immagine 64" descr="File:Domenico Beccafumi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File:Domenico Beccafumi 009.jpg"/>
                    <pic:cNvPicPr>
                      <a:picLocks noChangeAspect="1" noChangeArrowheads="1"/>
                    </pic:cNvPicPr>
                  </pic:nvPicPr>
                  <pic:blipFill>
                    <a:blip r:embed="rId352"/>
                    <a:srcRect/>
                    <a:stretch>
                      <a:fillRect/>
                    </a:stretch>
                  </pic:blipFill>
                  <pic:spPr bwMode="auto">
                    <a:xfrm>
                      <a:off x="0" y="0"/>
                      <a:ext cx="2319783" cy="2839647"/>
                    </a:xfrm>
                    <a:prstGeom prst="rect">
                      <a:avLst/>
                    </a:prstGeom>
                    <a:noFill/>
                    <a:ln w="9525">
                      <a:noFill/>
                      <a:miter lim="800000"/>
                      <a:headEnd/>
                      <a:tailEnd/>
                    </a:ln>
                  </pic:spPr>
                </pic:pic>
              </a:graphicData>
            </a:graphic>
          </wp:inline>
        </w:drawing>
      </w:r>
    </w:p>
    <w:p w:rsidR="003A4FBC" w:rsidRDefault="003A4FBC"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Polibio 6, 11</w:t>
      </w:r>
    </w:p>
    <w:p w:rsidR="003A4FBC" w:rsidRDefault="003A4FBC"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Polibio colloca la superiorità dell’istituto romano, coincidente alla fase della guerra annibalica</w:t>
      </w:r>
    </w:p>
    <w:p w:rsidR="003A4FBC" w:rsidRDefault="003A4FBC"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3</w:t>
      </w:r>
    </w:p>
    <w:p w:rsidR="003A4FBC" w:rsidRPr="003A4FBC" w:rsidRDefault="003A4FBC" w:rsidP="003A4FB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Tito Romilio Roco Vaticano f</w:t>
      </w:r>
      <w:r w:rsidRPr="003A4FBC">
        <w:rPr>
          <w:rFonts w:asciiTheme="minorHAnsi" w:hAnsiTheme="minorHAnsi" w:cstheme="minorHAnsi"/>
          <w:sz w:val="28"/>
          <w:szCs w:val="28"/>
        </w:rPr>
        <w:t>u eletto</w:t>
      </w:r>
      <w:r w:rsidRPr="003A4FBC">
        <w:rPr>
          <w:rStyle w:val="apple-converted-space"/>
          <w:rFonts w:asciiTheme="minorHAnsi" w:hAnsiTheme="minorHAnsi" w:cstheme="minorHAnsi"/>
          <w:sz w:val="28"/>
          <w:szCs w:val="28"/>
        </w:rPr>
        <w:t> </w:t>
      </w:r>
      <w:hyperlink r:id="rId353" w:tooltip="Console (storia romana)" w:history="1">
        <w:r w:rsidRPr="003A4FBC">
          <w:rPr>
            <w:rStyle w:val="Collegamentoipertestuale"/>
            <w:rFonts w:asciiTheme="minorHAnsi" w:hAnsiTheme="minorHAnsi" w:cstheme="minorHAnsi"/>
            <w:color w:val="auto"/>
            <w:sz w:val="28"/>
            <w:szCs w:val="28"/>
            <w:u w:val="none"/>
          </w:rPr>
          <w:t>console</w:t>
        </w:r>
      </w:hyperlink>
      <w:r w:rsidRPr="003A4FBC">
        <w:rPr>
          <w:rStyle w:val="apple-converted-space"/>
          <w:rFonts w:asciiTheme="minorHAnsi" w:hAnsiTheme="minorHAnsi" w:cstheme="minorHAnsi"/>
          <w:sz w:val="28"/>
          <w:szCs w:val="28"/>
        </w:rPr>
        <w:t> </w:t>
      </w:r>
      <w:r w:rsidRPr="003A4FBC">
        <w:rPr>
          <w:rFonts w:asciiTheme="minorHAnsi" w:hAnsiTheme="minorHAnsi" w:cstheme="minorHAnsi"/>
          <w:sz w:val="28"/>
          <w:szCs w:val="28"/>
        </w:rPr>
        <w:t>assieme a</w:t>
      </w:r>
      <w:r w:rsidRPr="003A4FBC">
        <w:rPr>
          <w:rStyle w:val="apple-converted-space"/>
          <w:rFonts w:asciiTheme="minorHAnsi" w:hAnsiTheme="minorHAnsi" w:cstheme="minorHAnsi"/>
          <w:sz w:val="28"/>
          <w:szCs w:val="28"/>
        </w:rPr>
        <w:t> </w:t>
      </w:r>
      <w:hyperlink r:id="rId354" w:tooltip="Gaio Veturio Cicurino" w:history="1">
        <w:r w:rsidRPr="003A4FBC">
          <w:rPr>
            <w:rStyle w:val="Collegamentoipertestuale"/>
            <w:rFonts w:asciiTheme="minorHAnsi" w:hAnsiTheme="minorHAnsi" w:cstheme="minorHAnsi"/>
            <w:color w:val="auto"/>
            <w:sz w:val="28"/>
            <w:szCs w:val="28"/>
            <w:u w:val="none"/>
          </w:rPr>
          <w:t>Gaio Veturio Cicurino</w:t>
        </w:r>
      </w:hyperlink>
      <w:r w:rsidRPr="003A4FBC">
        <w:rPr>
          <w:rStyle w:val="apple-converted-space"/>
          <w:rFonts w:asciiTheme="minorHAnsi" w:hAnsiTheme="minorHAnsi" w:cstheme="minorHAnsi"/>
          <w:sz w:val="28"/>
          <w:szCs w:val="28"/>
        </w:rPr>
        <w:t> </w:t>
      </w:r>
      <w:r w:rsidRPr="003A4FBC">
        <w:rPr>
          <w:rFonts w:asciiTheme="minorHAnsi" w:hAnsiTheme="minorHAnsi" w:cstheme="minorHAnsi"/>
          <w:sz w:val="28"/>
          <w:szCs w:val="28"/>
        </w:rPr>
        <w:t>nel</w:t>
      </w:r>
      <w:r w:rsidRPr="003A4FBC">
        <w:rPr>
          <w:rStyle w:val="apple-converted-space"/>
          <w:rFonts w:asciiTheme="minorHAnsi" w:hAnsiTheme="minorHAnsi" w:cstheme="minorHAnsi"/>
          <w:sz w:val="28"/>
          <w:szCs w:val="28"/>
        </w:rPr>
        <w:t> </w:t>
      </w:r>
      <w:hyperlink r:id="rId355" w:tooltip="455 a.C." w:history="1">
        <w:r w:rsidRPr="003A4FBC">
          <w:rPr>
            <w:rStyle w:val="Collegamentoipertestuale"/>
            <w:rFonts w:asciiTheme="minorHAnsi" w:hAnsiTheme="minorHAnsi" w:cstheme="minorHAnsi"/>
            <w:color w:val="auto"/>
            <w:sz w:val="28"/>
            <w:szCs w:val="28"/>
            <w:u w:val="none"/>
          </w:rPr>
          <w:t>455 a.C.</w:t>
        </w:r>
      </w:hyperlink>
      <w:r w:rsidRPr="003A4FBC">
        <w:rPr>
          <w:rFonts w:asciiTheme="minorHAnsi" w:hAnsiTheme="minorHAnsi" w:cstheme="minorHAnsi"/>
          <w:sz w:val="28"/>
          <w:szCs w:val="28"/>
        </w:rPr>
        <w:t xml:space="preserve"> </w:t>
      </w:r>
    </w:p>
    <w:p w:rsidR="003A4FBC" w:rsidRPr="003A4FBC" w:rsidRDefault="003A4FBC" w:rsidP="003A4FBC">
      <w:pPr>
        <w:pStyle w:val="NormaleWeb"/>
        <w:shd w:val="clear" w:color="auto" w:fill="FFFFFF"/>
        <w:spacing w:before="120" w:beforeAutospacing="0" w:after="120" w:afterAutospacing="0"/>
        <w:rPr>
          <w:rFonts w:asciiTheme="minorHAnsi" w:hAnsiTheme="minorHAnsi" w:cstheme="minorHAnsi"/>
          <w:sz w:val="28"/>
          <w:szCs w:val="28"/>
        </w:rPr>
      </w:pPr>
      <w:r w:rsidRPr="003A4FBC">
        <w:rPr>
          <w:rFonts w:asciiTheme="minorHAnsi" w:hAnsiTheme="minorHAnsi" w:cstheme="minorHAnsi"/>
          <w:sz w:val="28"/>
          <w:szCs w:val="28"/>
        </w:rPr>
        <w:t>Il consolato iniziò con il forte dissenso tra i Consoli e i Tribuni della plebe, sulla necessità di procedere alla leva militare, sostenendo i tribuni, che si trattasse dell'usuale manovra per non portare a votazione la distribuzione delle terre pubbliche. Alla fine sembrò che i plebei riuscissero a portare la legge a votazione, ma i Patrizi vi si opposero, anche fisicamente, impedendo che si formassero le tribù per le votazioni, od ostacolando l'attività di quanti erano addetti alle votazioni. Si arrivò anche alla citazione in giudizio dei più facinorosi tra gli oppositori dei patrizi, che però, condannati a pene pecuniarie, furono rifusi dagli altri componenti della propria classe. Il tentativo di portare la legge in votazione, fu però definitivamente stroncato dalla notizia delle razzie portarta dagli Equi a danno dalla città alleata di</w:t>
      </w:r>
      <w:r w:rsidRPr="003A4FBC">
        <w:rPr>
          <w:rStyle w:val="apple-converted-space"/>
          <w:rFonts w:asciiTheme="minorHAnsi" w:hAnsiTheme="minorHAnsi" w:cstheme="minorHAnsi"/>
          <w:sz w:val="28"/>
          <w:szCs w:val="28"/>
        </w:rPr>
        <w:t> </w:t>
      </w:r>
      <w:hyperlink r:id="rId356" w:tooltip="Tusculum" w:history="1">
        <w:r w:rsidRPr="003A4FBC">
          <w:rPr>
            <w:rStyle w:val="Collegamentoipertestuale"/>
            <w:rFonts w:asciiTheme="minorHAnsi" w:hAnsiTheme="minorHAnsi" w:cstheme="minorHAnsi"/>
            <w:color w:val="auto"/>
            <w:sz w:val="28"/>
            <w:szCs w:val="28"/>
            <w:u w:val="none"/>
          </w:rPr>
          <w:t>Tusculum</w:t>
        </w:r>
      </w:hyperlink>
      <w:r w:rsidRPr="003A4FBC">
        <w:rPr>
          <w:rFonts w:asciiTheme="minorHAnsi" w:hAnsiTheme="minorHAnsi" w:cstheme="minorHAnsi"/>
          <w:sz w:val="28"/>
          <w:szCs w:val="28"/>
        </w:rPr>
        <w:t>.</w:t>
      </w:r>
    </w:p>
    <w:p w:rsidR="003A4FBC" w:rsidRPr="003A4FBC" w:rsidRDefault="003A4FBC" w:rsidP="003A4FBC">
      <w:pPr>
        <w:pStyle w:val="NormaleWeb"/>
        <w:shd w:val="clear" w:color="auto" w:fill="FFFFFF"/>
        <w:spacing w:before="120" w:beforeAutospacing="0" w:after="120" w:afterAutospacing="0"/>
        <w:rPr>
          <w:rFonts w:asciiTheme="minorHAnsi" w:hAnsiTheme="minorHAnsi" w:cstheme="minorHAnsi"/>
          <w:sz w:val="28"/>
          <w:szCs w:val="28"/>
        </w:rPr>
      </w:pPr>
      <w:r w:rsidRPr="003A4FBC">
        <w:rPr>
          <w:rFonts w:asciiTheme="minorHAnsi" w:hAnsiTheme="minorHAnsi" w:cstheme="minorHAnsi"/>
          <w:sz w:val="28"/>
          <w:szCs w:val="28"/>
        </w:rPr>
        <w:t>I Tuscolani chiesero l'aiuto dei Romani contro le incursioni degli</w:t>
      </w:r>
      <w:r w:rsidRPr="003A4FBC">
        <w:rPr>
          <w:rStyle w:val="apple-converted-space"/>
          <w:rFonts w:asciiTheme="minorHAnsi" w:hAnsiTheme="minorHAnsi" w:cstheme="minorHAnsi"/>
          <w:sz w:val="28"/>
          <w:szCs w:val="28"/>
        </w:rPr>
        <w:t> </w:t>
      </w:r>
      <w:hyperlink r:id="rId357" w:tooltip="Equi" w:history="1">
        <w:r w:rsidRPr="003A4FBC">
          <w:rPr>
            <w:rStyle w:val="Collegamentoipertestuale"/>
            <w:rFonts w:asciiTheme="minorHAnsi" w:hAnsiTheme="minorHAnsi" w:cstheme="minorHAnsi"/>
            <w:color w:val="auto"/>
            <w:sz w:val="28"/>
            <w:szCs w:val="28"/>
            <w:u w:val="none"/>
          </w:rPr>
          <w:t>Equi</w:t>
        </w:r>
      </w:hyperlink>
      <w:r w:rsidRPr="003A4FBC">
        <w:rPr>
          <w:rFonts w:asciiTheme="minorHAnsi" w:hAnsiTheme="minorHAnsi" w:cstheme="minorHAnsi"/>
          <w:sz w:val="28"/>
          <w:szCs w:val="28"/>
        </w:rPr>
        <w:t>, che i due consoli affrontarono e sconfissero in battaglia nei pressi del</w:t>
      </w:r>
      <w:r w:rsidRPr="003A4FBC">
        <w:rPr>
          <w:rStyle w:val="apple-converted-space"/>
          <w:rFonts w:asciiTheme="minorHAnsi" w:hAnsiTheme="minorHAnsi" w:cstheme="minorHAnsi"/>
          <w:sz w:val="28"/>
          <w:szCs w:val="28"/>
        </w:rPr>
        <w:t> </w:t>
      </w:r>
      <w:hyperlink r:id="rId358" w:tooltip="Monte Algido" w:history="1">
        <w:r w:rsidRPr="003A4FBC">
          <w:rPr>
            <w:rStyle w:val="Collegamentoipertestuale"/>
            <w:rFonts w:asciiTheme="minorHAnsi" w:hAnsiTheme="minorHAnsi" w:cstheme="minorHAnsi"/>
            <w:color w:val="auto"/>
            <w:sz w:val="28"/>
            <w:szCs w:val="28"/>
            <w:u w:val="none"/>
          </w:rPr>
          <w:t>monte Algido</w:t>
        </w:r>
      </w:hyperlink>
      <w:r w:rsidRPr="003A4FBC">
        <w:rPr>
          <w:rFonts w:asciiTheme="minorHAnsi" w:hAnsiTheme="minorHAnsi" w:cstheme="minorHAnsi"/>
          <w:sz w:val="28"/>
          <w:szCs w:val="28"/>
        </w:rPr>
        <w:t>. Romilio e Cicurino decisero di vendere il bottino per rimpinguare le vuote casse dell'</w:t>
      </w:r>
      <w:hyperlink r:id="rId359" w:tooltip="Erario" w:history="1">
        <w:r w:rsidRPr="003A4FBC">
          <w:rPr>
            <w:rStyle w:val="Collegamentoipertestuale"/>
            <w:rFonts w:asciiTheme="minorHAnsi" w:hAnsiTheme="minorHAnsi" w:cstheme="minorHAnsi"/>
            <w:color w:val="auto"/>
            <w:sz w:val="28"/>
            <w:szCs w:val="28"/>
            <w:u w:val="none"/>
          </w:rPr>
          <w:t>erario</w:t>
        </w:r>
      </w:hyperlink>
      <w:r w:rsidRPr="003A4FBC">
        <w:rPr>
          <w:rFonts w:asciiTheme="minorHAnsi" w:hAnsiTheme="minorHAnsi" w:cstheme="minorHAnsi"/>
          <w:sz w:val="28"/>
          <w:szCs w:val="28"/>
        </w:rPr>
        <w:t>, ma così facendo si inimicarono i</w:t>
      </w:r>
      <w:r w:rsidRPr="003A4FBC">
        <w:rPr>
          <w:rStyle w:val="apple-converted-space"/>
          <w:rFonts w:asciiTheme="minorHAnsi" w:hAnsiTheme="minorHAnsi" w:cstheme="minorHAnsi"/>
          <w:sz w:val="28"/>
          <w:szCs w:val="28"/>
        </w:rPr>
        <w:t> </w:t>
      </w:r>
      <w:hyperlink r:id="rId360" w:tooltip="Plebei" w:history="1">
        <w:r w:rsidRPr="003A4FBC">
          <w:rPr>
            <w:rStyle w:val="Collegamentoipertestuale"/>
            <w:rFonts w:asciiTheme="minorHAnsi" w:hAnsiTheme="minorHAnsi" w:cstheme="minorHAnsi"/>
            <w:color w:val="auto"/>
            <w:sz w:val="28"/>
            <w:szCs w:val="28"/>
            <w:u w:val="none"/>
          </w:rPr>
          <w:t>plebei</w:t>
        </w:r>
      </w:hyperlink>
      <w:r w:rsidRPr="003A4FBC">
        <w:rPr>
          <w:rFonts w:asciiTheme="minorHAnsi" w:hAnsiTheme="minorHAnsi" w:cstheme="minorHAnsi"/>
          <w:sz w:val="28"/>
          <w:szCs w:val="28"/>
        </w:rPr>
        <w:t>, che costituivano la gran parte dell'esercito, e che avevano sperato di spartirsi quel bottino.</w:t>
      </w:r>
    </w:p>
    <w:p w:rsidR="003A4FBC" w:rsidRPr="003A4FBC" w:rsidRDefault="003A4FBC" w:rsidP="003A4FBC">
      <w:pPr>
        <w:pStyle w:val="NormaleWeb"/>
        <w:shd w:val="clear" w:color="auto" w:fill="FFFFFF"/>
        <w:spacing w:before="120" w:beforeAutospacing="0" w:after="120" w:afterAutospacing="0"/>
        <w:rPr>
          <w:rFonts w:asciiTheme="minorHAnsi" w:hAnsiTheme="minorHAnsi" w:cstheme="minorHAnsi"/>
          <w:sz w:val="28"/>
          <w:szCs w:val="28"/>
        </w:rPr>
      </w:pPr>
      <w:r w:rsidRPr="003A4FBC">
        <w:rPr>
          <w:rFonts w:asciiTheme="minorHAnsi" w:hAnsiTheme="minorHAnsi" w:cstheme="minorHAnsi"/>
          <w:sz w:val="28"/>
          <w:szCs w:val="28"/>
        </w:rPr>
        <w:t>L'anno dopo, nel</w:t>
      </w:r>
      <w:r w:rsidRPr="003A4FBC">
        <w:rPr>
          <w:rStyle w:val="apple-converted-space"/>
          <w:rFonts w:asciiTheme="minorHAnsi" w:hAnsiTheme="minorHAnsi" w:cstheme="minorHAnsi"/>
          <w:sz w:val="28"/>
          <w:szCs w:val="28"/>
        </w:rPr>
        <w:t> </w:t>
      </w:r>
      <w:hyperlink r:id="rId361" w:tooltip="454 a.C." w:history="1">
        <w:r w:rsidRPr="003A4FBC">
          <w:rPr>
            <w:rStyle w:val="Collegamentoipertestuale"/>
            <w:rFonts w:asciiTheme="minorHAnsi" w:hAnsiTheme="minorHAnsi" w:cstheme="minorHAnsi"/>
            <w:color w:val="auto"/>
            <w:sz w:val="28"/>
            <w:szCs w:val="28"/>
            <w:u w:val="none"/>
          </w:rPr>
          <w:t>454 a.C.</w:t>
        </w:r>
      </w:hyperlink>
      <w:r w:rsidRPr="003A4FBC">
        <w:rPr>
          <w:rFonts w:asciiTheme="minorHAnsi" w:hAnsiTheme="minorHAnsi" w:cstheme="minorHAnsi"/>
          <w:sz w:val="28"/>
          <w:szCs w:val="28"/>
        </w:rPr>
        <w:t>, convocato in giudizio dal</w:t>
      </w:r>
      <w:r w:rsidRPr="003A4FBC">
        <w:rPr>
          <w:rStyle w:val="apple-converted-space"/>
          <w:rFonts w:asciiTheme="minorHAnsi" w:hAnsiTheme="minorHAnsi" w:cstheme="minorHAnsi"/>
          <w:sz w:val="28"/>
          <w:szCs w:val="28"/>
        </w:rPr>
        <w:t> </w:t>
      </w:r>
      <w:hyperlink r:id="rId362" w:tooltip="Tribuno della plebe" w:history="1">
        <w:r w:rsidRPr="003A4FBC">
          <w:rPr>
            <w:rStyle w:val="Collegamentoipertestuale"/>
            <w:rFonts w:asciiTheme="minorHAnsi" w:hAnsiTheme="minorHAnsi" w:cstheme="minorHAnsi"/>
            <w:color w:val="auto"/>
            <w:sz w:val="28"/>
            <w:szCs w:val="28"/>
            <w:u w:val="none"/>
          </w:rPr>
          <w:t>tribuno della plebe</w:t>
        </w:r>
      </w:hyperlink>
      <w:r w:rsidRPr="003A4FBC">
        <w:rPr>
          <w:rStyle w:val="apple-converted-space"/>
          <w:rFonts w:asciiTheme="minorHAnsi" w:hAnsiTheme="minorHAnsi" w:cstheme="minorHAnsi"/>
          <w:sz w:val="28"/>
          <w:szCs w:val="28"/>
        </w:rPr>
        <w:t> </w:t>
      </w:r>
      <w:hyperlink r:id="rId363" w:tooltip="Gaio Calvo Cicerone (la pagina non esiste)" w:history="1">
        <w:r w:rsidRPr="003A4FBC">
          <w:rPr>
            <w:rStyle w:val="Collegamentoipertestuale"/>
            <w:rFonts w:asciiTheme="minorHAnsi" w:hAnsiTheme="minorHAnsi" w:cstheme="minorHAnsi"/>
            <w:color w:val="auto"/>
            <w:sz w:val="28"/>
            <w:szCs w:val="28"/>
            <w:u w:val="none"/>
          </w:rPr>
          <w:t>Gaio Calvo Cicerone</w:t>
        </w:r>
      </w:hyperlink>
      <w:r w:rsidRPr="003A4FBC">
        <w:rPr>
          <w:rFonts w:asciiTheme="minorHAnsi" w:hAnsiTheme="minorHAnsi" w:cstheme="minorHAnsi"/>
          <w:sz w:val="28"/>
          <w:szCs w:val="28"/>
        </w:rPr>
        <w:t>, con l'accusa di aver illecitamente impedito che il bottino fosse diviso tra i soldati, e riconosciuto colpevole, venne condannato a pagare una pesante multa di 10.000 assi di bronzo.</w:t>
      </w:r>
    </w:p>
    <w:p w:rsidR="003A4FBC" w:rsidRDefault="003A4FBC" w:rsidP="003A4FBC">
      <w:pPr>
        <w:pStyle w:val="NormaleWeb"/>
        <w:shd w:val="clear" w:color="auto" w:fill="FFFFFF"/>
        <w:spacing w:before="120" w:beforeAutospacing="0" w:after="120" w:afterAutospacing="0"/>
        <w:rPr>
          <w:rFonts w:asciiTheme="minorHAnsi" w:hAnsiTheme="minorHAnsi" w:cstheme="minorHAnsi"/>
          <w:sz w:val="28"/>
          <w:szCs w:val="28"/>
        </w:rPr>
      </w:pPr>
      <w:r w:rsidRPr="003A4FBC">
        <w:rPr>
          <w:rFonts w:asciiTheme="minorHAnsi" w:hAnsiTheme="minorHAnsi" w:cstheme="minorHAnsi"/>
          <w:sz w:val="28"/>
          <w:szCs w:val="28"/>
        </w:rPr>
        <w:lastRenderedPageBreak/>
        <w:t>Nel</w:t>
      </w:r>
      <w:r w:rsidRPr="003A4FBC">
        <w:rPr>
          <w:rStyle w:val="apple-converted-space"/>
          <w:rFonts w:asciiTheme="minorHAnsi" w:hAnsiTheme="minorHAnsi" w:cstheme="minorHAnsi"/>
          <w:sz w:val="28"/>
          <w:szCs w:val="28"/>
        </w:rPr>
        <w:t> </w:t>
      </w:r>
      <w:hyperlink r:id="rId364" w:tooltip="451 a.C." w:history="1">
        <w:r w:rsidRPr="003A4FBC">
          <w:rPr>
            <w:rStyle w:val="Collegamentoipertestuale"/>
            <w:rFonts w:asciiTheme="minorHAnsi" w:hAnsiTheme="minorHAnsi" w:cstheme="minorHAnsi"/>
            <w:color w:val="auto"/>
            <w:sz w:val="28"/>
            <w:szCs w:val="28"/>
            <w:u w:val="none"/>
          </w:rPr>
          <w:t>451 a.C.</w:t>
        </w:r>
      </w:hyperlink>
      <w:r w:rsidRPr="003A4FBC">
        <w:rPr>
          <w:rStyle w:val="apple-converted-space"/>
          <w:rFonts w:asciiTheme="minorHAnsi" w:hAnsiTheme="minorHAnsi" w:cstheme="minorHAnsi"/>
          <w:sz w:val="28"/>
          <w:szCs w:val="28"/>
        </w:rPr>
        <w:t> </w:t>
      </w:r>
      <w:r w:rsidRPr="003A4FBC">
        <w:rPr>
          <w:rFonts w:asciiTheme="minorHAnsi" w:hAnsiTheme="minorHAnsi" w:cstheme="minorHAnsi"/>
          <w:sz w:val="28"/>
          <w:szCs w:val="28"/>
        </w:rPr>
        <w:t>fece parte del</w:t>
      </w:r>
      <w:r w:rsidRPr="003A4FBC">
        <w:rPr>
          <w:rStyle w:val="apple-converted-space"/>
          <w:rFonts w:asciiTheme="minorHAnsi" w:hAnsiTheme="minorHAnsi" w:cstheme="minorHAnsi"/>
          <w:sz w:val="28"/>
          <w:szCs w:val="28"/>
        </w:rPr>
        <w:t> </w:t>
      </w:r>
      <w:hyperlink r:id="rId365" w:tooltip="Decemviri Legibus Scribundis Consulari Imperio (451 a.C.)" w:history="1">
        <w:r w:rsidRPr="003A4FBC">
          <w:rPr>
            <w:rStyle w:val="Collegamentoipertestuale"/>
            <w:rFonts w:asciiTheme="minorHAnsi" w:hAnsiTheme="minorHAnsi" w:cstheme="minorHAnsi"/>
            <w:color w:val="auto"/>
            <w:sz w:val="28"/>
            <w:szCs w:val="28"/>
            <w:u w:val="none"/>
          </w:rPr>
          <w:t>primo decemvirato</w:t>
        </w:r>
      </w:hyperlink>
      <w:r w:rsidRPr="003A4FBC">
        <w:rPr>
          <w:rFonts w:asciiTheme="minorHAnsi" w:hAnsiTheme="minorHAnsi" w:cstheme="minorHAnsi"/>
          <w:sz w:val="28"/>
          <w:szCs w:val="28"/>
        </w:rPr>
        <w:t>, che elaborò le Leggi delle X tavole, completate dal successivo decemvirato, che emise le</w:t>
      </w:r>
      <w:r w:rsidRPr="003A4FBC">
        <w:rPr>
          <w:rStyle w:val="apple-converted-space"/>
          <w:rFonts w:asciiTheme="minorHAnsi" w:hAnsiTheme="minorHAnsi" w:cstheme="minorHAnsi"/>
          <w:sz w:val="28"/>
          <w:szCs w:val="28"/>
        </w:rPr>
        <w:t> </w:t>
      </w:r>
      <w:hyperlink r:id="rId366" w:tooltip="Leggi delle XII tavole" w:history="1">
        <w:r w:rsidRPr="003A4FBC">
          <w:rPr>
            <w:rStyle w:val="Collegamentoipertestuale"/>
            <w:rFonts w:asciiTheme="minorHAnsi" w:hAnsiTheme="minorHAnsi" w:cstheme="minorHAnsi"/>
            <w:color w:val="auto"/>
            <w:sz w:val="28"/>
            <w:szCs w:val="28"/>
            <w:u w:val="none"/>
          </w:rPr>
          <w:t>Leggi delle XII tavole</w:t>
        </w:r>
      </w:hyperlink>
      <w:r>
        <w:rPr>
          <w:rFonts w:asciiTheme="minorHAnsi" w:hAnsiTheme="minorHAnsi" w:cstheme="minorHAnsi"/>
          <w:sz w:val="28"/>
          <w:szCs w:val="28"/>
        </w:rPr>
        <w:t>.</w:t>
      </w:r>
    </w:p>
    <w:p w:rsidR="003A4FBC" w:rsidRPr="003A4FBC" w:rsidRDefault="003A4FBC" w:rsidP="003A4FBC">
      <w:pPr>
        <w:shd w:val="clear" w:color="auto" w:fill="FFFFFF"/>
        <w:spacing w:before="100" w:beforeAutospacing="1" w:after="24" w:line="240" w:lineRule="auto"/>
        <w:rPr>
          <w:rFonts w:eastAsia="Times New Roman" w:cstheme="minorHAnsi"/>
          <w:sz w:val="28"/>
          <w:szCs w:val="28"/>
        </w:rPr>
      </w:pPr>
      <w:r>
        <w:rPr>
          <w:rFonts w:eastAsia="Times New Roman" w:cstheme="minorHAnsi"/>
          <w:sz w:val="28"/>
          <w:szCs w:val="28"/>
        </w:rPr>
        <w:t>Nel 454 a.C. i</w:t>
      </w:r>
      <w:r w:rsidRPr="003A4FBC">
        <w:rPr>
          <w:rFonts w:eastAsia="Times New Roman" w:cstheme="minorHAnsi"/>
          <w:sz w:val="28"/>
          <w:szCs w:val="28"/>
        </w:rPr>
        <w:t> </w:t>
      </w:r>
      <w:hyperlink r:id="rId367" w:tooltip="Plebei" w:history="1">
        <w:r w:rsidRPr="003A4FBC">
          <w:rPr>
            <w:rFonts w:eastAsia="Times New Roman" w:cstheme="minorHAnsi"/>
            <w:sz w:val="28"/>
            <w:szCs w:val="28"/>
          </w:rPr>
          <w:t>plebei</w:t>
        </w:r>
      </w:hyperlink>
      <w:r w:rsidRPr="003A4FBC">
        <w:rPr>
          <w:rFonts w:eastAsia="Times New Roman" w:cstheme="minorHAnsi"/>
          <w:sz w:val="28"/>
          <w:szCs w:val="28"/>
        </w:rPr>
        <w:t>, a causa di numerosi problemi economici e finanziari, costringono i </w:t>
      </w:r>
      <w:hyperlink r:id="rId368" w:tooltip="Patrizio (storia romana)" w:history="1">
        <w:r w:rsidRPr="003A4FBC">
          <w:rPr>
            <w:rFonts w:eastAsia="Times New Roman" w:cstheme="minorHAnsi"/>
            <w:sz w:val="28"/>
            <w:szCs w:val="28"/>
          </w:rPr>
          <w:t>patrizi</w:t>
        </w:r>
      </w:hyperlink>
      <w:r w:rsidRPr="003A4FBC">
        <w:rPr>
          <w:rFonts w:eastAsia="Times New Roman" w:cstheme="minorHAnsi"/>
          <w:sz w:val="28"/>
          <w:szCs w:val="28"/>
        </w:rPr>
        <w:t>, ad iniziare una riforma e codifica della legge. Come primo atto, una commissione di tre uomini, composta da </w:t>
      </w:r>
      <w:hyperlink r:id="rId369" w:tooltip="Spurio Postumio Albo Regillense" w:history="1">
        <w:r w:rsidRPr="003A4FBC">
          <w:rPr>
            <w:rFonts w:eastAsia="Times New Roman" w:cstheme="minorHAnsi"/>
            <w:sz w:val="28"/>
            <w:szCs w:val="28"/>
          </w:rPr>
          <w:t>Spurio Postumio Albo</w:t>
        </w:r>
      </w:hyperlink>
      <w:r w:rsidRPr="003A4FBC">
        <w:rPr>
          <w:rFonts w:eastAsia="Times New Roman" w:cstheme="minorHAnsi"/>
          <w:sz w:val="28"/>
          <w:szCs w:val="28"/>
        </w:rPr>
        <w:t>, </w:t>
      </w:r>
      <w:hyperlink r:id="rId370" w:tooltip="Aulo Manlio Vulsone (decemviro 451 a.C.)" w:history="1">
        <w:r w:rsidRPr="003A4FBC">
          <w:rPr>
            <w:rFonts w:eastAsia="Times New Roman" w:cstheme="minorHAnsi"/>
            <w:sz w:val="28"/>
            <w:szCs w:val="28"/>
          </w:rPr>
          <w:t>Aulo Manlio</w:t>
        </w:r>
      </w:hyperlink>
      <w:r w:rsidRPr="003A4FBC">
        <w:rPr>
          <w:rFonts w:eastAsia="Times New Roman" w:cstheme="minorHAnsi"/>
          <w:sz w:val="28"/>
          <w:szCs w:val="28"/>
        </w:rPr>
        <w:t> e </w:t>
      </w:r>
      <w:hyperlink r:id="rId371" w:tooltip="Servio Sulpicio Camerino Cornuto (console 461 a.C.)" w:history="1">
        <w:r w:rsidRPr="003A4FBC">
          <w:rPr>
            <w:rFonts w:eastAsia="Times New Roman" w:cstheme="minorHAnsi"/>
            <w:sz w:val="28"/>
            <w:szCs w:val="28"/>
          </w:rPr>
          <w:t>Sulpicio Camerino</w:t>
        </w:r>
      </w:hyperlink>
      <w:r w:rsidRPr="003A4FBC">
        <w:rPr>
          <w:rFonts w:eastAsia="Times New Roman" w:cstheme="minorHAnsi"/>
          <w:sz w:val="28"/>
          <w:szCs w:val="28"/>
        </w:rPr>
        <w:t>, è inviata ad </w:t>
      </w:r>
      <w:hyperlink r:id="rId372" w:tooltip="Atene" w:history="1">
        <w:r w:rsidRPr="003A4FBC">
          <w:rPr>
            <w:rFonts w:eastAsia="Times New Roman" w:cstheme="minorHAnsi"/>
            <w:sz w:val="28"/>
            <w:szCs w:val="28"/>
          </w:rPr>
          <w:t>Atene</w:t>
        </w:r>
      </w:hyperlink>
      <w:r w:rsidRPr="003A4FBC">
        <w:rPr>
          <w:rFonts w:eastAsia="Times New Roman" w:cstheme="minorHAnsi"/>
          <w:sz w:val="28"/>
          <w:szCs w:val="28"/>
        </w:rPr>
        <w:t> per trascrivere le </w:t>
      </w:r>
      <w:hyperlink r:id="rId373" w:tooltip="Riforma di Solone" w:history="1">
        <w:r w:rsidRPr="003A4FBC">
          <w:rPr>
            <w:rFonts w:eastAsia="Times New Roman" w:cstheme="minorHAnsi"/>
            <w:sz w:val="28"/>
            <w:szCs w:val="28"/>
          </w:rPr>
          <w:t>leggi di Solone</w:t>
        </w:r>
      </w:hyperlink>
      <w:r w:rsidRPr="003A4FBC">
        <w:rPr>
          <w:rFonts w:eastAsia="Times New Roman" w:cstheme="minorHAnsi"/>
          <w:sz w:val="28"/>
          <w:szCs w:val="28"/>
        </w:rPr>
        <w:t>, così da poterla studiare a Roma.</w:t>
      </w:r>
    </w:p>
    <w:p w:rsidR="00900589" w:rsidRPr="00900589" w:rsidRDefault="00900589" w:rsidP="00900589">
      <w:pPr>
        <w:pStyle w:val="Titolo1"/>
        <w:pBdr>
          <w:bottom w:val="single" w:sz="6" w:space="0" w:color="A2A9B1"/>
        </w:pBdr>
        <w:spacing w:before="0" w:after="60"/>
        <w:rPr>
          <w:rStyle w:val="mw-headline"/>
          <w:rFonts w:ascii="Georgia" w:hAnsi="Georgia"/>
          <w:b w:val="0"/>
          <w:bCs w:val="0"/>
          <w:color w:val="000000"/>
          <w:sz w:val="43"/>
          <w:szCs w:val="43"/>
        </w:rPr>
      </w:pPr>
      <w:r>
        <w:rPr>
          <w:rFonts w:ascii="Georgia" w:hAnsi="Georgia"/>
          <w:b w:val="0"/>
          <w:bCs w:val="0"/>
          <w:color w:val="000000"/>
          <w:sz w:val="43"/>
          <w:szCs w:val="43"/>
        </w:rPr>
        <w:t>Decemviri Legibus Scribundis Consulari Imperio</w:t>
      </w:r>
    </w:p>
    <w:p w:rsidR="00900589" w:rsidRPr="00900589" w:rsidRDefault="00900589" w:rsidP="00900589">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900589">
        <w:rPr>
          <w:rStyle w:val="mw-headline"/>
          <w:rFonts w:asciiTheme="minorHAnsi" w:hAnsiTheme="minorHAnsi" w:cstheme="minorHAnsi"/>
          <w:b w:val="0"/>
          <w:bCs w:val="0"/>
          <w:color w:val="auto"/>
          <w:sz w:val="28"/>
          <w:szCs w:val="28"/>
        </w:rPr>
        <w:t>452 a.C</w:t>
      </w:r>
      <w:r>
        <w:rPr>
          <w:rStyle w:val="mw-headline"/>
          <w:rFonts w:asciiTheme="minorHAnsi" w:hAnsiTheme="minorHAnsi" w:cstheme="minorHAnsi"/>
          <w:b w:val="0"/>
          <w:bCs w:val="0"/>
          <w:color w:val="auto"/>
          <w:sz w:val="28"/>
          <w:szCs w:val="28"/>
        </w:rPr>
        <w:t>.</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Nel</w:t>
      </w:r>
      <w:r w:rsidRPr="00900589">
        <w:rPr>
          <w:rStyle w:val="apple-converted-space"/>
          <w:rFonts w:asciiTheme="minorHAnsi" w:hAnsiTheme="minorHAnsi" w:cstheme="minorHAnsi"/>
          <w:sz w:val="28"/>
          <w:szCs w:val="28"/>
        </w:rPr>
        <w:t> </w:t>
      </w:r>
      <w:hyperlink r:id="rId374" w:tooltip="452 a.C." w:history="1">
        <w:r w:rsidRPr="00900589">
          <w:rPr>
            <w:rStyle w:val="Collegamentoipertestuale"/>
            <w:rFonts w:asciiTheme="minorHAnsi" w:hAnsiTheme="minorHAnsi" w:cstheme="minorHAnsi"/>
            <w:color w:val="auto"/>
            <w:sz w:val="28"/>
            <w:szCs w:val="28"/>
            <w:u w:val="none"/>
          </w:rPr>
          <w:t>452 a.C.</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i</w:t>
      </w:r>
      <w:r w:rsidRPr="00900589">
        <w:rPr>
          <w:rStyle w:val="apple-converted-space"/>
          <w:rFonts w:asciiTheme="minorHAnsi" w:hAnsiTheme="minorHAnsi" w:cstheme="minorHAnsi"/>
          <w:sz w:val="28"/>
          <w:szCs w:val="28"/>
        </w:rPr>
        <w:t> </w:t>
      </w:r>
      <w:hyperlink r:id="rId375" w:tooltip="Plebe" w:history="1">
        <w:r w:rsidRPr="00900589">
          <w:rPr>
            <w:rStyle w:val="Collegamentoipertestuale"/>
            <w:rFonts w:asciiTheme="minorHAnsi" w:hAnsiTheme="minorHAnsi" w:cstheme="minorHAnsi"/>
            <w:color w:val="auto"/>
            <w:sz w:val="28"/>
            <w:szCs w:val="28"/>
            <w:u w:val="none"/>
          </w:rPr>
          <w:t>plebei</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e</w:t>
      </w:r>
      <w:r w:rsidRPr="00900589">
        <w:rPr>
          <w:rStyle w:val="apple-converted-space"/>
          <w:rFonts w:asciiTheme="minorHAnsi" w:hAnsiTheme="minorHAnsi" w:cstheme="minorHAnsi"/>
          <w:sz w:val="28"/>
          <w:szCs w:val="28"/>
        </w:rPr>
        <w:t> </w:t>
      </w:r>
      <w:hyperlink r:id="rId376" w:tooltip="Patrizio (storia romana)" w:history="1">
        <w:r w:rsidRPr="00900589">
          <w:rPr>
            <w:rStyle w:val="Collegamentoipertestuale"/>
            <w:rFonts w:asciiTheme="minorHAnsi" w:hAnsiTheme="minorHAnsi" w:cstheme="minorHAnsi"/>
            <w:color w:val="auto"/>
            <w:sz w:val="28"/>
            <w:szCs w:val="28"/>
            <w:u w:val="none"/>
          </w:rPr>
          <w:t>patrizi</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di</w:t>
      </w:r>
      <w:r w:rsidRPr="00900589">
        <w:rPr>
          <w:rStyle w:val="apple-converted-space"/>
          <w:rFonts w:asciiTheme="minorHAnsi" w:hAnsiTheme="minorHAnsi" w:cstheme="minorHAnsi"/>
          <w:sz w:val="28"/>
          <w:szCs w:val="28"/>
        </w:rPr>
        <w:t> </w:t>
      </w:r>
      <w:hyperlink r:id="rId377" w:tooltip="Roma" w:history="1">
        <w:r w:rsidRPr="00900589">
          <w:rPr>
            <w:rStyle w:val="Collegamentoipertestuale"/>
            <w:rFonts w:asciiTheme="minorHAnsi" w:hAnsiTheme="minorHAnsi" w:cstheme="minorHAnsi"/>
            <w:color w:val="auto"/>
            <w:sz w:val="28"/>
            <w:szCs w:val="28"/>
            <w:u w:val="none"/>
          </w:rPr>
          <w:t>Roma</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si accordarono sulla nomina di una commissione di dieci uomini,</w:t>
      </w:r>
      <w:r w:rsidRPr="00900589">
        <w:rPr>
          <w:rStyle w:val="apple-converted-space"/>
          <w:rFonts w:asciiTheme="minorHAnsi" w:hAnsiTheme="minorHAnsi" w:cstheme="minorHAnsi"/>
          <w:sz w:val="28"/>
          <w:szCs w:val="28"/>
        </w:rPr>
        <w:t> </w:t>
      </w:r>
      <w:r w:rsidRPr="00900589">
        <w:rPr>
          <w:rFonts w:asciiTheme="minorHAnsi" w:hAnsiTheme="minorHAnsi" w:cstheme="minorHAnsi"/>
          <w:i/>
          <w:iCs/>
          <w:sz w:val="28"/>
          <w:szCs w:val="28"/>
        </w:rPr>
        <w:t>Decemviri con Imperio Consolare eletti per scrivere le Leggi</w:t>
      </w:r>
      <w:r w:rsidRPr="00900589">
        <w:rPr>
          <w:rFonts w:asciiTheme="minorHAnsi" w:hAnsiTheme="minorHAnsi" w:cstheme="minorHAnsi"/>
          <w:sz w:val="28"/>
          <w:szCs w:val="28"/>
        </w:rPr>
        <w:t>, per preparare un codice di leggi che definisse i principii dell'ordinamento romano</w:t>
      </w:r>
      <w:hyperlink r:id="rId378" w:anchor="cite_note-1" w:history="1">
        <w:r w:rsidRPr="00900589">
          <w:rPr>
            <w:rStyle w:val="Collegamentoipertestuale"/>
            <w:rFonts w:asciiTheme="minorHAnsi" w:hAnsiTheme="minorHAnsi" w:cstheme="minorHAnsi"/>
            <w:color w:val="auto"/>
            <w:sz w:val="28"/>
            <w:szCs w:val="28"/>
            <w:u w:val="none"/>
            <w:vertAlign w:val="superscript"/>
          </w:rPr>
          <w:t>[1]</w:t>
        </w:r>
      </w:hyperlink>
      <w:r w:rsidRPr="00900589">
        <w:rPr>
          <w:rFonts w:asciiTheme="minorHAnsi" w:hAnsiTheme="minorHAnsi" w:cstheme="minorHAnsi"/>
          <w:sz w:val="28"/>
          <w:szCs w:val="28"/>
        </w:rPr>
        <w:t>; durante la permanenza dei decemviri nel loro ufficio, tutte le altre magistrature sarebbero state sospese e le loro decisioni non sarebbero state soggette ad appello.</w:t>
      </w:r>
    </w:p>
    <w:tbl>
      <w:tblPr>
        <w:tblW w:w="0" w:type="dxa"/>
        <w:tblCellSpacing w:w="15" w:type="dxa"/>
        <w:tblCellMar>
          <w:left w:w="0" w:type="dxa"/>
          <w:right w:w="0" w:type="dxa"/>
        </w:tblCellMar>
        <w:tblLook w:val="04A0"/>
      </w:tblPr>
      <w:tblGrid>
        <w:gridCol w:w="10562"/>
      </w:tblGrid>
      <w:tr w:rsidR="00900589" w:rsidRPr="00900589" w:rsidTr="009005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00589" w:rsidRPr="00900589" w:rsidRDefault="00900589">
            <w:pPr>
              <w:spacing w:after="120"/>
              <w:rPr>
                <w:rFonts w:cstheme="minorHAnsi"/>
                <w:sz w:val="28"/>
                <w:szCs w:val="28"/>
              </w:rPr>
            </w:pPr>
            <w:r w:rsidRPr="00900589">
              <w:rPr>
                <w:rFonts w:cstheme="minorHAnsi"/>
                <w:sz w:val="28"/>
                <w:szCs w:val="28"/>
              </w:rPr>
              <w:t>« Che si scegliessero i dieci tra i più cospicui dei Padri. Che comandassero su tutta la Repubblica per un anno dal giorno delle elezione col potere che avevano i Consoli, e prima i Re. E che fintanto che governavano i Decemviri cessassero da ogni altra magistratura. Che questi proponessero le leggi più utili alla Repubblica, scegliendo tra le migliori riportate dalla Grecia, e tra le usanze della Patria. Che le leggi scritte dai Decemviri, approvate che fossero dal Senato, e ratificate dal Popolo, valessero per tutto l'avvenire. »</w:t>
            </w:r>
          </w:p>
        </w:tc>
      </w:tr>
      <w:tr w:rsidR="00900589" w:rsidRPr="00900589" w:rsidTr="009005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00589" w:rsidRPr="00900589" w:rsidRDefault="00900589">
            <w:pPr>
              <w:spacing w:after="120"/>
              <w:rPr>
                <w:rFonts w:cstheme="minorHAnsi"/>
                <w:sz w:val="28"/>
                <w:szCs w:val="28"/>
              </w:rPr>
            </w:pPr>
            <w:r w:rsidRPr="00900589">
              <w:rPr>
                <w:rFonts w:cstheme="minorHAnsi"/>
                <w:sz w:val="28"/>
                <w:szCs w:val="28"/>
              </w:rPr>
              <w:t>(</w:t>
            </w:r>
            <w:hyperlink r:id="rId379" w:tooltip="Dionigi di Alicarnasso" w:history="1">
              <w:r w:rsidRPr="00900589">
                <w:rPr>
                  <w:rStyle w:val="Collegamentoipertestuale"/>
                  <w:rFonts w:cstheme="minorHAnsi"/>
                  <w:color w:val="auto"/>
                  <w:sz w:val="28"/>
                  <w:szCs w:val="28"/>
                  <w:u w:val="none"/>
                </w:rPr>
                <w:t>Dionigi</w:t>
              </w:r>
            </w:hyperlink>
            <w:r w:rsidRPr="00900589">
              <w:rPr>
                <w:rFonts w:cstheme="minorHAnsi"/>
                <w:sz w:val="28"/>
                <w:szCs w:val="28"/>
              </w:rPr>
              <w:t>,</w:t>
            </w:r>
            <w:r w:rsidRPr="00900589">
              <w:rPr>
                <w:rStyle w:val="apple-converted-space"/>
                <w:rFonts w:cstheme="minorHAnsi"/>
                <w:sz w:val="28"/>
                <w:szCs w:val="28"/>
              </w:rPr>
              <w:t> </w:t>
            </w:r>
            <w:hyperlink r:id="rId380" w:tooltip="Antichità romane (Dionigi di Alicarnasso)" w:history="1">
              <w:r w:rsidRPr="00900589">
                <w:rPr>
                  <w:rStyle w:val="Collegamentoipertestuale"/>
                  <w:rFonts w:cstheme="minorHAnsi"/>
                  <w:color w:val="auto"/>
                  <w:sz w:val="28"/>
                  <w:szCs w:val="28"/>
                  <w:u w:val="none"/>
                </w:rPr>
                <w:t>Antichità romane</w:t>
              </w:r>
            </w:hyperlink>
            <w:r w:rsidRPr="00900589">
              <w:rPr>
                <w:rFonts w:cstheme="minorHAnsi"/>
                <w:sz w:val="28"/>
                <w:szCs w:val="28"/>
              </w:rPr>
              <w:t>, Libro X, 55)</w:t>
            </w:r>
          </w:p>
        </w:tc>
      </w:tr>
    </w:tbl>
    <w:p w:rsidR="00900589" w:rsidRPr="00900589" w:rsidRDefault="00900589" w:rsidP="00900589">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900589">
        <w:rPr>
          <w:rStyle w:val="mw-headline"/>
          <w:rFonts w:asciiTheme="minorHAnsi" w:hAnsiTheme="minorHAnsi" w:cstheme="minorHAnsi"/>
          <w:b w:val="0"/>
          <w:bCs w:val="0"/>
          <w:color w:val="auto"/>
          <w:sz w:val="28"/>
          <w:szCs w:val="28"/>
        </w:rPr>
        <w:t>451 a.C.</w:t>
      </w:r>
      <w:r w:rsidRPr="00900589">
        <w:rPr>
          <w:rStyle w:val="mw-editsection-bracket"/>
          <w:rFonts w:asciiTheme="minorHAnsi" w:hAnsiTheme="minorHAnsi" w:cstheme="minorHAnsi"/>
          <w:b w:val="0"/>
          <w:bCs w:val="0"/>
          <w:color w:val="auto"/>
          <w:sz w:val="28"/>
          <w:szCs w:val="28"/>
        </w:rPr>
        <w:t>[</w:t>
      </w:r>
      <w:hyperlink r:id="rId381" w:tooltip="Modifica la sezione 451 a.C." w:history="1">
        <w:r w:rsidRPr="00900589">
          <w:rPr>
            <w:rStyle w:val="Collegamentoipertestuale"/>
            <w:rFonts w:asciiTheme="minorHAnsi" w:hAnsiTheme="minorHAnsi" w:cstheme="minorHAnsi"/>
            <w:b w:val="0"/>
            <w:bCs w:val="0"/>
            <w:color w:val="auto"/>
            <w:sz w:val="28"/>
            <w:szCs w:val="28"/>
            <w:u w:val="none"/>
          </w:rPr>
          <w:t>modifica</w:t>
        </w:r>
      </w:hyperlink>
      <w:r w:rsidRPr="00900589">
        <w:rPr>
          <w:rStyle w:val="apple-converted-space"/>
          <w:rFonts w:asciiTheme="minorHAnsi" w:hAnsiTheme="minorHAnsi" w:cstheme="minorHAnsi"/>
          <w:b w:val="0"/>
          <w:bCs w:val="0"/>
          <w:color w:val="auto"/>
          <w:sz w:val="28"/>
          <w:szCs w:val="28"/>
        </w:rPr>
        <w:t> </w:t>
      </w:r>
      <w:r w:rsidRPr="00900589">
        <w:rPr>
          <w:rStyle w:val="mw-editsection-divider"/>
          <w:rFonts w:asciiTheme="minorHAnsi" w:hAnsiTheme="minorHAnsi" w:cstheme="minorHAnsi"/>
          <w:b w:val="0"/>
          <w:bCs w:val="0"/>
          <w:color w:val="auto"/>
          <w:sz w:val="28"/>
          <w:szCs w:val="28"/>
        </w:rPr>
        <w:t>|</w:t>
      </w:r>
      <w:r w:rsidRPr="00900589">
        <w:rPr>
          <w:rStyle w:val="apple-converted-space"/>
          <w:rFonts w:asciiTheme="minorHAnsi" w:hAnsiTheme="minorHAnsi" w:cstheme="minorHAnsi"/>
          <w:b w:val="0"/>
          <w:bCs w:val="0"/>
          <w:color w:val="auto"/>
          <w:sz w:val="28"/>
          <w:szCs w:val="28"/>
        </w:rPr>
        <w:t> </w:t>
      </w:r>
      <w:hyperlink r:id="rId382" w:tooltip="Modifica la sezione 451 a.C." w:history="1">
        <w:r w:rsidRPr="00900589">
          <w:rPr>
            <w:rStyle w:val="Collegamentoipertestuale"/>
            <w:rFonts w:asciiTheme="minorHAnsi" w:hAnsiTheme="minorHAnsi" w:cstheme="minorHAnsi"/>
            <w:b w:val="0"/>
            <w:bCs w:val="0"/>
            <w:color w:val="auto"/>
            <w:sz w:val="28"/>
            <w:szCs w:val="28"/>
            <w:u w:val="none"/>
          </w:rPr>
          <w:t>modifica wikitesto</w:t>
        </w:r>
      </w:hyperlink>
      <w:r w:rsidRPr="00900589">
        <w:rPr>
          <w:rStyle w:val="mw-editsection-bracket"/>
          <w:rFonts w:asciiTheme="minorHAnsi" w:hAnsiTheme="minorHAnsi" w:cstheme="minorHAnsi"/>
          <w:b w:val="0"/>
          <w:bCs w:val="0"/>
          <w:color w:val="auto"/>
          <w:sz w:val="28"/>
          <w:szCs w:val="28"/>
        </w:rPr>
        <w:t>]</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Il primo gruppo di decemviri, composto interamente di patrizi, assunse la carica nel</w:t>
      </w:r>
      <w:r w:rsidRPr="00900589">
        <w:rPr>
          <w:rStyle w:val="apple-converted-space"/>
          <w:rFonts w:asciiTheme="minorHAnsi" w:hAnsiTheme="minorHAnsi" w:cstheme="minorHAnsi"/>
          <w:sz w:val="28"/>
          <w:szCs w:val="28"/>
        </w:rPr>
        <w:t> </w:t>
      </w:r>
      <w:hyperlink r:id="rId383" w:tooltip="451 a.C." w:history="1">
        <w:r w:rsidRPr="00900589">
          <w:rPr>
            <w:rStyle w:val="Collegamentoipertestuale"/>
            <w:rFonts w:asciiTheme="minorHAnsi" w:hAnsiTheme="minorHAnsi" w:cstheme="minorHAnsi"/>
            <w:color w:val="auto"/>
            <w:sz w:val="28"/>
            <w:szCs w:val="28"/>
            <w:u w:val="none"/>
          </w:rPr>
          <w:t>451 a.C.</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e fu guidato da</w:t>
      </w:r>
      <w:r w:rsidRPr="00900589">
        <w:rPr>
          <w:rStyle w:val="apple-converted-space"/>
          <w:rFonts w:asciiTheme="minorHAnsi" w:hAnsiTheme="minorHAnsi" w:cstheme="minorHAnsi"/>
          <w:sz w:val="28"/>
          <w:szCs w:val="28"/>
        </w:rPr>
        <w:t> </w:t>
      </w:r>
      <w:hyperlink r:id="rId384" w:tooltip="Appio Claudio Crasso Inregillense Sabino" w:history="1">
        <w:r w:rsidRPr="00900589">
          <w:rPr>
            <w:rStyle w:val="Collegamentoipertestuale"/>
            <w:rFonts w:asciiTheme="minorHAnsi" w:hAnsiTheme="minorHAnsi" w:cstheme="minorHAnsi"/>
            <w:color w:val="auto"/>
            <w:sz w:val="28"/>
            <w:szCs w:val="28"/>
            <w:u w:val="none"/>
          </w:rPr>
          <w:t>Appio Claudio</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e da Tito Genucio Augurino, che erano</w:t>
      </w:r>
      <w:r w:rsidRPr="00900589">
        <w:rPr>
          <w:rStyle w:val="apple-converted-space"/>
          <w:rFonts w:asciiTheme="minorHAnsi" w:hAnsiTheme="minorHAnsi" w:cstheme="minorHAnsi"/>
          <w:sz w:val="28"/>
          <w:szCs w:val="28"/>
        </w:rPr>
        <w:t> </w:t>
      </w:r>
      <w:hyperlink r:id="rId385" w:tooltip="Console (storia romana)" w:history="1">
        <w:r w:rsidRPr="00900589">
          <w:rPr>
            <w:rStyle w:val="Collegamentoipertestuale"/>
            <w:rFonts w:asciiTheme="minorHAnsi" w:hAnsiTheme="minorHAnsi" w:cstheme="minorHAnsi"/>
            <w:color w:val="auto"/>
            <w:sz w:val="28"/>
            <w:szCs w:val="28"/>
            <w:u w:val="none"/>
          </w:rPr>
          <w:t>consoli</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quell'anno.</w:t>
      </w:r>
      <w:hyperlink r:id="rId386" w:anchor="cite_note-2" w:history="1">
        <w:r w:rsidRPr="00900589">
          <w:rPr>
            <w:rStyle w:val="Collegamentoipertestuale"/>
            <w:rFonts w:asciiTheme="minorHAnsi" w:hAnsiTheme="minorHAnsi" w:cstheme="minorHAnsi"/>
            <w:color w:val="auto"/>
            <w:sz w:val="28"/>
            <w:szCs w:val="28"/>
            <w:u w:val="none"/>
            <w:vertAlign w:val="superscript"/>
          </w:rPr>
          <w:t>[2]</w:t>
        </w:r>
      </w:hyperlink>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Ogni decemviro amministrava il governo per un giorno a turno ed il decemviro che presiedeva in un dato giorno era preceduto dai</w:t>
      </w:r>
      <w:r w:rsidRPr="00900589">
        <w:rPr>
          <w:rStyle w:val="apple-converted-space"/>
          <w:rFonts w:asciiTheme="minorHAnsi" w:hAnsiTheme="minorHAnsi" w:cstheme="minorHAnsi"/>
          <w:sz w:val="28"/>
          <w:szCs w:val="28"/>
        </w:rPr>
        <w:t> </w:t>
      </w:r>
      <w:hyperlink r:id="rId387" w:tooltip="Littore" w:history="1">
        <w:r w:rsidRPr="00900589">
          <w:rPr>
            <w:rStyle w:val="Collegamentoipertestuale"/>
            <w:rFonts w:asciiTheme="minorHAnsi" w:hAnsiTheme="minorHAnsi" w:cstheme="minorHAnsi"/>
            <w:color w:val="auto"/>
            <w:sz w:val="28"/>
            <w:szCs w:val="28"/>
            <w:u w:val="none"/>
          </w:rPr>
          <w:t>littori</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che portavano i</w:t>
      </w:r>
      <w:r w:rsidRPr="00900589">
        <w:rPr>
          <w:rStyle w:val="apple-converted-space"/>
          <w:rFonts w:asciiTheme="minorHAnsi" w:hAnsiTheme="minorHAnsi" w:cstheme="minorHAnsi"/>
          <w:sz w:val="28"/>
          <w:szCs w:val="28"/>
        </w:rPr>
        <w:t> </w:t>
      </w:r>
      <w:hyperlink r:id="rId388" w:tooltip="Fascio littorio" w:history="1">
        <w:r w:rsidRPr="00900589">
          <w:rPr>
            <w:rStyle w:val="Collegamentoipertestuale"/>
            <w:rFonts w:asciiTheme="minorHAnsi" w:hAnsiTheme="minorHAnsi" w:cstheme="minorHAnsi"/>
            <w:i/>
            <w:iCs/>
            <w:color w:val="auto"/>
            <w:sz w:val="28"/>
            <w:szCs w:val="28"/>
            <w:u w:val="none"/>
          </w:rPr>
          <w:t>fasci</w:t>
        </w:r>
      </w:hyperlink>
      <w:r w:rsidRPr="00900589">
        <w:rPr>
          <w:rFonts w:asciiTheme="minorHAnsi" w:hAnsiTheme="minorHAnsi" w:cstheme="minorHAnsi"/>
          <w:sz w:val="28"/>
          <w:szCs w:val="28"/>
        </w:rPr>
        <w:t>.</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La loro gestione della giustizia, nonostante prevedesse l'abolizione del diritto di appello, fu esemplare e presentarono un codice di leggi, Leggi delle XII tavole, che integrato con gli emendamenti proposti dai cittadini romani, fu approvato dai</w:t>
      </w:r>
      <w:r w:rsidRPr="00900589">
        <w:rPr>
          <w:rStyle w:val="apple-converted-space"/>
          <w:rFonts w:asciiTheme="minorHAnsi" w:hAnsiTheme="minorHAnsi" w:cstheme="minorHAnsi"/>
          <w:sz w:val="28"/>
          <w:szCs w:val="28"/>
        </w:rPr>
        <w:t> </w:t>
      </w:r>
      <w:hyperlink r:id="rId389" w:tooltip="Comizi centuriati" w:history="1">
        <w:r w:rsidRPr="00900589">
          <w:rPr>
            <w:rStyle w:val="Collegamentoipertestuale"/>
            <w:rFonts w:asciiTheme="minorHAnsi" w:hAnsiTheme="minorHAnsi" w:cstheme="minorHAnsi"/>
            <w:color w:val="auto"/>
            <w:sz w:val="28"/>
            <w:szCs w:val="28"/>
            <w:u w:val="none"/>
          </w:rPr>
          <w:t>comizi centuriati</w:t>
        </w:r>
      </w:hyperlink>
      <w:r w:rsidRPr="00900589">
        <w:rPr>
          <w:rFonts w:asciiTheme="minorHAnsi" w:hAnsiTheme="minorHAnsi" w:cstheme="minorHAnsi"/>
          <w:sz w:val="28"/>
          <w:szCs w:val="28"/>
        </w:rPr>
        <w:t>.</w:t>
      </w:r>
      <w:hyperlink r:id="rId390" w:anchor="cite_note-3" w:history="1">
        <w:r w:rsidRPr="00900589">
          <w:rPr>
            <w:rStyle w:val="Collegamentoipertestuale"/>
            <w:rFonts w:asciiTheme="minorHAnsi" w:hAnsiTheme="minorHAnsi" w:cstheme="minorHAnsi"/>
            <w:color w:val="auto"/>
            <w:sz w:val="28"/>
            <w:szCs w:val="28"/>
            <w:u w:val="none"/>
            <w:vertAlign w:val="superscript"/>
          </w:rPr>
          <w:t>[3]</w:t>
        </w:r>
      </w:hyperlink>
    </w:p>
    <w:p w:rsid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lastRenderedPageBreak/>
        <w:t>Ritenuto che il comitato non avesse ancora completato il proprio compito, che in effetti si concluse con la stesura di due ulteriori tavole, per arrivare alle</w:t>
      </w:r>
      <w:r w:rsidRPr="00900589">
        <w:rPr>
          <w:rStyle w:val="apple-converted-space"/>
          <w:rFonts w:asciiTheme="minorHAnsi" w:hAnsiTheme="minorHAnsi" w:cstheme="minorHAnsi"/>
          <w:sz w:val="28"/>
          <w:szCs w:val="28"/>
        </w:rPr>
        <w:t> </w:t>
      </w:r>
      <w:hyperlink r:id="rId391" w:tooltip="Leggi delle XII tavole" w:history="1">
        <w:r w:rsidRPr="00900589">
          <w:rPr>
            <w:rStyle w:val="Collegamentoipertestuale"/>
            <w:rFonts w:asciiTheme="minorHAnsi" w:hAnsiTheme="minorHAnsi" w:cstheme="minorHAnsi"/>
            <w:color w:val="auto"/>
            <w:sz w:val="28"/>
            <w:szCs w:val="28"/>
            <w:u w:val="none"/>
          </w:rPr>
          <w:t>Leggi delle XII tavole</w:t>
        </w:r>
      </w:hyperlink>
      <w:r w:rsidRPr="00900589">
        <w:rPr>
          <w:rFonts w:asciiTheme="minorHAnsi" w:hAnsiTheme="minorHAnsi" w:cstheme="minorHAnsi"/>
          <w:sz w:val="28"/>
          <w:szCs w:val="28"/>
        </w:rPr>
        <w:t>), patrizi e plebei si trovarono d'accordo per eleggere un nuovo comitato per l'anno successivo.</w:t>
      </w:r>
    </w:p>
    <w:p w:rsidR="00900589" w:rsidRPr="00900589" w:rsidRDefault="00900589" w:rsidP="00900589">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900589">
        <w:rPr>
          <w:rStyle w:val="mw-headline"/>
          <w:rFonts w:asciiTheme="minorHAnsi" w:hAnsiTheme="minorHAnsi" w:cstheme="minorHAnsi"/>
          <w:b w:val="0"/>
          <w:bCs w:val="0"/>
          <w:color w:val="auto"/>
          <w:sz w:val="28"/>
          <w:szCs w:val="28"/>
        </w:rPr>
        <w:t>450 a.C</w:t>
      </w:r>
      <w:r>
        <w:rPr>
          <w:rStyle w:val="mw-headline"/>
          <w:rFonts w:asciiTheme="minorHAnsi" w:hAnsiTheme="minorHAnsi" w:cstheme="minorHAnsi"/>
          <w:b w:val="0"/>
          <w:bCs w:val="0"/>
          <w:color w:val="auto"/>
          <w:sz w:val="28"/>
          <w:szCs w:val="28"/>
        </w:rPr>
        <w:t>.</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Ritenuto che il comitato del</w:t>
      </w:r>
      <w:r w:rsidRPr="00900589">
        <w:rPr>
          <w:rStyle w:val="apple-converted-space"/>
          <w:rFonts w:asciiTheme="minorHAnsi" w:hAnsiTheme="minorHAnsi" w:cstheme="minorHAnsi"/>
          <w:sz w:val="28"/>
          <w:szCs w:val="28"/>
        </w:rPr>
        <w:t> </w:t>
      </w:r>
      <w:hyperlink r:id="rId392" w:tooltip="Decemviri Legibus Scribundis Consulari Imperio (451 a.C.)" w:history="1">
        <w:r w:rsidRPr="00900589">
          <w:rPr>
            <w:rStyle w:val="Collegamentoipertestuale"/>
            <w:rFonts w:asciiTheme="minorHAnsi" w:hAnsiTheme="minorHAnsi" w:cstheme="minorHAnsi"/>
            <w:color w:val="auto"/>
            <w:sz w:val="28"/>
            <w:szCs w:val="28"/>
            <w:u w:val="none"/>
          </w:rPr>
          <w:t>451 a.C.</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avesse ben operato, ma che non avesse ancora completato il proprio compito nella stesura delle nuove leggi necessarie all'ordinamento romano, patrizi e plebei si trovano d'accordo per eleggere un secondo comitato anche per il 450 a.C., nel quale il solo</w:t>
      </w:r>
      <w:r w:rsidRPr="00900589">
        <w:rPr>
          <w:rStyle w:val="apple-converted-space"/>
          <w:rFonts w:asciiTheme="minorHAnsi" w:hAnsiTheme="minorHAnsi" w:cstheme="minorHAnsi"/>
          <w:sz w:val="28"/>
          <w:szCs w:val="28"/>
        </w:rPr>
        <w:t> </w:t>
      </w:r>
      <w:hyperlink r:id="rId393" w:tooltip="Appio Claudio Crasso Inregillense Sabino" w:history="1">
        <w:r w:rsidRPr="00900589">
          <w:rPr>
            <w:rStyle w:val="Collegamentoipertestuale"/>
            <w:rFonts w:asciiTheme="minorHAnsi" w:hAnsiTheme="minorHAnsi" w:cstheme="minorHAnsi"/>
            <w:color w:val="auto"/>
            <w:sz w:val="28"/>
            <w:szCs w:val="28"/>
            <w:u w:val="none"/>
          </w:rPr>
          <w:t>Appio Claudio Crasso</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fu l'unico decemviro ad essere rieletto.</w:t>
      </w:r>
      <w:r w:rsidRPr="00900589">
        <w:rPr>
          <w:rStyle w:val="apple-converted-space"/>
          <w:rFonts w:asciiTheme="minorHAnsi" w:hAnsiTheme="minorHAnsi" w:cstheme="minorHAnsi"/>
          <w:sz w:val="28"/>
          <w:szCs w:val="28"/>
        </w:rPr>
        <w:t> </w:t>
      </w:r>
      <w:hyperlink r:id="rId394" w:anchor="cite_note-1" w:history="1">
        <w:r w:rsidRPr="00900589">
          <w:rPr>
            <w:rStyle w:val="Collegamentoipertestuale"/>
            <w:rFonts w:asciiTheme="minorHAnsi" w:hAnsiTheme="minorHAnsi" w:cstheme="minorHAnsi"/>
            <w:color w:val="auto"/>
            <w:sz w:val="28"/>
            <w:szCs w:val="28"/>
            <w:u w:val="none"/>
            <w:vertAlign w:val="superscript"/>
          </w:rPr>
          <w:t>[1]</w:t>
        </w:r>
      </w:hyperlink>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Questo secondo collegio aggiunse due nuove leggi alle dieci dei loro predecessori, completando le</w:t>
      </w:r>
      <w:r w:rsidRPr="00900589">
        <w:rPr>
          <w:rStyle w:val="apple-converted-space"/>
          <w:rFonts w:asciiTheme="minorHAnsi" w:hAnsiTheme="minorHAnsi" w:cstheme="minorHAnsi"/>
          <w:sz w:val="28"/>
          <w:szCs w:val="28"/>
        </w:rPr>
        <w:t> </w:t>
      </w:r>
      <w:hyperlink r:id="rId395" w:tooltip="Leggi delle XII tavole" w:history="1">
        <w:r w:rsidRPr="00900589">
          <w:rPr>
            <w:rStyle w:val="Collegamentoipertestuale"/>
            <w:rFonts w:asciiTheme="minorHAnsi" w:hAnsiTheme="minorHAnsi" w:cstheme="minorHAnsi"/>
            <w:color w:val="auto"/>
            <w:sz w:val="28"/>
            <w:szCs w:val="28"/>
            <w:u w:val="none"/>
          </w:rPr>
          <w:t>leggi delle XII tavole</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w:t>
      </w:r>
      <w:r w:rsidRPr="00900589">
        <w:rPr>
          <w:rFonts w:asciiTheme="minorHAnsi" w:hAnsiTheme="minorHAnsi" w:cstheme="minorHAnsi"/>
          <w:i/>
          <w:iCs/>
          <w:sz w:val="28"/>
          <w:szCs w:val="28"/>
        </w:rPr>
        <w:t>Lex Duodecim Tabularum</w:t>
      </w:r>
      <w:r w:rsidRPr="00900589">
        <w:rPr>
          <w:rFonts w:asciiTheme="minorHAnsi" w:hAnsiTheme="minorHAnsi" w:cstheme="minorHAnsi"/>
          <w:sz w:val="28"/>
          <w:szCs w:val="28"/>
        </w:rPr>
        <w:t>), che hanno formato il nucleo della costituzione romana per parecchi secoli successivi.</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Tuttavia, il comportamento di questo Decemvirato divenne sempre più violento e tirannico: ogni decemviro era assistito da dodici littori, che portavano i fasci con le asce anche all'interno della città (solo i consoli ed i</w:t>
      </w:r>
      <w:r w:rsidRPr="00900589">
        <w:rPr>
          <w:rStyle w:val="apple-converted-space"/>
          <w:rFonts w:asciiTheme="minorHAnsi" w:hAnsiTheme="minorHAnsi" w:cstheme="minorHAnsi"/>
          <w:sz w:val="28"/>
          <w:szCs w:val="28"/>
        </w:rPr>
        <w:t> </w:t>
      </w:r>
      <w:hyperlink r:id="rId396" w:tooltip="Dittatore romano" w:history="1">
        <w:r w:rsidRPr="00900589">
          <w:rPr>
            <w:rStyle w:val="Collegamentoipertestuale"/>
            <w:rFonts w:asciiTheme="minorHAnsi" w:hAnsiTheme="minorHAnsi" w:cstheme="minorHAnsi"/>
            <w:color w:val="auto"/>
            <w:sz w:val="28"/>
            <w:szCs w:val="28"/>
            <w:u w:val="none"/>
          </w:rPr>
          <w:t>dittatori</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erano assistiti da dodici littori e soltanto il dittatore poteva mostrare i fasci con le asce all'interno del</w:t>
      </w:r>
      <w:r w:rsidRPr="00900589">
        <w:rPr>
          <w:rStyle w:val="apple-converted-space"/>
          <w:rFonts w:asciiTheme="minorHAnsi" w:hAnsiTheme="minorHAnsi" w:cstheme="minorHAnsi"/>
          <w:sz w:val="28"/>
          <w:szCs w:val="28"/>
        </w:rPr>
        <w:t> </w:t>
      </w:r>
      <w:hyperlink r:id="rId397" w:tooltip="Pomerium" w:history="1">
        <w:r w:rsidRPr="00900589">
          <w:rPr>
            <w:rStyle w:val="Collegamentoipertestuale"/>
            <w:rFonts w:asciiTheme="minorHAnsi" w:hAnsiTheme="minorHAnsi" w:cstheme="minorHAnsi"/>
            <w:i/>
            <w:iCs/>
            <w:color w:val="auto"/>
            <w:sz w:val="28"/>
            <w:szCs w:val="28"/>
            <w:u w:val="none"/>
          </w:rPr>
          <w:t>pomerium</w:t>
        </w:r>
      </w:hyperlink>
      <w:r w:rsidRPr="00900589">
        <w:rPr>
          <w:rFonts w:asciiTheme="minorHAnsi" w:hAnsiTheme="minorHAnsi" w:cstheme="minorHAnsi"/>
          <w:sz w:val="28"/>
          <w:szCs w:val="28"/>
        </w:rPr>
        <w:t>), e contrariamente a quanto accaduto con il primo decemviri, nessuno dei dieci consiglieri poteva opporsi alle decisioni dei colleghi, tanto che Marco Orazio Barbato ebbe a dire:</w:t>
      </w:r>
    </w:p>
    <w:tbl>
      <w:tblPr>
        <w:tblW w:w="0" w:type="dxa"/>
        <w:tblCellSpacing w:w="15" w:type="dxa"/>
        <w:tblCellMar>
          <w:left w:w="0" w:type="dxa"/>
          <w:right w:w="0" w:type="dxa"/>
        </w:tblCellMar>
        <w:tblLook w:val="04A0"/>
      </w:tblPr>
      <w:tblGrid>
        <w:gridCol w:w="10562"/>
      </w:tblGrid>
      <w:tr w:rsidR="00900589" w:rsidRPr="00900589" w:rsidTr="009005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00589" w:rsidRPr="00900589" w:rsidRDefault="00900589">
            <w:pPr>
              <w:spacing w:after="120"/>
              <w:rPr>
                <w:rFonts w:cstheme="minorHAnsi"/>
                <w:sz w:val="28"/>
                <w:szCs w:val="28"/>
              </w:rPr>
            </w:pPr>
            <w:r w:rsidRPr="00900589">
              <w:rPr>
                <w:rFonts w:cstheme="minorHAnsi"/>
                <w:sz w:val="28"/>
                <w:szCs w:val="28"/>
              </w:rPr>
              <w:t>« Nel dibattito Marco Orazio Barbato non dimostrò minor veemenza: chiamò i decemviri dieci Tarquini,ricordando loro che erano stati i Valeri e gli Orazi a scacciare i re. »</w:t>
            </w:r>
          </w:p>
        </w:tc>
      </w:tr>
      <w:tr w:rsidR="00900589" w:rsidRPr="00900589" w:rsidTr="009005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00589" w:rsidRPr="00900589" w:rsidRDefault="00900589">
            <w:pPr>
              <w:spacing w:after="120"/>
              <w:rPr>
                <w:rFonts w:cstheme="minorHAnsi"/>
                <w:sz w:val="28"/>
                <w:szCs w:val="28"/>
              </w:rPr>
            </w:pPr>
            <w:r w:rsidRPr="00900589">
              <w:rPr>
                <w:rFonts w:cstheme="minorHAnsi"/>
                <w:sz w:val="28"/>
                <w:szCs w:val="28"/>
              </w:rPr>
              <w:t>(</w:t>
            </w:r>
            <w:hyperlink r:id="rId398" w:tooltip="Tito Livio" w:history="1">
              <w:r w:rsidRPr="00900589">
                <w:rPr>
                  <w:rStyle w:val="Collegamentoipertestuale"/>
                  <w:rFonts w:cstheme="minorHAnsi"/>
                  <w:color w:val="auto"/>
                  <w:sz w:val="28"/>
                  <w:szCs w:val="28"/>
                  <w:u w:val="none"/>
                </w:rPr>
                <w:t>Tito Livio</w:t>
              </w:r>
            </w:hyperlink>
            <w:r w:rsidRPr="00900589">
              <w:rPr>
                <w:rFonts w:cstheme="minorHAnsi"/>
                <w:sz w:val="28"/>
                <w:szCs w:val="28"/>
              </w:rPr>
              <w:t>,</w:t>
            </w:r>
            <w:r w:rsidRPr="00900589">
              <w:rPr>
                <w:rStyle w:val="apple-converted-space"/>
                <w:rFonts w:cstheme="minorHAnsi"/>
                <w:sz w:val="28"/>
                <w:szCs w:val="28"/>
              </w:rPr>
              <w:t> </w:t>
            </w:r>
            <w:r w:rsidRPr="00900589">
              <w:rPr>
                <w:rFonts w:cstheme="minorHAnsi"/>
                <w:i/>
                <w:iCs/>
                <w:sz w:val="28"/>
                <w:szCs w:val="28"/>
              </w:rPr>
              <w:t>Ab urbe condita libri</w:t>
            </w:r>
            <w:r w:rsidRPr="00900589">
              <w:rPr>
                <w:rFonts w:cstheme="minorHAnsi"/>
                <w:sz w:val="28"/>
                <w:szCs w:val="28"/>
              </w:rPr>
              <w:t>, Libro III, 39)</w:t>
            </w:r>
          </w:p>
        </w:tc>
      </w:tr>
    </w:tbl>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Quando il periodo d'attività del Decemvirato ebbe termine, i decemviri rifiutarono di lasciare l'incarico e di permettere ai loro successori di entrare in carica, mantenendo di fatto il potere derivante dalla propria magistratura, anche per l'inerzia dei Senatori, ancora rancorosi nei confronti della plebe, a causa delle azioni che i</w:t>
      </w:r>
      <w:r w:rsidRPr="00900589">
        <w:rPr>
          <w:rStyle w:val="apple-converted-space"/>
          <w:rFonts w:asciiTheme="minorHAnsi" w:hAnsiTheme="minorHAnsi" w:cstheme="minorHAnsi"/>
          <w:sz w:val="28"/>
          <w:szCs w:val="28"/>
        </w:rPr>
        <w:t> </w:t>
      </w:r>
      <w:hyperlink r:id="rId399" w:tooltip="Tribuni della plebe" w:history="1">
        <w:r w:rsidRPr="00900589">
          <w:rPr>
            <w:rStyle w:val="Collegamentoipertestuale"/>
            <w:rFonts w:asciiTheme="minorHAnsi" w:hAnsiTheme="minorHAnsi" w:cstheme="minorHAnsi"/>
            <w:color w:val="auto"/>
            <w:sz w:val="28"/>
            <w:szCs w:val="28"/>
            <w:u w:val="none"/>
          </w:rPr>
          <w:t>tribuni della plebe</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avevano condotto a danno dei patrizi.</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In quel frangente, contando sulla discordia interna alla città, i</w:t>
      </w:r>
      <w:r w:rsidRPr="00900589">
        <w:rPr>
          <w:rStyle w:val="apple-converted-space"/>
          <w:rFonts w:asciiTheme="minorHAnsi" w:hAnsiTheme="minorHAnsi" w:cstheme="minorHAnsi"/>
          <w:sz w:val="28"/>
          <w:szCs w:val="28"/>
        </w:rPr>
        <w:t> </w:t>
      </w:r>
      <w:hyperlink r:id="rId400" w:tooltip="Sabini" w:history="1">
        <w:r w:rsidRPr="00900589">
          <w:rPr>
            <w:rStyle w:val="Collegamentoipertestuale"/>
            <w:rFonts w:asciiTheme="minorHAnsi" w:hAnsiTheme="minorHAnsi" w:cstheme="minorHAnsi"/>
            <w:color w:val="auto"/>
            <w:sz w:val="28"/>
            <w:szCs w:val="28"/>
            <w:u w:val="none"/>
          </w:rPr>
          <w:t>Sabini</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devastarono le campagne romane senza trovare alcuna resistenza, come gli</w:t>
      </w:r>
      <w:r w:rsidRPr="00900589">
        <w:rPr>
          <w:rStyle w:val="apple-converted-space"/>
          <w:rFonts w:asciiTheme="minorHAnsi" w:hAnsiTheme="minorHAnsi" w:cstheme="minorHAnsi"/>
          <w:sz w:val="28"/>
          <w:szCs w:val="28"/>
        </w:rPr>
        <w:t> </w:t>
      </w:r>
      <w:hyperlink r:id="rId401" w:tooltip="Equi" w:history="1">
        <w:r w:rsidRPr="00900589">
          <w:rPr>
            <w:rStyle w:val="Collegamentoipertestuale"/>
            <w:rFonts w:asciiTheme="minorHAnsi" w:hAnsiTheme="minorHAnsi" w:cstheme="minorHAnsi"/>
            <w:color w:val="auto"/>
            <w:sz w:val="28"/>
            <w:szCs w:val="28"/>
            <w:u w:val="none"/>
          </w:rPr>
          <w:t>Equi</w:t>
        </w:r>
      </w:hyperlink>
      <w:r w:rsidRPr="00900589">
        <w:rPr>
          <w:rFonts w:asciiTheme="minorHAnsi" w:hAnsiTheme="minorHAnsi" w:cstheme="minorHAnsi"/>
          <w:sz w:val="28"/>
          <w:szCs w:val="28"/>
        </w:rPr>
        <w:t>, devastarono quelle di</w:t>
      </w:r>
      <w:r w:rsidRPr="00900589">
        <w:rPr>
          <w:rStyle w:val="apple-converted-space"/>
          <w:rFonts w:asciiTheme="minorHAnsi" w:hAnsiTheme="minorHAnsi" w:cstheme="minorHAnsi"/>
          <w:sz w:val="28"/>
          <w:szCs w:val="28"/>
        </w:rPr>
        <w:t> </w:t>
      </w:r>
      <w:hyperlink r:id="rId402" w:tooltip="Tusculum" w:history="1">
        <w:r w:rsidRPr="00900589">
          <w:rPr>
            <w:rStyle w:val="Collegamentoipertestuale"/>
            <w:rFonts w:asciiTheme="minorHAnsi" w:hAnsiTheme="minorHAnsi" w:cstheme="minorHAnsi"/>
            <w:color w:val="auto"/>
            <w:sz w:val="28"/>
            <w:szCs w:val="28"/>
            <w:u w:val="none"/>
          </w:rPr>
          <w:t>Tusculum</w:t>
        </w:r>
      </w:hyperlink>
      <w:r w:rsidRPr="00900589">
        <w:rPr>
          <w:rFonts w:asciiTheme="minorHAnsi" w:hAnsiTheme="minorHAnsi" w:cstheme="minorHAnsi"/>
          <w:sz w:val="28"/>
          <w:szCs w:val="28"/>
        </w:rPr>
        <w:t>. Fu quindi indetta dai decemviri la leva cittadina che riuscì solo per l'inerzia del Senato, che non si oppose alle decisioni di magistrati, di fatto non più eletti, e due eserciti furono mandati incontro ai nemici, sotto il comando dei decemviri.</w:t>
      </w:r>
    </w:p>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lastRenderedPageBreak/>
        <w:t>Il malumore della plebe, cui era stato tolta ogni protezione dalla mancata elezione dei tribuni, e dal divieto di appello alle decisione dei decemviri, accrebbe a causa di due episodi che videro vittime due componenti del loro ordine:</w:t>
      </w:r>
      <w:r w:rsidRPr="00900589">
        <w:rPr>
          <w:rStyle w:val="apple-converted-space"/>
          <w:rFonts w:asciiTheme="minorHAnsi" w:hAnsiTheme="minorHAnsi" w:cstheme="minorHAnsi"/>
          <w:sz w:val="28"/>
          <w:szCs w:val="28"/>
        </w:rPr>
        <w:t> </w:t>
      </w:r>
      <w:hyperlink r:id="rId403" w:tooltip="Lucio Siccio Dentato" w:history="1">
        <w:r w:rsidRPr="00900589">
          <w:rPr>
            <w:rStyle w:val="Collegamentoipertestuale"/>
            <w:rFonts w:asciiTheme="minorHAnsi" w:hAnsiTheme="minorHAnsi" w:cstheme="minorHAnsi"/>
            <w:color w:val="auto"/>
            <w:sz w:val="28"/>
            <w:szCs w:val="28"/>
            <w:u w:val="none"/>
          </w:rPr>
          <w:t>Lucio Siccio Dentato</w:t>
        </w:r>
      </w:hyperlink>
      <w:r w:rsidRPr="00900589">
        <w:rPr>
          <w:rStyle w:val="apple-converted-space"/>
          <w:rFonts w:asciiTheme="minorHAnsi" w:hAnsiTheme="minorHAnsi" w:cstheme="minorHAnsi"/>
          <w:sz w:val="28"/>
          <w:szCs w:val="28"/>
        </w:rPr>
        <w:t> </w:t>
      </w:r>
      <w:r w:rsidRPr="00900589">
        <w:rPr>
          <w:rFonts w:asciiTheme="minorHAnsi" w:hAnsiTheme="minorHAnsi" w:cstheme="minorHAnsi"/>
          <w:sz w:val="28"/>
          <w:szCs w:val="28"/>
        </w:rPr>
        <w:t>e</w:t>
      </w:r>
      <w:r w:rsidRPr="00900589">
        <w:rPr>
          <w:rStyle w:val="apple-converted-space"/>
          <w:rFonts w:asciiTheme="minorHAnsi" w:hAnsiTheme="minorHAnsi" w:cstheme="minorHAnsi"/>
          <w:sz w:val="28"/>
          <w:szCs w:val="28"/>
        </w:rPr>
        <w:t> </w:t>
      </w:r>
      <w:hyperlink r:id="rId404" w:tooltip="Verginia" w:history="1">
        <w:r w:rsidRPr="00900589">
          <w:rPr>
            <w:rStyle w:val="Collegamentoipertestuale"/>
            <w:rFonts w:asciiTheme="minorHAnsi" w:hAnsiTheme="minorHAnsi" w:cstheme="minorHAnsi"/>
            <w:color w:val="auto"/>
            <w:sz w:val="28"/>
            <w:szCs w:val="28"/>
            <w:u w:val="none"/>
          </w:rPr>
          <w:t>Verginia</w:t>
        </w:r>
      </w:hyperlink>
      <w:r w:rsidRPr="00900589">
        <w:rPr>
          <w:rFonts w:asciiTheme="minorHAnsi" w:hAnsiTheme="minorHAnsi" w:cstheme="minorHAnsi"/>
          <w:sz w:val="28"/>
          <w:szCs w:val="28"/>
        </w:rPr>
        <w:t>, a seguito dei quali i due eserciti abbandonarono il campo, e tornarono a Roma, prima sull'</w:t>
      </w:r>
      <w:hyperlink r:id="rId405" w:tooltip="Aventino" w:history="1">
        <w:r w:rsidRPr="00900589">
          <w:rPr>
            <w:rStyle w:val="Collegamentoipertestuale"/>
            <w:rFonts w:asciiTheme="minorHAnsi" w:hAnsiTheme="minorHAnsi" w:cstheme="minorHAnsi"/>
            <w:color w:val="auto"/>
            <w:sz w:val="28"/>
            <w:szCs w:val="28"/>
            <w:u w:val="none"/>
          </w:rPr>
          <w:t>Aventino</w:t>
        </w:r>
      </w:hyperlink>
      <w:r w:rsidRPr="00900589">
        <w:rPr>
          <w:rFonts w:asciiTheme="minorHAnsi" w:hAnsiTheme="minorHAnsi" w:cstheme="minorHAnsi"/>
          <w:sz w:val="28"/>
          <w:szCs w:val="28"/>
        </w:rPr>
        <w:t>, poi sul</w:t>
      </w:r>
      <w:r w:rsidRPr="00900589">
        <w:rPr>
          <w:rStyle w:val="apple-converted-space"/>
          <w:rFonts w:asciiTheme="minorHAnsi" w:hAnsiTheme="minorHAnsi" w:cstheme="minorHAnsi"/>
          <w:sz w:val="28"/>
          <w:szCs w:val="28"/>
        </w:rPr>
        <w:t> </w:t>
      </w:r>
      <w:hyperlink r:id="rId406" w:tooltip="Monte Sacro" w:history="1">
        <w:r w:rsidRPr="00900589">
          <w:rPr>
            <w:rStyle w:val="Collegamentoipertestuale"/>
            <w:rFonts w:asciiTheme="minorHAnsi" w:hAnsiTheme="minorHAnsi" w:cstheme="minorHAnsi"/>
            <w:color w:val="auto"/>
            <w:sz w:val="28"/>
            <w:szCs w:val="28"/>
            <w:u w:val="none"/>
          </w:rPr>
          <w:t>monte Sacro</w:t>
        </w:r>
      </w:hyperlink>
      <w:r w:rsidRPr="00900589">
        <w:rPr>
          <w:rFonts w:asciiTheme="minorHAnsi" w:hAnsiTheme="minorHAnsi" w:cstheme="minorHAnsi"/>
          <w:sz w:val="28"/>
          <w:szCs w:val="28"/>
        </w:rPr>
        <w:t>, minacciando di abbandonare Roma.</w:t>
      </w:r>
    </w:p>
    <w:tbl>
      <w:tblPr>
        <w:tblW w:w="0" w:type="dxa"/>
        <w:tblCellSpacing w:w="15" w:type="dxa"/>
        <w:tblCellMar>
          <w:left w:w="0" w:type="dxa"/>
          <w:right w:w="0" w:type="dxa"/>
        </w:tblCellMar>
        <w:tblLook w:val="04A0"/>
      </w:tblPr>
      <w:tblGrid>
        <w:gridCol w:w="10562"/>
      </w:tblGrid>
      <w:tr w:rsidR="00900589" w:rsidRPr="00900589" w:rsidTr="009005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00589" w:rsidRPr="00900589" w:rsidRDefault="00900589">
            <w:pPr>
              <w:spacing w:after="120"/>
              <w:rPr>
                <w:rFonts w:cstheme="minorHAnsi"/>
                <w:sz w:val="28"/>
                <w:szCs w:val="28"/>
              </w:rPr>
            </w:pPr>
            <w:r w:rsidRPr="00900589">
              <w:rPr>
                <w:rFonts w:cstheme="minorHAnsi"/>
                <w:sz w:val="28"/>
                <w:szCs w:val="28"/>
              </w:rPr>
              <w:t>« A Roma lo spopolamento aveva reso la città una desolazione e nel foro si vedeva solo qualche vecchio. Quando, nel corso di una seduta del senato, il foro apparve ancora più deserto ai senatori, furono in molti - oltre a Orazio e Valerio - a esprimere il proprio malcontento. «Che cosa state aspettando, padri coscritti? Se i decemviri persistono nella loro ostinazione, intendete tollerare che tutto si deteriori e vada in rovina? E che cos'è mai, decemviri, questo potere a cui vi aggrappate tanto? Volete dettar legge a tetti e muri? Non vi vergognate vedendo che nel foro i vostri littori sono più numerosi degli altri cittadini? Cosa fareste se il nemico attaccasse la città? Oppure se tra breve la plebe ci assalisse armi alla mano, rendendosi conto che anche con la secessione non riesce a ottenere gran che? Volete che il vostro potere finisca col crollo della città? Eppure bisogna, o non avere la plebe, o accettare i tribuni della plebe »</w:t>
            </w:r>
          </w:p>
        </w:tc>
      </w:tr>
      <w:tr w:rsidR="00900589" w:rsidRPr="00900589" w:rsidTr="0090058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900589" w:rsidRPr="00900589" w:rsidRDefault="00900589">
            <w:pPr>
              <w:spacing w:after="120"/>
              <w:rPr>
                <w:rFonts w:cstheme="minorHAnsi"/>
                <w:sz w:val="28"/>
                <w:szCs w:val="28"/>
              </w:rPr>
            </w:pPr>
            <w:r w:rsidRPr="00900589">
              <w:rPr>
                <w:rFonts w:cstheme="minorHAnsi"/>
                <w:sz w:val="28"/>
                <w:szCs w:val="28"/>
              </w:rPr>
              <w:t>(Tito Livio,</w:t>
            </w:r>
            <w:r w:rsidRPr="00900589">
              <w:rPr>
                <w:rStyle w:val="apple-converted-space"/>
                <w:rFonts w:cstheme="minorHAnsi"/>
                <w:sz w:val="28"/>
                <w:szCs w:val="28"/>
              </w:rPr>
              <w:t> </w:t>
            </w:r>
            <w:r w:rsidRPr="00900589">
              <w:rPr>
                <w:rFonts w:cstheme="minorHAnsi"/>
                <w:i/>
                <w:iCs/>
                <w:sz w:val="28"/>
                <w:szCs w:val="28"/>
              </w:rPr>
              <w:t>Ab urbe condita libri</w:t>
            </w:r>
            <w:r w:rsidRPr="00900589">
              <w:rPr>
                <w:rFonts w:cstheme="minorHAnsi"/>
                <w:sz w:val="28"/>
                <w:szCs w:val="28"/>
              </w:rPr>
              <w:t>, Libro III, 52)</w:t>
            </w:r>
          </w:p>
        </w:tc>
      </w:tr>
    </w:tbl>
    <w:p w:rsidR="00900589" w:rsidRPr="00900589" w:rsidRDefault="00900589" w:rsidP="00900589">
      <w:pPr>
        <w:pStyle w:val="NormaleWeb"/>
        <w:shd w:val="clear" w:color="auto" w:fill="FFFFFF"/>
        <w:spacing w:before="120" w:beforeAutospacing="0" w:after="120" w:afterAutospacing="0"/>
        <w:rPr>
          <w:rFonts w:asciiTheme="minorHAnsi" w:hAnsiTheme="minorHAnsi" w:cstheme="minorHAnsi"/>
          <w:sz w:val="28"/>
          <w:szCs w:val="28"/>
        </w:rPr>
      </w:pPr>
      <w:r w:rsidRPr="00900589">
        <w:rPr>
          <w:rFonts w:asciiTheme="minorHAnsi" w:hAnsiTheme="minorHAnsi" w:cstheme="minorHAnsi"/>
          <w:sz w:val="28"/>
          <w:szCs w:val="28"/>
        </w:rPr>
        <w:t>Solo sotto la minaccia di una nuova secessione, i Senatori recuperarono le proprie prerogative, portando avanti i negoziati con i secessionisti, giacché i decemviri, largamente impopolari tra la plebe, temevano per la propria vita. Al termine dei negoziati, i decemviri furono convinti a rinunciare al proprio magistrato, furono indette le elezione dei</w:t>
      </w:r>
      <w:r w:rsidRPr="00900589">
        <w:rPr>
          <w:rStyle w:val="apple-converted-space"/>
          <w:rFonts w:asciiTheme="minorHAnsi" w:hAnsiTheme="minorHAnsi" w:cstheme="minorHAnsi"/>
          <w:sz w:val="28"/>
          <w:szCs w:val="28"/>
        </w:rPr>
        <w:t> </w:t>
      </w:r>
      <w:hyperlink r:id="rId407" w:tooltip="Tribuno della plebe" w:history="1">
        <w:r w:rsidRPr="00900589">
          <w:rPr>
            <w:rStyle w:val="Collegamentoipertestuale"/>
            <w:rFonts w:asciiTheme="minorHAnsi" w:hAnsiTheme="minorHAnsi" w:cstheme="minorHAnsi"/>
            <w:color w:val="auto"/>
            <w:sz w:val="28"/>
            <w:szCs w:val="28"/>
            <w:u w:val="none"/>
          </w:rPr>
          <w:t>tribuni della plebe</w:t>
        </w:r>
      </w:hyperlink>
      <w:r w:rsidRPr="00900589">
        <w:rPr>
          <w:rFonts w:asciiTheme="minorHAnsi" w:hAnsiTheme="minorHAnsi" w:cstheme="minorHAnsi"/>
          <w:sz w:val="28"/>
          <w:szCs w:val="28"/>
        </w:rPr>
        <w:t>, e dopo un breve interregno, anche quelli dei consoli.</w:t>
      </w:r>
    </w:p>
    <w:p w:rsidR="00900589" w:rsidRDefault="00BF1403"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Secondo Cicerone il primo Decemvirato fu guidato in un clima di relativa pace data l’equità somma di giudizio, il secondo Decemvirato non è ricordato per la stessa lealtà</w:t>
      </w:r>
    </w:p>
    <w:p w:rsidR="00BF1403" w:rsidRDefault="00BF1403" w:rsidP="00900589">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Cicerone su Appio Claudio Crasso</w:t>
      </w:r>
    </w:p>
    <w:p w:rsidR="00BF1403" w:rsidRDefault="00BF1403"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Appio Claudio Crasso fu incarcerato per volere del tribuno Lucio Virginio, e poi si suicidò.</w:t>
      </w:r>
    </w:p>
    <w:p w:rsidR="00BF1403" w:rsidRDefault="00BF1403"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Secondo Cicerone rovinò le istituzioni per la sua ignobile adfecatio regni. La sua aspirazione al potere è da paragonare alla tirannide di Pisistrato.</w:t>
      </w:r>
    </w:p>
    <w:p w:rsidR="00BF1403" w:rsidRDefault="00BF1403"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Altro parere negativo è su Tarquino il Superbo, paragonato a Pisitrato. Ollatino dovette lasciare la carica di console, vista la vicina parentela con i Tarquini.</w:t>
      </w:r>
    </w:p>
    <w:p w:rsidR="00BF1403" w:rsidRDefault="00BF1403"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Publ</w:t>
      </w:r>
      <w:r w:rsidRPr="00642307">
        <w:rPr>
          <w:rFonts w:asciiTheme="minorHAnsi" w:hAnsiTheme="minorHAnsi" w:cstheme="minorHAnsi"/>
          <w:sz w:val="28"/>
          <w:szCs w:val="28"/>
        </w:rPr>
        <w:t>io Valerio Publicola</w:t>
      </w:r>
      <w:r w:rsidR="00642307" w:rsidRPr="00642307">
        <w:rPr>
          <w:rFonts w:asciiTheme="minorHAnsi" w:hAnsiTheme="minorHAnsi" w:cstheme="minorHAnsi"/>
          <w:sz w:val="28"/>
          <w:szCs w:val="28"/>
        </w:rPr>
        <w:t xml:space="preserve"> (amico del popolo) propose per primo la “provocatio ad populum”, istituita già in epoca regia ma non aveva una precisazione costituzionale. </w:t>
      </w:r>
      <w:r w:rsidR="00642307">
        <w:rPr>
          <w:rFonts w:asciiTheme="minorHAnsi" w:hAnsiTheme="minorHAnsi" w:cstheme="minorHAnsi"/>
          <w:sz w:val="28"/>
          <w:szCs w:val="28"/>
        </w:rPr>
        <w:t>I</w:t>
      </w:r>
      <w:r w:rsidR="00642307" w:rsidRPr="00642307">
        <w:rPr>
          <w:rFonts w:asciiTheme="minorHAnsi" w:hAnsiTheme="minorHAnsi" w:cstheme="minorHAnsi"/>
          <w:sz w:val="28"/>
          <w:szCs w:val="28"/>
          <w:shd w:val="clear" w:color="auto" w:fill="FFFFFF"/>
        </w:rPr>
        <w:t>n una prima fase il popolo si esprimeva attraverso i</w:t>
      </w:r>
      <w:r w:rsidR="00642307" w:rsidRPr="00642307">
        <w:rPr>
          <w:rStyle w:val="apple-converted-space"/>
          <w:rFonts w:asciiTheme="minorHAnsi" w:hAnsiTheme="minorHAnsi" w:cstheme="minorHAnsi"/>
          <w:sz w:val="28"/>
          <w:szCs w:val="28"/>
          <w:shd w:val="clear" w:color="auto" w:fill="FFFFFF"/>
        </w:rPr>
        <w:t> </w:t>
      </w:r>
      <w:hyperlink r:id="rId408" w:tooltip="Comizi curiati" w:history="1">
        <w:r w:rsidR="00642307" w:rsidRPr="00642307">
          <w:rPr>
            <w:rStyle w:val="Collegamentoipertestuale"/>
            <w:rFonts w:asciiTheme="minorHAnsi" w:hAnsiTheme="minorHAnsi" w:cstheme="minorHAnsi"/>
            <w:color w:val="auto"/>
            <w:sz w:val="28"/>
            <w:szCs w:val="28"/>
            <w:u w:val="none"/>
            <w:shd w:val="clear" w:color="auto" w:fill="FFFFFF"/>
          </w:rPr>
          <w:t>comizi curiati</w:t>
        </w:r>
      </w:hyperlink>
      <w:r w:rsidR="00642307" w:rsidRPr="00642307">
        <w:rPr>
          <w:rFonts w:asciiTheme="minorHAnsi" w:hAnsiTheme="minorHAnsi" w:cstheme="minorHAnsi"/>
          <w:sz w:val="28"/>
          <w:szCs w:val="28"/>
          <w:shd w:val="clear" w:color="auto" w:fill="FFFFFF"/>
        </w:rPr>
        <w:t>, poi in seguito alla</w:t>
      </w:r>
      <w:r w:rsidR="00642307" w:rsidRPr="00642307">
        <w:rPr>
          <w:rStyle w:val="apple-converted-space"/>
          <w:rFonts w:asciiTheme="minorHAnsi" w:hAnsiTheme="minorHAnsi" w:cstheme="minorHAnsi"/>
          <w:sz w:val="28"/>
          <w:szCs w:val="28"/>
          <w:shd w:val="clear" w:color="auto" w:fill="FFFFFF"/>
        </w:rPr>
        <w:t> </w:t>
      </w:r>
      <w:hyperlink r:id="rId409" w:tooltip="Legge delle XII tavole" w:history="1">
        <w:r w:rsidR="00642307" w:rsidRPr="00642307">
          <w:rPr>
            <w:rStyle w:val="Collegamentoipertestuale"/>
            <w:rFonts w:asciiTheme="minorHAnsi" w:hAnsiTheme="minorHAnsi" w:cstheme="minorHAnsi"/>
            <w:color w:val="auto"/>
            <w:sz w:val="28"/>
            <w:szCs w:val="28"/>
            <w:u w:val="none"/>
            <w:shd w:val="clear" w:color="auto" w:fill="FFFFFF"/>
          </w:rPr>
          <w:t>legge delle XII tavole</w:t>
        </w:r>
      </w:hyperlink>
      <w:r w:rsidR="00642307" w:rsidRPr="00642307">
        <w:rPr>
          <w:rStyle w:val="apple-converted-space"/>
          <w:rFonts w:asciiTheme="minorHAnsi" w:hAnsiTheme="minorHAnsi" w:cstheme="minorHAnsi"/>
          <w:sz w:val="28"/>
          <w:szCs w:val="28"/>
          <w:shd w:val="clear" w:color="auto" w:fill="FFFFFF"/>
        </w:rPr>
        <w:t> </w:t>
      </w:r>
      <w:r w:rsidR="00642307" w:rsidRPr="00642307">
        <w:rPr>
          <w:rFonts w:asciiTheme="minorHAnsi" w:hAnsiTheme="minorHAnsi" w:cstheme="minorHAnsi"/>
          <w:sz w:val="28"/>
          <w:szCs w:val="28"/>
          <w:shd w:val="clear" w:color="auto" w:fill="FFFFFF"/>
        </w:rPr>
        <w:t>la</w:t>
      </w:r>
      <w:r w:rsidR="00642307" w:rsidRPr="00642307">
        <w:rPr>
          <w:rStyle w:val="apple-converted-space"/>
          <w:rFonts w:asciiTheme="minorHAnsi" w:hAnsiTheme="minorHAnsi" w:cstheme="minorHAnsi"/>
          <w:sz w:val="28"/>
          <w:szCs w:val="28"/>
          <w:shd w:val="clear" w:color="auto" w:fill="FFFFFF"/>
        </w:rPr>
        <w:t> </w:t>
      </w:r>
      <w:r w:rsidR="00642307" w:rsidRPr="00642307">
        <w:rPr>
          <w:rFonts w:asciiTheme="minorHAnsi" w:hAnsiTheme="minorHAnsi" w:cstheme="minorHAnsi"/>
          <w:i/>
          <w:iCs/>
          <w:sz w:val="28"/>
          <w:szCs w:val="28"/>
          <w:shd w:val="clear" w:color="auto" w:fill="FFFFFF"/>
        </w:rPr>
        <w:t>provocatio ad populum</w:t>
      </w:r>
      <w:r w:rsidR="00642307" w:rsidRPr="00642307">
        <w:rPr>
          <w:rStyle w:val="apple-converted-space"/>
          <w:rFonts w:asciiTheme="minorHAnsi" w:hAnsiTheme="minorHAnsi" w:cstheme="minorHAnsi"/>
          <w:sz w:val="28"/>
          <w:szCs w:val="28"/>
          <w:shd w:val="clear" w:color="auto" w:fill="FFFFFF"/>
        </w:rPr>
        <w:t> </w:t>
      </w:r>
      <w:r w:rsidR="00642307" w:rsidRPr="00642307">
        <w:rPr>
          <w:rFonts w:asciiTheme="minorHAnsi" w:hAnsiTheme="minorHAnsi" w:cstheme="minorHAnsi"/>
          <w:sz w:val="28"/>
          <w:szCs w:val="28"/>
          <w:shd w:val="clear" w:color="auto" w:fill="FFFFFF"/>
        </w:rPr>
        <w:t>si svolse davanti ai</w:t>
      </w:r>
      <w:r w:rsidR="00642307" w:rsidRPr="00642307">
        <w:rPr>
          <w:rStyle w:val="apple-converted-space"/>
          <w:rFonts w:asciiTheme="minorHAnsi" w:hAnsiTheme="minorHAnsi" w:cstheme="minorHAnsi"/>
          <w:sz w:val="28"/>
          <w:szCs w:val="28"/>
          <w:shd w:val="clear" w:color="auto" w:fill="FFFFFF"/>
        </w:rPr>
        <w:t> </w:t>
      </w:r>
      <w:hyperlink r:id="rId410" w:tooltip="Comizi centuriati" w:history="1">
        <w:r w:rsidR="00642307" w:rsidRPr="00642307">
          <w:rPr>
            <w:rStyle w:val="Collegamentoipertestuale"/>
            <w:rFonts w:asciiTheme="minorHAnsi" w:hAnsiTheme="minorHAnsi" w:cstheme="minorHAnsi"/>
            <w:color w:val="auto"/>
            <w:sz w:val="28"/>
            <w:szCs w:val="28"/>
            <w:u w:val="none"/>
            <w:shd w:val="clear" w:color="auto" w:fill="FFFFFF"/>
          </w:rPr>
          <w:t>comizi centuriati</w:t>
        </w:r>
      </w:hyperlink>
      <w:r w:rsidR="00642307">
        <w:rPr>
          <w:rFonts w:asciiTheme="minorHAnsi" w:hAnsiTheme="minorHAnsi" w:cstheme="minorHAnsi"/>
          <w:sz w:val="28"/>
          <w:szCs w:val="28"/>
        </w:rPr>
        <w:t>.</w:t>
      </w:r>
    </w:p>
    <w:p w:rsidR="00642307" w:rsidRDefault="00642307"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Provocatio ad populum nelle XII Tavole prevede che riguardo al “caput” ossia al capo delle persone sia necessario convocare un’assemblea altamente frequentata altrimenti non c’è possibilità di rendere esecutivo il provvedimento assunto.</w:t>
      </w:r>
    </w:p>
    <w:p w:rsidR="00642307" w:rsidRDefault="00642307" w:rsidP="00900589">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10, 9, 3-6</w:t>
      </w:r>
    </w:p>
    <w:p w:rsidR="00642307" w:rsidRDefault="00642307"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Livio raffronta la Lex Porcia e la Lex Valeria, entrambe riguardo alla provocatio populum.</w:t>
      </w:r>
      <w:r w:rsidR="001F50B9">
        <w:rPr>
          <w:rFonts w:asciiTheme="minorHAnsi" w:hAnsiTheme="minorHAnsi" w:cstheme="minorHAnsi"/>
          <w:sz w:val="28"/>
          <w:szCs w:val="28"/>
        </w:rPr>
        <w:t xml:space="preserve"> La lex Porcia era molto autoritaria imponendo il rispetto assoluto, infatti, chi trasgrediva riguardo all’incolumità dei cittadini veniva battuto con verghe o ucciso. Secondo Livio questo provvedimento era assunto data una corruzione dei costumi, richiedente ora una fase più coercitiva di rispetto alle leggi. La Lex Valeria prevedeva per chi trasgrediva solo una nota infamante, quindi si suppone un rispetto più esteso alla legge, nel periodo iniziale della repubblica.</w:t>
      </w:r>
    </w:p>
    <w:p w:rsidR="001F50B9" w:rsidRDefault="001F50B9" w:rsidP="0090058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Questo tutto l’iter riguardo alla provocatio populum:</w:t>
      </w:r>
    </w:p>
    <w:p w:rsidR="001F50B9" w:rsidRPr="001F50B9" w:rsidRDefault="001F50B9" w:rsidP="001F50B9">
      <w:pPr>
        <w:pStyle w:val="NormaleWeb"/>
        <w:shd w:val="clear" w:color="auto" w:fill="FFFFFF"/>
        <w:spacing w:before="120" w:beforeAutospacing="0" w:after="120" w:afterAutospacing="0"/>
        <w:rPr>
          <w:rFonts w:asciiTheme="minorHAnsi" w:hAnsiTheme="minorHAnsi" w:cstheme="minorHAnsi"/>
          <w:sz w:val="28"/>
          <w:szCs w:val="28"/>
        </w:rPr>
      </w:pPr>
      <w:r w:rsidRPr="001F50B9">
        <w:rPr>
          <w:rFonts w:asciiTheme="minorHAnsi" w:hAnsiTheme="minorHAnsi" w:cstheme="minorHAnsi"/>
          <w:sz w:val="28"/>
          <w:szCs w:val="28"/>
        </w:rPr>
        <w:t>1 La</w:t>
      </w:r>
      <w:r w:rsidRPr="001F50B9">
        <w:rPr>
          <w:rStyle w:val="apple-converted-space"/>
          <w:rFonts w:asciiTheme="minorHAnsi" w:hAnsiTheme="minorHAnsi" w:cstheme="minorHAnsi"/>
          <w:sz w:val="28"/>
          <w:szCs w:val="28"/>
        </w:rPr>
        <w:t> </w:t>
      </w:r>
      <w:r w:rsidRPr="001F50B9">
        <w:rPr>
          <w:rFonts w:asciiTheme="minorHAnsi" w:hAnsiTheme="minorHAnsi" w:cstheme="minorHAnsi"/>
          <w:b/>
          <w:bCs/>
          <w:sz w:val="28"/>
          <w:szCs w:val="28"/>
        </w:rPr>
        <w:t>lex Valeria de provocatione</w:t>
      </w:r>
      <w:r w:rsidRPr="001F50B9">
        <w:rPr>
          <w:rStyle w:val="apple-converted-space"/>
          <w:rFonts w:asciiTheme="minorHAnsi" w:hAnsiTheme="minorHAnsi" w:cstheme="minorHAnsi"/>
          <w:sz w:val="28"/>
          <w:szCs w:val="28"/>
        </w:rPr>
        <w:t> </w:t>
      </w:r>
      <w:r w:rsidRPr="001F50B9">
        <w:rPr>
          <w:rFonts w:asciiTheme="minorHAnsi" w:hAnsiTheme="minorHAnsi" w:cstheme="minorHAnsi"/>
          <w:sz w:val="28"/>
          <w:szCs w:val="28"/>
        </w:rPr>
        <w:t>è attribuita, secondo il dato tradizionale, alla proposta del console</w:t>
      </w:r>
      <w:r w:rsidRPr="001F50B9">
        <w:rPr>
          <w:rStyle w:val="apple-converted-space"/>
          <w:rFonts w:asciiTheme="minorHAnsi" w:hAnsiTheme="minorHAnsi" w:cstheme="minorHAnsi"/>
          <w:sz w:val="28"/>
          <w:szCs w:val="28"/>
        </w:rPr>
        <w:t> </w:t>
      </w:r>
      <w:hyperlink r:id="rId411" w:tooltip="Publio Valerio Publicola" w:history="1">
        <w:r w:rsidRPr="001F50B9">
          <w:rPr>
            <w:rStyle w:val="Collegamentoipertestuale"/>
            <w:rFonts w:asciiTheme="minorHAnsi" w:hAnsiTheme="minorHAnsi" w:cstheme="minorHAnsi"/>
            <w:color w:val="auto"/>
            <w:sz w:val="28"/>
            <w:szCs w:val="28"/>
            <w:u w:val="none"/>
          </w:rPr>
          <w:t>Publio Valerio Publicola</w:t>
        </w:r>
      </w:hyperlink>
      <w:r w:rsidRPr="001F50B9">
        <w:rPr>
          <w:rFonts w:asciiTheme="minorHAnsi" w:hAnsiTheme="minorHAnsi" w:cstheme="minorHAnsi"/>
          <w:sz w:val="28"/>
          <w:szCs w:val="28"/>
        </w:rPr>
        <w:t>, console nel 509 a.C. e stabiliva che all'interno della città di Roma ciascun cittadino avrebbe potuto limitare il potere di</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imperium</w:t>
      </w:r>
      <w:r w:rsidRPr="001F50B9">
        <w:rPr>
          <w:rStyle w:val="apple-converted-space"/>
          <w:rFonts w:asciiTheme="minorHAnsi" w:hAnsiTheme="minorHAnsi" w:cstheme="minorHAnsi"/>
          <w:sz w:val="28"/>
          <w:szCs w:val="28"/>
        </w:rPr>
        <w:t> </w:t>
      </w:r>
      <w:r w:rsidRPr="001F50B9">
        <w:rPr>
          <w:rFonts w:asciiTheme="minorHAnsi" w:hAnsiTheme="minorHAnsi" w:cstheme="minorHAnsi"/>
          <w:sz w:val="28"/>
          <w:szCs w:val="28"/>
        </w:rPr>
        <w:t>dei consoli ricorrendo alla</w:t>
      </w:r>
      <w:r w:rsidRPr="001F50B9">
        <w:rPr>
          <w:rStyle w:val="apple-converted-space"/>
          <w:rFonts w:asciiTheme="minorHAnsi" w:hAnsiTheme="minorHAnsi" w:cstheme="minorHAnsi"/>
          <w:sz w:val="28"/>
          <w:szCs w:val="28"/>
        </w:rPr>
        <w:t> </w:t>
      </w:r>
      <w:hyperlink r:id="rId412" w:tooltip="Provocatio ad populum" w:history="1">
        <w:r w:rsidRPr="001F50B9">
          <w:rPr>
            <w:rStyle w:val="Collegamentoipertestuale"/>
            <w:rFonts w:asciiTheme="minorHAnsi" w:hAnsiTheme="minorHAnsi" w:cstheme="minorHAnsi"/>
            <w:i/>
            <w:iCs/>
            <w:color w:val="auto"/>
            <w:sz w:val="28"/>
            <w:szCs w:val="28"/>
            <w:u w:val="none"/>
          </w:rPr>
          <w:t>provocatio ad populum</w:t>
        </w:r>
      </w:hyperlink>
      <w:r w:rsidRPr="001F50B9">
        <w:rPr>
          <w:rFonts w:asciiTheme="minorHAnsi" w:hAnsiTheme="minorHAnsi" w:cstheme="minorHAnsi"/>
          <w:sz w:val="28"/>
          <w:szCs w:val="28"/>
        </w:rPr>
        <w:t>. Questo provvedimento avrebbe consentito al cittadino contro cui il magistrato avesse voluto esercitare il proprio</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imperium</w:t>
      </w:r>
      <w:r w:rsidRPr="001F50B9">
        <w:rPr>
          <w:rStyle w:val="apple-converted-space"/>
          <w:rFonts w:asciiTheme="minorHAnsi" w:hAnsiTheme="minorHAnsi" w:cstheme="minorHAnsi"/>
          <w:sz w:val="28"/>
          <w:szCs w:val="28"/>
        </w:rPr>
        <w:t> </w:t>
      </w:r>
      <w:r w:rsidRPr="001F50B9">
        <w:rPr>
          <w:rFonts w:asciiTheme="minorHAnsi" w:hAnsiTheme="minorHAnsi" w:cstheme="minorHAnsi"/>
          <w:sz w:val="28"/>
          <w:szCs w:val="28"/>
        </w:rPr>
        <w:t>di richiedere un giudizio innanzi alle assemblee popolari.</w:t>
      </w:r>
    </w:p>
    <w:p w:rsidR="001F50B9" w:rsidRPr="001F50B9" w:rsidRDefault="001F50B9" w:rsidP="001F50B9">
      <w:pPr>
        <w:pStyle w:val="NormaleWeb"/>
        <w:shd w:val="clear" w:color="auto" w:fill="FFFFFF"/>
        <w:spacing w:before="120" w:beforeAutospacing="0" w:after="120" w:afterAutospacing="0"/>
        <w:rPr>
          <w:rFonts w:asciiTheme="minorHAnsi" w:hAnsiTheme="minorHAnsi" w:cstheme="minorHAnsi"/>
          <w:sz w:val="28"/>
          <w:szCs w:val="28"/>
        </w:rPr>
      </w:pPr>
      <w:r w:rsidRPr="001F50B9">
        <w:rPr>
          <w:rFonts w:asciiTheme="minorHAnsi" w:hAnsiTheme="minorHAnsi" w:cstheme="minorHAnsi"/>
          <w:sz w:val="28"/>
          <w:szCs w:val="28"/>
        </w:rPr>
        <w:t>Per simboleggiare questo mutamento, i littori giravano dentro la città di Roma senza le scuri inserite nei</w:t>
      </w:r>
      <w:r w:rsidRPr="001F50B9">
        <w:rPr>
          <w:rStyle w:val="apple-converted-space"/>
          <w:rFonts w:asciiTheme="minorHAnsi" w:hAnsiTheme="minorHAnsi" w:cstheme="minorHAnsi"/>
          <w:sz w:val="28"/>
          <w:szCs w:val="28"/>
        </w:rPr>
        <w:t> </w:t>
      </w:r>
      <w:hyperlink r:id="rId413" w:tooltip="Fascio littorio" w:history="1">
        <w:r w:rsidRPr="001F50B9">
          <w:rPr>
            <w:rStyle w:val="Collegamentoipertestuale"/>
            <w:rFonts w:asciiTheme="minorHAnsi" w:hAnsiTheme="minorHAnsi" w:cstheme="minorHAnsi"/>
            <w:color w:val="auto"/>
            <w:sz w:val="28"/>
            <w:szCs w:val="28"/>
            <w:u w:val="none"/>
          </w:rPr>
          <w:t>fasci littori</w:t>
        </w:r>
      </w:hyperlink>
      <w:r w:rsidRPr="001F50B9">
        <w:rPr>
          <w:rFonts w:asciiTheme="minorHAnsi" w:hAnsiTheme="minorHAnsi" w:cstheme="minorHAnsi"/>
          <w:sz w:val="28"/>
          <w:szCs w:val="28"/>
        </w:rPr>
        <w:t>, e al riguardo si parlerà di</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imperium domi</w:t>
      </w:r>
      <w:r w:rsidRPr="001F50B9">
        <w:rPr>
          <w:rFonts w:asciiTheme="minorHAnsi" w:hAnsiTheme="minorHAnsi" w:cstheme="minorHAnsi"/>
          <w:sz w:val="28"/>
          <w:szCs w:val="28"/>
        </w:rPr>
        <w:t>. Al di fuori della cerchia cittadina (</w:t>
      </w:r>
      <w:hyperlink r:id="rId414" w:tooltip="Pomerium" w:history="1">
        <w:r w:rsidRPr="001F50B9">
          <w:rPr>
            <w:rStyle w:val="Collegamentoipertestuale"/>
            <w:rFonts w:asciiTheme="minorHAnsi" w:hAnsiTheme="minorHAnsi" w:cstheme="minorHAnsi"/>
            <w:i/>
            <w:iCs/>
            <w:color w:val="auto"/>
            <w:sz w:val="28"/>
            <w:szCs w:val="28"/>
            <w:u w:val="none"/>
          </w:rPr>
          <w:t>pomerium</w:t>
        </w:r>
      </w:hyperlink>
      <w:r w:rsidRPr="001F50B9">
        <w:rPr>
          <w:rFonts w:asciiTheme="minorHAnsi" w:hAnsiTheme="minorHAnsi" w:cstheme="minorHAnsi"/>
          <w:sz w:val="28"/>
          <w:szCs w:val="28"/>
        </w:rPr>
        <w:t>), tuttavia, non poteva farsi ricorso alla</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provocatio ad populum</w:t>
      </w:r>
      <w:r w:rsidRPr="001F50B9">
        <w:rPr>
          <w:rFonts w:asciiTheme="minorHAnsi" w:hAnsiTheme="minorHAnsi" w:cstheme="minorHAnsi"/>
          <w:sz w:val="28"/>
          <w:szCs w:val="28"/>
        </w:rPr>
        <w:t>, e il magistrato munito di</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imperium</w:t>
      </w:r>
      <w:r w:rsidRPr="001F50B9">
        <w:rPr>
          <w:rStyle w:val="apple-converted-space"/>
          <w:rFonts w:asciiTheme="minorHAnsi" w:hAnsiTheme="minorHAnsi" w:cstheme="minorHAnsi"/>
          <w:sz w:val="28"/>
          <w:szCs w:val="28"/>
        </w:rPr>
        <w:t> </w:t>
      </w:r>
      <w:r w:rsidRPr="001F50B9">
        <w:rPr>
          <w:rFonts w:asciiTheme="minorHAnsi" w:hAnsiTheme="minorHAnsi" w:cstheme="minorHAnsi"/>
          <w:sz w:val="28"/>
          <w:szCs w:val="28"/>
        </w:rPr>
        <w:t>avrebbe potuto esercitare il proprio potere senza alcun limite, tanto che i suoi littori lo accompagnavano con i fasci completi delle scuri, simbolo del suo</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imperium militiae</w:t>
      </w:r>
      <w:r w:rsidRPr="001F50B9">
        <w:rPr>
          <w:rFonts w:asciiTheme="minorHAnsi" w:hAnsiTheme="minorHAnsi" w:cstheme="minorHAnsi"/>
          <w:sz w:val="28"/>
          <w:szCs w:val="28"/>
        </w:rPr>
        <w:t>.</w:t>
      </w:r>
    </w:p>
    <w:p w:rsidR="001F50B9" w:rsidRPr="001F50B9" w:rsidRDefault="001F50B9" w:rsidP="001F50B9">
      <w:pPr>
        <w:pStyle w:val="NormaleWeb"/>
        <w:shd w:val="clear" w:color="auto" w:fill="FFFFFF"/>
        <w:spacing w:before="120" w:beforeAutospacing="0" w:after="120" w:afterAutospacing="0"/>
        <w:rPr>
          <w:rFonts w:asciiTheme="minorHAnsi" w:hAnsiTheme="minorHAnsi" w:cstheme="minorHAnsi"/>
          <w:sz w:val="28"/>
          <w:szCs w:val="28"/>
        </w:rPr>
      </w:pPr>
      <w:r w:rsidRPr="001F50B9">
        <w:rPr>
          <w:rFonts w:asciiTheme="minorHAnsi" w:hAnsiTheme="minorHAnsi" w:cstheme="minorHAnsi"/>
          <w:sz w:val="28"/>
          <w:szCs w:val="28"/>
        </w:rPr>
        <w:t>La tradizione parla anche di</w:t>
      </w:r>
      <w:r w:rsidRPr="001F50B9">
        <w:rPr>
          <w:rStyle w:val="apple-converted-space"/>
          <w:rFonts w:asciiTheme="minorHAnsi" w:hAnsiTheme="minorHAnsi" w:cstheme="minorHAnsi"/>
          <w:sz w:val="28"/>
          <w:szCs w:val="28"/>
        </w:rPr>
        <w:t> </w:t>
      </w:r>
      <w:hyperlink r:id="rId415" w:tooltip="Leggi Valerie Orazie" w:history="1">
        <w:r w:rsidRPr="001F50B9">
          <w:rPr>
            <w:rStyle w:val="Collegamentoipertestuale"/>
            <w:rFonts w:asciiTheme="minorHAnsi" w:hAnsiTheme="minorHAnsi" w:cstheme="minorHAnsi"/>
            <w:color w:val="auto"/>
            <w:sz w:val="28"/>
            <w:szCs w:val="28"/>
            <w:u w:val="none"/>
          </w:rPr>
          <w:t>una lex Valeria Horatia del 449</w:t>
        </w:r>
      </w:hyperlink>
      <w:r w:rsidRPr="001F50B9">
        <w:rPr>
          <w:rStyle w:val="apple-converted-space"/>
          <w:rFonts w:asciiTheme="minorHAnsi" w:hAnsiTheme="minorHAnsi" w:cstheme="minorHAnsi"/>
          <w:sz w:val="28"/>
          <w:szCs w:val="28"/>
        </w:rPr>
        <w:t> </w:t>
      </w:r>
      <w:r w:rsidRPr="001F50B9">
        <w:rPr>
          <w:rFonts w:asciiTheme="minorHAnsi" w:hAnsiTheme="minorHAnsi" w:cstheme="minorHAnsi"/>
          <w:sz w:val="28"/>
          <w:szCs w:val="28"/>
        </w:rPr>
        <w:t>sul medesimo argomento, che probabilmente aveva precisato tale diritto dei cittadini romani.</w:t>
      </w:r>
    </w:p>
    <w:p w:rsidR="001F50B9" w:rsidRDefault="001F50B9" w:rsidP="001F50B9">
      <w:pPr>
        <w:pStyle w:val="NormaleWeb"/>
        <w:shd w:val="clear" w:color="auto" w:fill="FFFFFF"/>
        <w:spacing w:before="120" w:beforeAutospacing="0" w:after="120" w:afterAutospacing="0"/>
        <w:rPr>
          <w:rFonts w:asciiTheme="minorHAnsi" w:hAnsiTheme="minorHAnsi" w:cstheme="minorHAnsi"/>
          <w:sz w:val="28"/>
          <w:szCs w:val="28"/>
        </w:rPr>
      </w:pPr>
      <w:r w:rsidRPr="001F50B9">
        <w:rPr>
          <w:rFonts w:asciiTheme="minorHAnsi" w:hAnsiTheme="minorHAnsi" w:cstheme="minorHAnsi"/>
          <w:sz w:val="28"/>
          <w:szCs w:val="28"/>
        </w:rPr>
        <w:t>Alcuni storici sostengono che la lex Valeria e la Lex Valeria Horatia sarebbero state una mera congettura degli annalisti e che non si possa parlare di</w:t>
      </w:r>
      <w:r w:rsidRPr="001F50B9">
        <w:rPr>
          <w:rStyle w:val="apple-converted-space"/>
          <w:rFonts w:asciiTheme="minorHAnsi" w:hAnsiTheme="minorHAnsi" w:cstheme="minorHAnsi"/>
          <w:sz w:val="28"/>
          <w:szCs w:val="28"/>
        </w:rPr>
        <w:t> </w:t>
      </w:r>
      <w:r w:rsidRPr="001F50B9">
        <w:rPr>
          <w:rFonts w:asciiTheme="minorHAnsi" w:hAnsiTheme="minorHAnsi" w:cstheme="minorHAnsi"/>
          <w:i/>
          <w:iCs/>
          <w:sz w:val="28"/>
          <w:szCs w:val="28"/>
        </w:rPr>
        <w:t>provocatio ad popolum</w:t>
      </w:r>
      <w:r w:rsidRPr="001F50B9">
        <w:rPr>
          <w:rStyle w:val="apple-converted-space"/>
          <w:rFonts w:asciiTheme="minorHAnsi" w:hAnsiTheme="minorHAnsi" w:cstheme="minorHAnsi"/>
          <w:sz w:val="28"/>
          <w:szCs w:val="28"/>
        </w:rPr>
        <w:t> </w:t>
      </w:r>
      <w:r w:rsidRPr="001F50B9">
        <w:rPr>
          <w:rFonts w:asciiTheme="minorHAnsi" w:hAnsiTheme="minorHAnsi" w:cstheme="minorHAnsi"/>
          <w:sz w:val="28"/>
          <w:szCs w:val="28"/>
        </w:rPr>
        <w:t>prima del 300 a.C.</w:t>
      </w:r>
    </w:p>
    <w:p w:rsidR="001F50B9" w:rsidRPr="001F50B9" w:rsidRDefault="001F50B9" w:rsidP="001F50B9">
      <w:pPr>
        <w:shd w:val="clear" w:color="auto" w:fill="FFFFFF"/>
        <w:spacing w:before="100" w:beforeAutospacing="1" w:after="24" w:line="240" w:lineRule="auto"/>
        <w:rPr>
          <w:rFonts w:eastAsia="Times New Roman" w:cstheme="minorHAnsi"/>
          <w:sz w:val="28"/>
          <w:szCs w:val="28"/>
        </w:rPr>
      </w:pPr>
      <w:r w:rsidRPr="001F50B9">
        <w:rPr>
          <w:rFonts w:eastAsia="Times New Roman" w:cstheme="minorHAnsi"/>
          <w:b/>
          <w:bCs/>
          <w:sz w:val="28"/>
          <w:szCs w:val="28"/>
        </w:rPr>
        <w:t>2 Valeria Horatia de provocatione</w:t>
      </w:r>
    </w:p>
    <w:p w:rsidR="001F50B9" w:rsidRDefault="001F50B9" w:rsidP="001F50B9">
      <w:pPr>
        <w:shd w:val="clear" w:color="auto" w:fill="FFFFFF"/>
        <w:spacing w:after="24" w:line="240" w:lineRule="auto"/>
        <w:rPr>
          <w:rFonts w:eastAsia="Times New Roman" w:cstheme="minorHAnsi"/>
          <w:sz w:val="28"/>
          <w:szCs w:val="28"/>
        </w:rPr>
      </w:pPr>
      <w:r w:rsidRPr="001F50B9">
        <w:rPr>
          <w:rFonts w:eastAsia="Times New Roman" w:cstheme="minorHAnsi"/>
          <w:sz w:val="28"/>
          <w:szCs w:val="28"/>
        </w:rPr>
        <w:t>Secondo la tradizio</w:t>
      </w:r>
      <w:r>
        <w:rPr>
          <w:rFonts w:eastAsia="Times New Roman" w:cstheme="minorHAnsi"/>
          <w:sz w:val="28"/>
          <w:szCs w:val="28"/>
        </w:rPr>
        <w:t>ne, questa legge avrebbe istitui</w:t>
      </w:r>
      <w:r w:rsidRPr="001F50B9">
        <w:rPr>
          <w:rFonts w:eastAsia="Times New Roman" w:cstheme="minorHAnsi"/>
          <w:sz w:val="28"/>
          <w:szCs w:val="28"/>
        </w:rPr>
        <w:t>to la cosiddetta </w:t>
      </w:r>
      <w:hyperlink r:id="rId416" w:tooltip="Provocatio ad populum" w:history="1">
        <w:r w:rsidRPr="001F50B9">
          <w:rPr>
            <w:rFonts w:eastAsia="Times New Roman" w:cstheme="minorHAnsi"/>
            <w:i/>
            <w:iCs/>
            <w:sz w:val="28"/>
            <w:szCs w:val="28"/>
          </w:rPr>
          <w:t>provocatio</w:t>
        </w:r>
      </w:hyperlink>
      <w:r w:rsidRPr="001F50B9">
        <w:rPr>
          <w:rFonts w:eastAsia="Times New Roman" w:cstheme="minorHAnsi"/>
          <w:sz w:val="28"/>
          <w:szCs w:val="28"/>
        </w:rPr>
        <w:t>. Quest'ultimo era un </w:t>
      </w:r>
      <w:hyperlink r:id="rId417" w:tooltip="Istituto giuridico" w:history="1">
        <w:r w:rsidRPr="001F50B9">
          <w:rPr>
            <w:rFonts w:eastAsia="Times New Roman" w:cstheme="minorHAnsi"/>
            <w:sz w:val="28"/>
            <w:szCs w:val="28"/>
          </w:rPr>
          <w:t>istituto giuridico</w:t>
        </w:r>
      </w:hyperlink>
      <w:r w:rsidRPr="001F50B9">
        <w:rPr>
          <w:rFonts w:eastAsia="Times New Roman" w:cstheme="minorHAnsi"/>
          <w:sz w:val="28"/>
          <w:szCs w:val="28"/>
        </w:rPr>
        <w:t> del </w:t>
      </w:r>
      <w:hyperlink r:id="rId418" w:tooltip="Diritto romano" w:history="1">
        <w:r w:rsidRPr="001F50B9">
          <w:rPr>
            <w:rFonts w:eastAsia="Times New Roman" w:cstheme="minorHAnsi"/>
            <w:sz w:val="28"/>
            <w:szCs w:val="28"/>
          </w:rPr>
          <w:t>diritto romano</w:t>
        </w:r>
      </w:hyperlink>
      <w:r w:rsidRPr="001F50B9">
        <w:rPr>
          <w:rFonts w:eastAsia="Times New Roman" w:cstheme="minorHAnsi"/>
          <w:sz w:val="28"/>
          <w:szCs w:val="28"/>
        </w:rPr>
        <w:t xml:space="preserve"> che prevedeva la possibilità </w:t>
      </w:r>
      <w:r w:rsidRPr="001F50B9">
        <w:rPr>
          <w:rFonts w:eastAsia="Times New Roman" w:cstheme="minorHAnsi"/>
          <w:sz w:val="28"/>
          <w:szCs w:val="28"/>
        </w:rPr>
        <w:lastRenderedPageBreak/>
        <w:t>che ad un condannato a morte potesse essere trasformata la </w:t>
      </w:r>
      <w:hyperlink r:id="rId419" w:tooltip="Pena capitale" w:history="1">
        <w:r w:rsidRPr="001F50B9">
          <w:rPr>
            <w:rFonts w:eastAsia="Times New Roman" w:cstheme="minorHAnsi"/>
            <w:sz w:val="28"/>
            <w:szCs w:val="28"/>
          </w:rPr>
          <w:t>pena capitale</w:t>
        </w:r>
      </w:hyperlink>
      <w:r w:rsidRPr="001F50B9">
        <w:rPr>
          <w:rFonts w:eastAsia="Times New Roman" w:cstheme="minorHAnsi"/>
          <w:sz w:val="28"/>
          <w:szCs w:val="28"/>
        </w:rPr>
        <w:t> in altra pena, se così stabilito da un </w:t>
      </w:r>
      <w:hyperlink r:id="rId420" w:tooltip="Comizi curiati" w:history="1">
        <w:r w:rsidRPr="001F50B9">
          <w:rPr>
            <w:rFonts w:eastAsia="Times New Roman" w:cstheme="minorHAnsi"/>
            <w:sz w:val="28"/>
            <w:szCs w:val="28"/>
          </w:rPr>
          <w:t>giudizio popolare</w:t>
        </w:r>
      </w:hyperlink>
      <w:r w:rsidRPr="001F50B9">
        <w:rPr>
          <w:rFonts w:eastAsia="Times New Roman" w:cstheme="minorHAnsi"/>
          <w:sz w:val="28"/>
          <w:szCs w:val="28"/>
        </w:rPr>
        <w:t>. Tuttavia sono conosciute tre </w:t>
      </w:r>
      <w:r w:rsidRPr="001F50B9">
        <w:rPr>
          <w:rFonts w:eastAsia="Times New Roman" w:cstheme="minorHAnsi"/>
          <w:i/>
          <w:iCs/>
          <w:sz w:val="28"/>
          <w:szCs w:val="28"/>
        </w:rPr>
        <w:t>Leges Valeriae de provocatione</w:t>
      </w:r>
      <w:r w:rsidRPr="001F50B9">
        <w:rPr>
          <w:rFonts w:eastAsia="Times New Roman" w:cstheme="minorHAnsi"/>
          <w:sz w:val="28"/>
          <w:szCs w:val="28"/>
        </w:rPr>
        <w:t>, </w:t>
      </w:r>
      <w:hyperlink r:id="rId421" w:tooltip="Lex Valeria de provocatione" w:history="1">
        <w:r w:rsidRPr="001F50B9">
          <w:rPr>
            <w:rFonts w:eastAsia="Times New Roman" w:cstheme="minorHAnsi"/>
            <w:sz w:val="28"/>
            <w:szCs w:val="28"/>
          </w:rPr>
          <w:t>una datata 509 a.C.</w:t>
        </w:r>
      </w:hyperlink>
      <w:r w:rsidRPr="001F50B9">
        <w:rPr>
          <w:rFonts w:eastAsia="Times New Roman" w:cstheme="minorHAnsi"/>
          <w:sz w:val="28"/>
          <w:szCs w:val="28"/>
        </w:rPr>
        <w:t>, una </w:t>
      </w:r>
      <w:hyperlink r:id="rId422" w:tooltip="449 a.C." w:history="1">
        <w:r w:rsidRPr="001F50B9">
          <w:rPr>
            <w:rFonts w:eastAsia="Times New Roman" w:cstheme="minorHAnsi"/>
            <w:sz w:val="28"/>
            <w:szCs w:val="28"/>
          </w:rPr>
          <w:t>449 a.C.</w:t>
        </w:r>
      </w:hyperlink>
      <w:r w:rsidRPr="001F50B9">
        <w:rPr>
          <w:rFonts w:eastAsia="Times New Roman" w:cstheme="minorHAnsi"/>
          <w:sz w:val="28"/>
          <w:szCs w:val="28"/>
        </w:rPr>
        <w:t> ed una </w:t>
      </w:r>
      <w:hyperlink r:id="rId423" w:tooltip="300 a.C." w:history="1">
        <w:r w:rsidRPr="001F50B9">
          <w:rPr>
            <w:rFonts w:eastAsia="Times New Roman" w:cstheme="minorHAnsi"/>
            <w:sz w:val="28"/>
            <w:szCs w:val="28"/>
          </w:rPr>
          <w:t>300 a.C.</w:t>
        </w:r>
      </w:hyperlink>
      <w:r w:rsidRPr="001F50B9">
        <w:rPr>
          <w:rFonts w:eastAsia="Times New Roman" w:cstheme="minorHAnsi"/>
          <w:sz w:val="28"/>
          <w:szCs w:val="28"/>
        </w:rPr>
        <w:t>, ovviamente attribuite ad un "console Valerio" differente. Secondo la tesi maggioritaria in dottrina, le prime due </w:t>
      </w:r>
      <w:r w:rsidRPr="001F50B9">
        <w:rPr>
          <w:rFonts w:eastAsia="Times New Roman" w:cstheme="minorHAnsi"/>
          <w:i/>
          <w:iCs/>
          <w:sz w:val="28"/>
          <w:szCs w:val="28"/>
        </w:rPr>
        <w:t>Leges</w:t>
      </w:r>
      <w:r w:rsidRPr="001F50B9">
        <w:rPr>
          <w:rFonts w:eastAsia="Times New Roman" w:cstheme="minorHAnsi"/>
          <w:sz w:val="28"/>
          <w:szCs w:val="28"/>
        </w:rPr>
        <w:t> sono da ritenersi delle mere congetture, essendo la </w:t>
      </w:r>
      <w:r w:rsidRPr="001F50B9">
        <w:rPr>
          <w:rFonts w:eastAsia="Times New Roman" w:cstheme="minorHAnsi"/>
          <w:i/>
          <w:iCs/>
          <w:sz w:val="28"/>
          <w:szCs w:val="28"/>
        </w:rPr>
        <w:t>Provocatio</w:t>
      </w:r>
      <w:r w:rsidRPr="001F50B9">
        <w:rPr>
          <w:rFonts w:eastAsia="Times New Roman" w:cstheme="minorHAnsi"/>
          <w:sz w:val="28"/>
          <w:szCs w:val="28"/>
        </w:rPr>
        <w:t> un istituto nato solamente nel 300 a.C.</w:t>
      </w:r>
    </w:p>
    <w:p w:rsidR="001F50B9" w:rsidRPr="001F50B9" w:rsidRDefault="001F50B9" w:rsidP="001F50B9">
      <w:pPr>
        <w:shd w:val="clear" w:color="auto" w:fill="FFFFFF"/>
        <w:spacing w:before="120" w:after="120" w:line="240" w:lineRule="auto"/>
        <w:rPr>
          <w:rFonts w:eastAsia="Times New Roman" w:cstheme="minorHAnsi"/>
          <w:sz w:val="28"/>
          <w:szCs w:val="28"/>
        </w:rPr>
      </w:pPr>
      <w:r w:rsidRPr="001F50B9">
        <w:rPr>
          <w:rFonts w:eastAsia="Times New Roman" w:cstheme="minorHAnsi"/>
          <w:sz w:val="28"/>
          <w:szCs w:val="28"/>
        </w:rPr>
        <w:t>3 Le </w:t>
      </w:r>
      <w:r w:rsidRPr="001F50B9">
        <w:rPr>
          <w:rFonts w:eastAsia="Times New Roman" w:cstheme="minorHAnsi"/>
          <w:b/>
          <w:bCs/>
          <w:sz w:val="28"/>
          <w:szCs w:val="28"/>
        </w:rPr>
        <w:t>Leges Porciae</w:t>
      </w:r>
      <w:r w:rsidRPr="001F50B9">
        <w:rPr>
          <w:rFonts w:eastAsia="Times New Roman" w:cstheme="minorHAnsi"/>
          <w:sz w:val="28"/>
          <w:szCs w:val="28"/>
        </w:rPr>
        <w:t> sono tre leggi romane emanate nel </w:t>
      </w:r>
      <w:hyperlink r:id="rId424" w:tooltip="II secolo a.C." w:history="1">
        <w:r w:rsidRPr="001F50B9">
          <w:rPr>
            <w:rFonts w:eastAsia="Times New Roman" w:cstheme="minorHAnsi"/>
            <w:sz w:val="28"/>
            <w:szCs w:val="28"/>
          </w:rPr>
          <w:t>II secolo a.C.</w:t>
        </w:r>
      </w:hyperlink>
      <w:r w:rsidRPr="001F50B9">
        <w:rPr>
          <w:rFonts w:eastAsia="Times New Roman" w:cstheme="minorHAnsi"/>
          <w:sz w:val="28"/>
          <w:szCs w:val="28"/>
        </w:rPr>
        <w:t> che trattano il tema della </w:t>
      </w:r>
      <w:hyperlink r:id="rId425" w:tooltip="Provocatio ad populum" w:history="1">
        <w:r w:rsidRPr="001F50B9">
          <w:rPr>
            <w:rFonts w:eastAsia="Times New Roman" w:cstheme="minorHAnsi"/>
            <w:i/>
            <w:iCs/>
            <w:sz w:val="28"/>
            <w:szCs w:val="28"/>
          </w:rPr>
          <w:t>Provocatio ad populum</w:t>
        </w:r>
      </w:hyperlink>
      <w:r w:rsidRPr="001F50B9">
        <w:rPr>
          <w:rFonts w:eastAsia="Times New Roman" w:cstheme="minorHAnsi"/>
          <w:sz w:val="28"/>
          <w:szCs w:val="28"/>
        </w:rPr>
        <w:t>, estendendo e perfezionando quanto previsto dalla </w:t>
      </w:r>
      <w:hyperlink r:id="rId426" w:tooltip="Lex Valeria de provocatione" w:history="1">
        <w:r w:rsidRPr="001F50B9">
          <w:rPr>
            <w:rFonts w:eastAsia="Times New Roman" w:cstheme="minorHAnsi"/>
            <w:sz w:val="28"/>
            <w:szCs w:val="28"/>
          </w:rPr>
          <w:t>Lex Valeria de provocatione</w:t>
        </w:r>
      </w:hyperlink>
      <w:r w:rsidRPr="001F50B9">
        <w:rPr>
          <w:rFonts w:eastAsia="Times New Roman" w:cstheme="minorHAnsi"/>
          <w:sz w:val="28"/>
          <w:szCs w:val="28"/>
        </w:rPr>
        <w:t>. Devono il loro nome al fatto che almeno due delle tre leggi furono emanate durante il consolato di membri della </w:t>
      </w:r>
      <w:hyperlink r:id="rId427" w:tooltip="Gens Porcia" w:history="1">
        <w:r w:rsidRPr="001F50B9">
          <w:rPr>
            <w:rFonts w:eastAsia="Times New Roman" w:cstheme="minorHAnsi"/>
            <w:sz w:val="28"/>
            <w:szCs w:val="28"/>
          </w:rPr>
          <w:t>Gens Porcia</w:t>
        </w:r>
      </w:hyperlink>
      <w:r w:rsidRPr="001F50B9">
        <w:rPr>
          <w:rFonts w:eastAsia="Times New Roman" w:cstheme="minorHAnsi"/>
          <w:sz w:val="28"/>
          <w:szCs w:val="28"/>
        </w:rPr>
        <w:t>.</w:t>
      </w:r>
    </w:p>
    <w:p w:rsidR="001F50B9" w:rsidRPr="001F50B9" w:rsidRDefault="001F50B9" w:rsidP="001F50B9">
      <w:pPr>
        <w:numPr>
          <w:ilvl w:val="0"/>
          <w:numId w:val="11"/>
        </w:numPr>
        <w:shd w:val="clear" w:color="auto" w:fill="FFFFFF"/>
        <w:spacing w:before="100" w:beforeAutospacing="1" w:after="24" w:line="240" w:lineRule="auto"/>
        <w:ind w:left="384"/>
        <w:rPr>
          <w:rFonts w:eastAsia="Times New Roman" w:cstheme="minorHAnsi"/>
          <w:sz w:val="28"/>
          <w:szCs w:val="28"/>
        </w:rPr>
      </w:pPr>
      <w:r w:rsidRPr="001F50B9">
        <w:rPr>
          <w:rFonts w:eastAsia="Times New Roman" w:cstheme="minorHAnsi"/>
          <w:sz w:val="28"/>
          <w:szCs w:val="28"/>
        </w:rPr>
        <w:t>Lex Porcia I, detta </w:t>
      </w:r>
      <w:r w:rsidRPr="001F50B9">
        <w:rPr>
          <w:rFonts w:eastAsia="Times New Roman" w:cstheme="minorHAnsi"/>
          <w:i/>
          <w:iCs/>
          <w:sz w:val="28"/>
          <w:szCs w:val="28"/>
        </w:rPr>
        <w:t>Lex Porcia de capite civium</w:t>
      </w:r>
      <w:r w:rsidRPr="001F50B9">
        <w:rPr>
          <w:rFonts w:eastAsia="Times New Roman" w:cstheme="minorHAnsi"/>
          <w:sz w:val="28"/>
          <w:szCs w:val="28"/>
        </w:rPr>
        <w:t>, fu proposta da Tribuno della plebe </w:t>
      </w:r>
      <w:hyperlink r:id="rId428" w:tooltip="Publio Porcio Laeca" w:history="1">
        <w:r w:rsidRPr="001F50B9">
          <w:rPr>
            <w:rFonts w:eastAsia="Times New Roman" w:cstheme="minorHAnsi"/>
            <w:sz w:val="28"/>
            <w:szCs w:val="28"/>
          </w:rPr>
          <w:t>Publio Porcio Laeca</w:t>
        </w:r>
      </w:hyperlink>
      <w:r w:rsidRPr="001F50B9">
        <w:rPr>
          <w:rFonts w:eastAsia="Times New Roman" w:cstheme="minorHAnsi"/>
          <w:sz w:val="28"/>
          <w:szCs w:val="28"/>
        </w:rPr>
        <w:t>, nel 199 a.C. Estende il diritto di </w:t>
      </w:r>
      <w:r w:rsidRPr="001F50B9">
        <w:rPr>
          <w:rFonts w:eastAsia="Times New Roman" w:cstheme="minorHAnsi"/>
          <w:i/>
          <w:iCs/>
          <w:sz w:val="28"/>
          <w:szCs w:val="28"/>
        </w:rPr>
        <w:t>provocatio</w:t>
      </w:r>
      <w:r w:rsidRPr="001F50B9">
        <w:rPr>
          <w:rFonts w:eastAsia="Times New Roman" w:cstheme="minorHAnsi"/>
          <w:sz w:val="28"/>
          <w:szCs w:val="28"/>
        </w:rPr>
        <w:t> oltre i 1000 passi da Roma, quindi in favore dei cittadini romani residenti nelle province e dei soldati nei confronti del loro comandante.</w:t>
      </w:r>
    </w:p>
    <w:p w:rsidR="001F50B9" w:rsidRPr="001F50B9" w:rsidRDefault="001F50B9" w:rsidP="001F50B9">
      <w:pPr>
        <w:numPr>
          <w:ilvl w:val="0"/>
          <w:numId w:val="11"/>
        </w:numPr>
        <w:shd w:val="clear" w:color="auto" w:fill="FFFFFF"/>
        <w:spacing w:before="100" w:beforeAutospacing="1" w:after="24" w:line="240" w:lineRule="auto"/>
        <w:ind w:left="384"/>
        <w:rPr>
          <w:rFonts w:eastAsia="Times New Roman" w:cstheme="minorHAnsi"/>
          <w:sz w:val="28"/>
          <w:szCs w:val="28"/>
        </w:rPr>
      </w:pPr>
      <w:r w:rsidRPr="001F50B9">
        <w:rPr>
          <w:rFonts w:eastAsia="Times New Roman" w:cstheme="minorHAnsi"/>
          <w:sz w:val="28"/>
          <w:szCs w:val="28"/>
        </w:rPr>
        <w:t>Lex Porcia II, detta </w:t>
      </w:r>
      <w:r w:rsidRPr="001F50B9">
        <w:rPr>
          <w:rFonts w:eastAsia="Times New Roman" w:cstheme="minorHAnsi"/>
          <w:i/>
          <w:iCs/>
          <w:sz w:val="28"/>
          <w:szCs w:val="28"/>
        </w:rPr>
        <w:t>Lex Porcia de tergo civium</w:t>
      </w:r>
      <w:r w:rsidRPr="001F50B9">
        <w:rPr>
          <w:rFonts w:eastAsia="Times New Roman" w:cstheme="minorHAnsi"/>
          <w:sz w:val="28"/>
          <w:szCs w:val="28"/>
        </w:rPr>
        <w:t> , fu proposta dal console </w:t>
      </w:r>
      <w:hyperlink r:id="rId429" w:tooltip="Catone il Vecchio" w:history="1">
        <w:r w:rsidRPr="001F50B9">
          <w:rPr>
            <w:rFonts w:eastAsia="Times New Roman" w:cstheme="minorHAnsi"/>
            <w:sz w:val="28"/>
            <w:szCs w:val="28"/>
          </w:rPr>
          <w:t>Catone il Vecchio</w:t>
        </w:r>
      </w:hyperlink>
      <w:r w:rsidRPr="001F50B9">
        <w:rPr>
          <w:rFonts w:eastAsia="Times New Roman" w:cstheme="minorHAnsi"/>
          <w:sz w:val="28"/>
          <w:szCs w:val="28"/>
        </w:rPr>
        <w:t>, nel 195 a.C. Estese la facoltà di </w:t>
      </w:r>
      <w:r w:rsidRPr="001F50B9">
        <w:rPr>
          <w:rFonts w:eastAsia="Times New Roman" w:cstheme="minorHAnsi"/>
          <w:i/>
          <w:iCs/>
          <w:sz w:val="28"/>
          <w:szCs w:val="28"/>
        </w:rPr>
        <w:t>provocatio ad populum</w:t>
      </w:r>
      <w:r w:rsidRPr="001F50B9">
        <w:rPr>
          <w:rFonts w:eastAsia="Times New Roman" w:cstheme="minorHAnsi"/>
          <w:sz w:val="28"/>
          <w:szCs w:val="28"/>
        </w:rPr>
        <w:t> contro la fustigazione.</w:t>
      </w:r>
    </w:p>
    <w:p w:rsidR="001F50B9" w:rsidRPr="001F50B9" w:rsidRDefault="001F50B9" w:rsidP="001F50B9">
      <w:pPr>
        <w:numPr>
          <w:ilvl w:val="0"/>
          <w:numId w:val="11"/>
        </w:numPr>
        <w:shd w:val="clear" w:color="auto" w:fill="FFFFFF"/>
        <w:spacing w:before="100" w:beforeAutospacing="1" w:after="24" w:line="240" w:lineRule="auto"/>
        <w:ind w:left="384"/>
        <w:rPr>
          <w:rFonts w:eastAsia="Times New Roman" w:cstheme="minorHAnsi"/>
          <w:sz w:val="28"/>
          <w:szCs w:val="28"/>
        </w:rPr>
      </w:pPr>
      <w:r w:rsidRPr="001F50B9">
        <w:rPr>
          <w:rFonts w:eastAsia="Times New Roman" w:cstheme="minorHAnsi"/>
          <w:sz w:val="28"/>
          <w:szCs w:val="28"/>
        </w:rPr>
        <w:t>Lex Porcia III. Probabilmente emanata dal console </w:t>
      </w:r>
      <w:hyperlink r:id="rId430" w:tooltip="Lucio Porcio Licino" w:history="1">
        <w:r w:rsidRPr="001F50B9">
          <w:rPr>
            <w:rFonts w:eastAsia="Times New Roman" w:cstheme="minorHAnsi"/>
            <w:sz w:val="28"/>
            <w:szCs w:val="28"/>
          </w:rPr>
          <w:t>Lucio Porcio Licino</w:t>
        </w:r>
      </w:hyperlink>
      <w:r w:rsidRPr="001F50B9">
        <w:rPr>
          <w:rFonts w:eastAsia="Times New Roman" w:cstheme="minorHAnsi"/>
          <w:sz w:val="28"/>
          <w:szCs w:val="28"/>
        </w:rPr>
        <w:t>, nel 184 a.C. Prevedeva una sanzione molto severa (forse la pena capitale) per il magistrato che non avesse concesso la </w:t>
      </w:r>
      <w:r w:rsidRPr="001F50B9">
        <w:rPr>
          <w:rFonts w:eastAsia="Times New Roman" w:cstheme="minorHAnsi"/>
          <w:i/>
          <w:iCs/>
          <w:sz w:val="28"/>
          <w:szCs w:val="28"/>
        </w:rPr>
        <w:t>provocatio</w:t>
      </w:r>
      <w:r w:rsidRPr="001F50B9">
        <w:rPr>
          <w:rFonts w:eastAsia="Times New Roman" w:cstheme="minorHAnsi"/>
          <w:sz w:val="28"/>
          <w:szCs w:val="28"/>
        </w:rPr>
        <w:t>.</w:t>
      </w:r>
    </w:p>
    <w:p w:rsidR="001F50B9" w:rsidRPr="001F50B9" w:rsidRDefault="001F50B9" w:rsidP="001F50B9">
      <w:pPr>
        <w:shd w:val="clear" w:color="auto" w:fill="FFFFFF"/>
        <w:spacing w:after="24" w:line="240" w:lineRule="auto"/>
        <w:rPr>
          <w:rFonts w:eastAsia="Times New Roman" w:cstheme="minorHAnsi"/>
          <w:sz w:val="28"/>
          <w:szCs w:val="28"/>
        </w:rPr>
      </w:pPr>
    </w:p>
    <w:p w:rsidR="003A4FBC" w:rsidRDefault="001F50B9"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Livio riporta che dopo la cacciata del decemvirato, Marco Orazio Barbato e Lucio Valerio Potito consoli dell’anno 449 a.C., condussero guerre contro Equi e Volsci</w:t>
      </w:r>
      <w:r w:rsidR="00E26930">
        <w:rPr>
          <w:rFonts w:asciiTheme="minorHAnsi" w:hAnsiTheme="minorHAnsi" w:cstheme="minorHAnsi"/>
          <w:sz w:val="28"/>
          <w:szCs w:val="28"/>
        </w:rPr>
        <w:t xml:space="preserve"> e Sabini. Prima di partire i due consoli fecero incidere nel bronzo, le leggi demvirali, le XII Tavole.</w:t>
      </w:r>
    </w:p>
    <w:p w:rsidR="00E26930" w:rsidRDefault="00E26930"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6, 1, 10</w:t>
      </w:r>
    </w:p>
    <w:p w:rsidR="00E26930" w:rsidRDefault="00E26930"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Questo passo indica tutta la differenza esistente fra la giurisprudenza dei pontefici e quella delle XII Tavole. Dopo il sacco di Roma, furono eletti tribuni militari con podestà consolare, questi pubblicarono le leggi delle XII Tavole. Non fu possibile pubblicare le disposizioni religiose viste l’intervento dei pontefici, a cui non dovevano accedere i plebei.</w:t>
      </w:r>
    </w:p>
    <w:p w:rsidR="00E26930" w:rsidRDefault="00E26930"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3, 9, 5</w:t>
      </w:r>
    </w:p>
    <w:p w:rsidR="00E26930" w:rsidRDefault="00E26930" w:rsidP="008F6C3C">
      <w:pPr>
        <w:pStyle w:val="NormaleWeb"/>
        <w:shd w:val="clear" w:color="auto" w:fill="FFFFFF"/>
        <w:spacing w:before="120" w:beforeAutospacing="0" w:after="120" w:afterAutospacing="0"/>
        <w:rPr>
          <w:rFonts w:asciiTheme="minorHAnsi" w:hAnsiTheme="minorHAnsi" w:cstheme="minorHAnsi"/>
          <w:sz w:val="28"/>
          <w:szCs w:val="28"/>
        </w:rPr>
      </w:pPr>
      <w:r w:rsidRPr="00E26930">
        <w:rPr>
          <w:rStyle w:val="Enfasigrassetto"/>
          <w:rFonts w:asciiTheme="minorHAnsi" w:hAnsiTheme="minorHAnsi" w:cstheme="minorHAnsi"/>
          <w:color w:val="000000"/>
          <w:sz w:val="28"/>
          <w:szCs w:val="28"/>
        </w:rPr>
        <w:t>Terentìlio Arsa</w:t>
      </w:r>
      <w:r w:rsidRPr="00E26930">
        <w:rPr>
          <w:rStyle w:val="sc"/>
          <w:rFonts w:asciiTheme="minorHAnsi" w:hAnsiTheme="minorHAnsi" w:cstheme="minorHAnsi"/>
          <w:color w:val="000000"/>
          <w:sz w:val="28"/>
          <w:szCs w:val="28"/>
        </w:rPr>
        <w:t>, Gaio</w:t>
      </w:r>
      <w:r w:rsidRPr="00E26930">
        <w:rPr>
          <w:rStyle w:val="apple-converted-space"/>
          <w:rFonts w:asciiTheme="minorHAnsi" w:hAnsiTheme="minorHAnsi" w:cstheme="minorHAnsi"/>
          <w:color w:val="000000"/>
          <w:sz w:val="28"/>
          <w:szCs w:val="28"/>
        </w:rPr>
        <w:t> </w:t>
      </w:r>
      <w:r w:rsidRPr="00E26930">
        <w:rPr>
          <w:rFonts w:asciiTheme="minorHAnsi" w:hAnsiTheme="minorHAnsi" w:cstheme="minorHAnsi"/>
          <w:color w:val="000000"/>
          <w:sz w:val="28"/>
          <w:szCs w:val="28"/>
        </w:rPr>
        <w:t>(lat.</w:t>
      </w:r>
      <w:r w:rsidRPr="00E26930">
        <w:rPr>
          <w:rStyle w:val="apple-converted-space"/>
          <w:rFonts w:asciiTheme="minorHAnsi" w:hAnsiTheme="minorHAnsi" w:cstheme="minorHAnsi"/>
          <w:color w:val="000000"/>
          <w:sz w:val="28"/>
          <w:szCs w:val="28"/>
        </w:rPr>
        <w:t> </w:t>
      </w:r>
      <w:r w:rsidRPr="00E26930">
        <w:rPr>
          <w:rStyle w:val="Enfasicorsivo"/>
          <w:rFonts w:asciiTheme="minorHAnsi" w:hAnsiTheme="minorHAnsi" w:cstheme="minorHAnsi"/>
          <w:color w:val="000000"/>
          <w:sz w:val="28"/>
          <w:szCs w:val="28"/>
        </w:rPr>
        <w:t>C. Terentilius Harsa</w:t>
      </w:r>
      <w:r w:rsidRPr="00E26930">
        <w:rPr>
          <w:rFonts w:asciiTheme="minorHAnsi" w:hAnsiTheme="minorHAnsi" w:cstheme="minorHAnsi"/>
          <w:color w:val="000000"/>
          <w:sz w:val="28"/>
          <w:szCs w:val="28"/>
        </w:rPr>
        <w:t>). -</w:t>
      </w:r>
      <w:r w:rsidRPr="00E26930">
        <w:rPr>
          <w:rStyle w:val="apple-converted-space"/>
          <w:rFonts w:asciiTheme="minorHAnsi" w:hAnsiTheme="minorHAnsi" w:cstheme="minorHAnsi"/>
          <w:color w:val="000000"/>
          <w:sz w:val="28"/>
          <w:szCs w:val="28"/>
        </w:rPr>
        <w:t> </w:t>
      </w:r>
      <w:r w:rsidRPr="00E26930">
        <w:rPr>
          <w:rFonts w:asciiTheme="minorHAnsi" w:hAnsiTheme="minorHAnsi" w:cstheme="minorHAnsi"/>
          <w:sz w:val="28"/>
          <w:szCs w:val="28"/>
        </w:rPr>
        <w:t>Tribuno della plebe (</w:t>
      </w:r>
      <w:r w:rsidRPr="00E26930">
        <w:rPr>
          <w:rStyle w:val="sc"/>
          <w:rFonts w:asciiTheme="minorHAnsi" w:hAnsiTheme="minorHAnsi" w:cstheme="minorHAnsi"/>
          <w:sz w:val="28"/>
          <w:szCs w:val="28"/>
        </w:rPr>
        <w:t>462</w:t>
      </w:r>
      <w:r w:rsidRPr="00E26930">
        <w:rPr>
          <w:rStyle w:val="apple-converted-space"/>
          <w:rFonts w:asciiTheme="minorHAnsi" w:hAnsiTheme="minorHAnsi" w:cstheme="minorHAnsi"/>
          <w:sz w:val="28"/>
          <w:szCs w:val="28"/>
        </w:rPr>
        <w:t> </w:t>
      </w:r>
      <w:r w:rsidRPr="00E26930">
        <w:rPr>
          <w:rFonts w:asciiTheme="minorHAnsi" w:hAnsiTheme="minorHAnsi" w:cstheme="minorHAnsi"/>
          <w:sz w:val="28"/>
          <w:szCs w:val="28"/>
        </w:rPr>
        <w:t>a. C.), propose la creazione di una commissione di cinque plebei per la redazione di leggi miranti a disciplinare il potere dei consoli (</w:t>
      </w:r>
      <w:r w:rsidRPr="00E26930">
        <w:rPr>
          <w:rStyle w:val="Enfasicorsivo"/>
          <w:rFonts w:asciiTheme="minorHAnsi" w:hAnsiTheme="minorHAnsi" w:cstheme="minorHAnsi"/>
          <w:sz w:val="28"/>
          <w:szCs w:val="28"/>
        </w:rPr>
        <w:t>lex Terentilia</w:t>
      </w:r>
      <w:r w:rsidRPr="00E26930">
        <w:rPr>
          <w:rFonts w:asciiTheme="minorHAnsi" w:hAnsiTheme="minorHAnsi" w:cstheme="minorHAnsi"/>
          <w:sz w:val="28"/>
          <w:szCs w:val="28"/>
        </w:rPr>
        <w:t>). La proposta cadde e fu ripresa negli anni seguenti causando disordini, fino a che il senato non accolse la proposta della redazione delle leggi, tenendo però fermo che esse fossero scritte da patrizî; si giunse così (</w:t>
      </w:r>
      <w:r w:rsidRPr="00E26930">
        <w:rPr>
          <w:rStyle w:val="sc"/>
          <w:rFonts w:asciiTheme="minorHAnsi" w:hAnsiTheme="minorHAnsi" w:cstheme="minorHAnsi"/>
          <w:sz w:val="28"/>
          <w:szCs w:val="28"/>
        </w:rPr>
        <w:t>451</w:t>
      </w:r>
      <w:r w:rsidRPr="00E26930">
        <w:rPr>
          <w:rFonts w:asciiTheme="minorHAnsi" w:hAnsiTheme="minorHAnsi" w:cstheme="minorHAnsi"/>
          <w:sz w:val="28"/>
          <w:szCs w:val="28"/>
        </w:rPr>
        <w:t>) alla elezione dei decemviri.</w:t>
      </w:r>
    </w:p>
    <w:p w:rsidR="00E26930" w:rsidRDefault="00BA5618"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lastRenderedPageBreak/>
        <w:t>Leggi delle 12 Tavole</w:t>
      </w:r>
    </w:p>
    <w:p w:rsidR="00BA5618" w:rsidRDefault="00BA5618"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3 (7, 4, 6)</w:t>
      </w:r>
    </w:p>
    <w:p w:rsidR="00BA5618" w:rsidRDefault="00BA5618"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Lo schiavo può essere venduto in territorio straniero. Inoltre il possesso di uno schiavo straniero è valido per sempre.</w:t>
      </w:r>
    </w:p>
    <w:p w:rsidR="00BA5618" w:rsidRDefault="00BA5618"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Se uno schiavo è ridotto in stato di sudditanza, lo schiavo deve percepire almeno una libbra di farro al giorno.</w:t>
      </w:r>
    </w:p>
    <w:p w:rsidR="00BA5618" w:rsidRDefault="00BA5618"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6° legge della terza tavola è la più dura e rude. Il debitore è sottoponibile all’atto di essere ridotto in pezzi qualora non paghi al 3° giorno. Il taglione deve essere regolato in base alla parte pattuita e presa</w:t>
      </w:r>
    </w:p>
    <w:p w:rsidR="00BA5618" w:rsidRDefault="00BA5618"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Tavola 6, 1</w:t>
      </w:r>
    </w:p>
    <w:p w:rsidR="00BA5618" w:rsidRDefault="00BA5618"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Nella regola della Macipatio è legale ciò che è stato detto nella forma solenne.</w:t>
      </w:r>
    </w:p>
    <w:p w:rsidR="00BA5618" w:rsidRPr="00BA5618" w:rsidRDefault="00BA5618" w:rsidP="00BA5618">
      <w:pPr>
        <w:pStyle w:val="NormaleWeb"/>
        <w:shd w:val="clear" w:color="auto" w:fill="FFFFFF"/>
        <w:spacing w:before="120" w:beforeAutospacing="0" w:after="120" w:afterAutospacing="0"/>
        <w:rPr>
          <w:rFonts w:asciiTheme="minorHAnsi" w:hAnsiTheme="minorHAnsi" w:cstheme="minorHAnsi"/>
          <w:sz w:val="28"/>
          <w:szCs w:val="28"/>
        </w:rPr>
      </w:pPr>
      <w:r w:rsidRPr="00BA5618">
        <w:rPr>
          <w:rFonts w:asciiTheme="minorHAnsi" w:hAnsiTheme="minorHAnsi" w:cstheme="minorHAnsi"/>
          <w:sz w:val="28"/>
          <w:szCs w:val="28"/>
        </w:rPr>
        <w:t>Nel</w:t>
      </w:r>
      <w:r w:rsidRPr="00BA5618">
        <w:rPr>
          <w:rStyle w:val="apple-converted-space"/>
          <w:rFonts w:asciiTheme="minorHAnsi" w:hAnsiTheme="minorHAnsi" w:cstheme="minorHAnsi"/>
          <w:sz w:val="28"/>
          <w:szCs w:val="28"/>
        </w:rPr>
        <w:t> </w:t>
      </w:r>
      <w:hyperlink r:id="rId431" w:tooltip="Diritto romano" w:history="1">
        <w:r w:rsidRPr="00BA5618">
          <w:rPr>
            <w:rStyle w:val="Collegamentoipertestuale"/>
            <w:rFonts w:asciiTheme="minorHAnsi" w:hAnsiTheme="minorHAnsi" w:cstheme="minorHAnsi"/>
            <w:color w:val="auto"/>
            <w:sz w:val="28"/>
            <w:szCs w:val="28"/>
            <w:u w:val="none"/>
          </w:rPr>
          <w:t>diritto romano</w:t>
        </w:r>
      </w:hyperlink>
      <w:r w:rsidRPr="00BA5618">
        <w:rPr>
          <w:rFonts w:asciiTheme="minorHAnsi" w:hAnsiTheme="minorHAnsi" w:cstheme="minorHAnsi"/>
          <w:sz w:val="28"/>
          <w:szCs w:val="28"/>
        </w:rPr>
        <w:t>, la</w:t>
      </w:r>
      <w:r w:rsidRPr="00BA5618">
        <w:rPr>
          <w:rStyle w:val="apple-converted-space"/>
          <w:rFonts w:asciiTheme="minorHAnsi" w:hAnsiTheme="minorHAnsi" w:cstheme="minorHAnsi"/>
          <w:sz w:val="28"/>
          <w:szCs w:val="28"/>
        </w:rPr>
        <w:t> </w:t>
      </w:r>
      <w:r w:rsidRPr="00BA5618">
        <w:rPr>
          <w:rFonts w:asciiTheme="minorHAnsi" w:hAnsiTheme="minorHAnsi" w:cstheme="minorHAnsi"/>
          <w:b/>
          <w:bCs/>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era un negozio solenne, di origini molto antiche, traslativo dello</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ius Quiritium</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(il nucleo più antico del diritto romano) e poi dello</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ius civile</w:t>
      </w:r>
      <w:r w:rsidRPr="00BA5618">
        <w:rPr>
          <w:rFonts w:asciiTheme="minorHAnsi" w:hAnsiTheme="minorHAnsi" w:cstheme="minorHAnsi"/>
          <w:sz w:val="28"/>
          <w:szCs w:val="28"/>
        </w:rPr>
        <w:t>, su persone o cose che proprio in quanto scambiabili necessariamente tramite questo atto vennero definiti</w:t>
      </w:r>
      <w:r w:rsidRPr="00BA5618">
        <w:rPr>
          <w:rStyle w:val="apple-converted-space"/>
          <w:rFonts w:asciiTheme="minorHAnsi" w:hAnsiTheme="minorHAnsi" w:cstheme="minorHAnsi"/>
          <w:sz w:val="28"/>
          <w:szCs w:val="28"/>
        </w:rPr>
        <w:t> </w:t>
      </w:r>
      <w:hyperlink r:id="rId432" w:tooltip="Res mancipi" w:history="1">
        <w:r w:rsidRPr="00BA5618">
          <w:rPr>
            <w:rStyle w:val="Collegamentoipertestuale"/>
            <w:rFonts w:asciiTheme="minorHAnsi" w:hAnsiTheme="minorHAnsi" w:cstheme="minorHAnsi"/>
            <w:i/>
            <w:iCs/>
            <w:color w:val="auto"/>
            <w:sz w:val="28"/>
            <w:szCs w:val="28"/>
            <w:u w:val="none"/>
          </w:rPr>
          <w:t>res mancipi</w:t>
        </w:r>
      </w:hyperlink>
      <w:r w:rsidRPr="00BA5618">
        <w:rPr>
          <w:rFonts w:asciiTheme="minorHAnsi" w:hAnsiTheme="minorHAnsi" w:cstheme="minorHAnsi"/>
          <w:sz w:val="28"/>
          <w:szCs w:val="28"/>
        </w:rPr>
        <w:t>. La capacità di porre in essere una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dapprima apparteneva ai soli cittadini romani</w:t>
      </w:r>
      <w:r w:rsidRPr="00BA5618">
        <w:rPr>
          <w:rStyle w:val="apple-converted-space"/>
          <w:rFonts w:asciiTheme="minorHAnsi" w:hAnsiTheme="minorHAnsi" w:cstheme="minorHAnsi"/>
          <w:sz w:val="28"/>
          <w:szCs w:val="28"/>
        </w:rPr>
        <w:t> </w:t>
      </w:r>
      <w:hyperlink r:id="rId433" w:tooltip="Sui iuris" w:history="1">
        <w:r w:rsidRPr="00BA5618">
          <w:rPr>
            <w:rStyle w:val="Collegamentoipertestuale"/>
            <w:rFonts w:asciiTheme="minorHAnsi" w:hAnsiTheme="minorHAnsi" w:cstheme="minorHAnsi"/>
            <w:i/>
            <w:iCs/>
            <w:color w:val="auto"/>
            <w:sz w:val="28"/>
            <w:szCs w:val="28"/>
            <w:u w:val="none"/>
          </w:rPr>
          <w:t>sui iuris</w:t>
        </w:r>
      </w:hyperlink>
      <w:r w:rsidRPr="00BA5618">
        <w:rPr>
          <w:rFonts w:asciiTheme="minorHAnsi" w:hAnsiTheme="minorHAnsi" w:cstheme="minorHAnsi"/>
          <w:sz w:val="28"/>
          <w:szCs w:val="28"/>
        </w:rPr>
        <w:t>, gli unici ad esercitare lo</w:t>
      </w:r>
      <w:r w:rsidRPr="00BA5618">
        <w:rPr>
          <w:rStyle w:val="apple-converted-space"/>
          <w:rFonts w:asciiTheme="minorHAnsi" w:hAnsiTheme="minorHAnsi" w:cstheme="minorHAnsi"/>
          <w:sz w:val="28"/>
          <w:szCs w:val="28"/>
        </w:rPr>
        <w:t> </w:t>
      </w:r>
      <w:hyperlink r:id="rId434" w:tooltip="Ius commercii (la pagina non esiste)" w:history="1">
        <w:r w:rsidRPr="00BA5618">
          <w:rPr>
            <w:rStyle w:val="Collegamentoipertestuale"/>
            <w:rFonts w:asciiTheme="minorHAnsi" w:hAnsiTheme="minorHAnsi" w:cstheme="minorHAnsi"/>
            <w:i/>
            <w:iCs/>
            <w:color w:val="auto"/>
            <w:sz w:val="28"/>
            <w:szCs w:val="28"/>
            <w:u w:val="none"/>
          </w:rPr>
          <w:t>ius commercii</w:t>
        </w:r>
      </w:hyperlink>
      <w:r w:rsidRPr="00BA5618">
        <w:rPr>
          <w:rFonts w:asciiTheme="minorHAnsi" w:hAnsiTheme="minorHAnsi" w:cstheme="minorHAnsi"/>
          <w:sz w:val="28"/>
          <w:szCs w:val="28"/>
        </w:rPr>
        <w:t>, presto riconosciuto anche ai Latini.</w:t>
      </w:r>
    </w:p>
    <w:p w:rsidR="00BA5618" w:rsidRPr="00BA5618" w:rsidRDefault="00BA5618" w:rsidP="00BA5618">
      <w:pPr>
        <w:pStyle w:val="NormaleWeb"/>
        <w:shd w:val="clear" w:color="auto" w:fill="FFFFFF"/>
        <w:spacing w:before="120" w:beforeAutospacing="0" w:after="120" w:afterAutospacing="0"/>
        <w:rPr>
          <w:rFonts w:asciiTheme="minorHAnsi" w:hAnsiTheme="minorHAnsi" w:cstheme="minorHAnsi"/>
          <w:sz w:val="28"/>
          <w:szCs w:val="28"/>
        </w:rPr>
      </w:pPr>
      <w:r w:rsidRPr="00BA5618">
        <w:rPr>
          <w:rFonts w:asciiTheme="minorHAnsi" w:hAnsiTheme="minorHAnsi" w:cstheme="minorHAnsi"/>
          <w:sz w:val="28"/>
          <w:szCs w:val="28"/>
        </w:rPr>
        <w:t>Originariamente si svolgeva nel modo seguente: alla presenza di cinque testimoni, tutti cittadini romani e puberi, e un</w:t>
      </w:r>
      <w:r w:rsidRPr="00BA5618">
        <w:rPr>
          <w:rStyle w:val="apple-converted-space"/>
          <w:rFonts w:asciiTheme="minorHAnsi" w:hAnsiTheme="minorHAnsi" w:cstheme="minorHAnsi"/>
          <w:sz w:val="28"/>
          <w:szCs w:val="28"/>
        </w:rPr>
        <w:t> </w:t>
      </w:r>
      <w:hyperlink r:id="rId435" w:tooltip="Pesatore" w:history="1">
        <w:r w:rsidRPr="00BA5618">
          <w:rPr>
            <w:rStyle w:val="Collegamentoipertestuale"/>
            <w:rFonts w:asciiTheme="minorHAnsi" w:hAnsiTheme="minorHAnsi" w:cstheme="minorHAnsi"/>
            <w:color w:val="auto"/>
            <w:sz w:val="28"/>
            <w:szCs w:val="28"/>
            <w:u w:val="none"/>
          </w:rPr>
          <w:t>pesatore</w:t>
        </w:r>
      </w:hyperlink>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pubblico (</w:t>
      </w:r>
      <w:hyperlink r:id="rId436" w:tooltip="Libripens" w:history="1">
        <w:r w:rsidRPr="00BA5618">
          <w:rPr>
            <w:rStyle w:val="Collegamentoipertestuale"/>
            <w:rFonts w:asciiTheme="minorHAnsi" w:hAnsiTheme="minorHAnsi" w:cstheme="minorHAnsi"/>
            <w:i/>
            <w:iCs/>
            <w:color w:val="auto"/>
            <w:sz w:val="28"/>
            <w:szCs w:val="28"/>
            <w:u w:val="none"/>
          </w:rPr>
          <w:t>libripens</w:t>
        </w:r>
      </w:hyperlink>
      <w:r w:rsidRPr="00BA5618">
        <w:rPr>
          <w:rFonts w:asciiTheme="minorHAnsi" w:hAnsiTheme="minorHAnsi" w:cstheme="minorHAnsi"/>
          <w:sz w:val="28"/>
          <w:szCs w:val="28"/>
        </w:rPr>
        <w:t>), l'acquirente (</w:t>
      </w:r>
      <w:r w:rsidRPr="00BA5618">
        <w:rPr>
          <w:rFonts w:asciiTheme="minorHAnsi" w:hAnsiTheme="minorHAnsi" w:cstheme="minorHAnsi"/>
          <w:i/>
          <w:iCs/>
          <w:sz w:val="28"/>
          <w:szCs w:val="28"/>
        </w:rPr>
        <w:t>mancipio accipiens</w:t>
      </w:r>
      <w:r w:rsidRPr="00BA5618">
        <w:rPr>
          <w:rFonts w:asciiTheme="minorHAnsi" w:hAnsiTheme="minorHAnsi" w:cstheme="minorHAnsi"/>
          <w:sz w:val="28"/>
          <w:szCs w:val="28"/>
        </w:rPr>
        <w:t>), tenendo tra le mani un pezzo di</w:t>
      </w:r>
      <w:r w:rsidRPr="00BA5618">
        <w:rPr>
          <w:rStyle w:val="apple-converted-space"/>
          <w:rFonts w:asciiTheme="minorHAnsi" w:hAnsiTheme="minorHAnsi" w:cstheme="minorHAnsi"/>
          <w:sz w:val="28"/>
          <w:szCs w:val="28"/>
        </w:rPr>
        <w:t> </w:t>
      </w:r>
      <w:hyperlink r:id="rId437" w:tooltip="Bronzo" w:history="1">
        <w:r w:rsidRPr="00BA5618">
          <w:rPr>
            <w:rStyle w:val="Collegamentoipertestuale"/>
            <w:rFonts w:asciiTheme="minorHAnsi" w:hAnsiTheme="minorHAnsi" w:cstheme="minorHAnsi"/>
            <w:color w:val="auto"/>
            <w:sz w:val="28"/>
            <w:szCs w:val="28"/>
            <w:u w:val="none"/>
          </w:rPr>
          <w:t>bronzo</w:t>
        </w:r>
      </w:hyperlink>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(l'</w:t>
      </w:r>
      <w:hyperlink r:id="rId438" w:tooltip="Aes rude" w:history="1">
        <w:r w:rsidRPr="00BA5618">
          <w:rPr>
            <w:rStyle w:val="Collegamentoipertestuale"/>
            <w:rFonts w:asciiTheme="minorHAnsi" w:hAnsiTheme="minorHAnsi" w:cstheme="minorHAnsi"/>
            <w:i/>
            <w:iCs/>
            <w:color w:val="auto"/>
            <w:sz w:val="28"/>
            <w:szCs w:val="28"/>
            <w:u w:val="none"/>
          </w:rPr>
          <w:t>aes rude</w:t>
        </w:r>
      </w:hyperlink>
      <w:r w:rsidRPr="00BA5618">
        <w:rPr>
          <w:rFonts w:asciiTheme="minorHAnsi" w:hAnsiTheme="minorHAnsi" w:cstheme="minorHAnsi"/>
          <w:sz w:val="28"/>
          <w:szCs w:val="28"/>
        </w:rPr>
        <w:t>, ma dapprima si usava il</w:t>
      </w:r>
      <w:r w:rsidRPr="00BA5618">
        <w:rPr>
          <w:rStyle w:val="apple-converted-space"/>
          <w:rFonts w:asciiTheme="minorHAnsi" w:hAnsiTheme="minorHAnsi" w:cstheme="minorHAnsi"/>
          <w:sz w:val="28"/>
          <w:szCs w:val="28"/>
        </w:rPr>
        <w:t> </w:t>
      </w:r>
      <w:hyperlink r:id="rId439" w:tooltip="Rame" w:history="1">
        <w:r w:rsidRPr="00BA5618">
          <w:rPr>
            <w:rStyle w:val="Collegamentoipertestuale"/>
            <w:rFonts w:asciiTheme="minorHAnsi" w:hAnsiTheme="minorHAnsi" w:cstheme="minorHAnsi"/>
            <w:color w:val="auto"/>
            <w:sz w:val="28"/>
            <w:szCs w:val="28"/>
            <w:u w:val="none"/>
          </w:rPr>
          <w:t>rame</w:t>
        </w:r>
      </w:hyperlink>
      <w:r w:rsidRPr="00BA5618">
        <w:rPr>
          <w:rFonts w:asciiTheme="minorHAnsi" w:hAnsiTheme="minorHAnsi" w:cstheme="minorHAnsi"/>
          <w:sz w:val="28"/>
          <w:szCs w:val="28"/>
        </w:rPr>
        <w:t>), che in epoca premonetaria si utilizzava come corrispettivo, dichiarava solennemente che la cosa oggetto della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gli apparteneva. Successivamente, posava sulla bilancia del pesatore il bronzo, che veniva pesato e consegnato all'alienante (</w:t>
      </w:r>
      <w:r w:rsidRPr="00BA5618">
        <w:rPr>
          <w:rFonts w:asciiTheme="minorHAnsi" w:hAnsiTheme="minorHAnsi" w:cstheme="minorHAnsi"/>
          <w:i/>
          <w:iCs/>
          <w:sz w:val="28"/>
          <w:szCs w:val="28"/>
        </w:rPr>
        <w:t>mancipio dans</w:t>
      </w:r>
      <w:r w:rsidRPr="00BA5618">
        <w:rPr>
          <w:rFonts w:asciiTheme="minorHAnsi" w:hAnsiTheme="minorHAnsi" w:cstheme="minorHAnsi"/>
          <w:sz w:val="28"/>
          <w:szCs w:val="28"/>
        </w:rPr>
        <w:t>) quale prezzo dello scambio.</w:t>
      </w:r>
    </w:p>
    <w:p w:rsidR="00BA5618" w:rsidRPr="00BA5618" w:rsidRDefault="00BA5618" w:rsidP="00BA5618">
      <w:pPr>
        <w:pStyle w:val="NormaleWeb"/>
        <w:shd w:val="clear" w:color="auto" w:fill="FFFFFF"/>
        <w:spacing w:before="120" w:beforeAutospacing="0" w:after="120" w:afterAutospacing="0"/>
        <w:rPr>
          <w:rFonts w:asciiTheme="minorHAnsi" w:hAnsiTheme="minorHAnsi" w:cstheme="minorHAnsi"/>
          <w:sz w:val="28"/>
          <w:szCs w:val="28"/>
        </w:rPr>
      </w:pPr>
      <w:r w:rsidRPr="00BA5618">
        <w:rPr>
          <w:rFonts w:asciiTheme="minorHAnsi" w:hAnsiTheme="minorHAnsi" w:cstheme="minorHAnsi"/>
          <w:sz w:val="28"/>
          <w:szCs w:val="28"/>
        </w:rPr>
        <w:t>La struttura della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era quella di un atto nel quale si realizzava lo scambio immediato di cosa contro un corrispettivo in metallo (</w:t>
      </w:r>
      <w:r w:rsidRPr="00BA5618">
        <w:rPr>
          <w:rFonts w:asciiTheme="minorHAnsi" w:hAnsiTheme="minorHAnsi" w:cstheme="minorHAnsi"/>
          <w:i/>
          <w:iCs/>
          <w:sz w:val="28"/>
          <w:szCs w:val="28"/>
        </w:rPr>
        <w:t>aes</w:t>
      </w:r>
      <w:r w:rsidRPr="00BA5618">
        <w:rPr>
          <w:rFonts w:asciiTheme="minorHAnsi" w:hAnsiTheme="minorHAnsi" w:cstheme="minorHAnsi"/>
          <w:sz w:val="28"/>
          <w:szCs w:val="28"/>
        </w:rPr>
        <w:t>), che il</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mancipio accipiens</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pagava al</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mancipio dans</w:t>
      </w:r>
      <w:r w:rsidRPr="00BA5618">
        <w:rPr>
          <w:rFonts w:asciiTheme="minorHAnsi" w:hAnsiTheme="minorHAnsi" w:cstheme="minorHAnsi"/>
          <w:sz w:val="28"/>
          <w:szCs w:val="28"/>
        </w:rPr>
        <w:t>.</w:t>
      </w:r>
    </w:p>
    <w:p w:rsidR="00BA5618" w:rsidRPr="00BA5618" w:rsidRDefault="00BA5618" w:rsidP="00BA5618">
      <w:pPr>
        <w:pStyle w:val="NormaleWeb"/>
        <w:shd w:val="clear" w:color="auto" w:fill="FFFFFF"/>
        <w:spacing w:before="120" w:beforeAutospacing="0" w:after="120" w:afterAutospacing="0"/>
        <w:rPr>
          <w:rFonts w:asciiTheme="minorHAnsi" w:hAnsiTheme="minorHAnsi" w:cstheme="minorHAnsi"/>
          <w:sz w:val="28"/>
          <w:szCs w:val="28"/>
        </w:rPr>
      </w:pPr>
      <w:r w:rsidRPr="00BA5618">
        <w:rPr>
          <w:rFonts w:asciiTheme="minorHAnsi" w:hAnsiTheme="minorHAnsi" w:cstheme="minorHAnsi"/>
          <w:sz w:val="28"/>
          <w:szCs w:val="28"/>
        </w:rPr>
        <w:t>Con il trascorrere del tempo, le formalità richieste da questo atto divennero meramente simboliche (si parlò, ad esempio, di</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 nummo uno</w:t>
      </w:r>
      <w:r w:rsidRPr="00BA5618">
        <w:rPr>
          <w:rFonts w:asciiTheme="minorHAnsi" w:hAnsiTheme="minorHAnsi" w:cstheme="minorHAnsi"/>
          <w:sz w:val="28"/>
          <w:szCs w:val="28"/>
        </w:rPr>
        <w:t>, che avveniva cioè in cambio di una sola moneta), sebbene si continuasse ad utilizzarle per il rispetto della tradizione tipico dei Romani in campo giuridico. 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divenne dunque un negozio astratto di trasferimento del</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dominium ex iure Quiritium</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sulle</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res mancipi</w:t>
      </w:r>
      <w:r w:rsidRPr="00BA5618">
        <w:rPr>
          <w:rFonts w:asciiTheme="minorHAnsi" w:hAnsiTheme="minorHAnsi" w:cstheme="minorHAnsi"/>
          <w:sz w:val="28"/>
          <w:szCs w:val="28"/>
        </w:rPr>
        <w:t>, che poteva essere caratterizzato anche da una causa diversa dalla vendita. Di tale evoluta forma di</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parla il giurista romano</w:t>
      </w:r>
      <w:r w:rsidRPr="00BA5618">
        <w:rPr>
          <w:rStyle w:val="apple-converted-space"/>
          <w:rFonts w:asciiTheme="minorHAnsi" w:hAnsiTheme="minorHAnsi" w:cstheme="minorHAnsi"/>
          <w:sz w:val="28"/>
          <w:szCs w:val="28"/>
        </w:rPr>
        <w:t> </w:t>
      </w:r>
      <w:hyperlink r:id="rId440" w:tooltip="Gaio" w:history="1">
        <w:r w:rsidRPr="00BA5618">
          <w:rPr>
            <w:rStyle w:val="Collegamentoipertestuale"/>
            <w:rFonts w:asciiTheme="minorHAnsi" w:hAnsiTheme="minorHAnsi" w:cstheme="minorHAnsi"/>
            <w:color w:val="auto"/>
            <w:sz w:val="28"/>
            <w:szCs w:val="28"/>
            <w:u w:val="none"/>
          </w:rPr>
          <w:t>Gaio</w:t>
        </w:r>
      </w:hyperlink>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nelle sue</w:t>
      </w:r>
      <w:r w:rsidRPr="00BA5618">
        <w:rPr>
          <w:rStyle w:val="apple-converted-space"/>
          <w:rFonts w:asciiTheme="minorHAnsi" w:hAnsiTheme="minorHAnsi" w:cstheme="minorHAnsi"/>
          <w:sz w:val="28"/>
          <w:szCs w:val="28"/>
        </w:rPr>
        <w:t> </w:t>
      </w:r>
      <w:hyperlink r:id="rId441" w:tooltip="Istituzioni di Gaio" w:history="1">
        <w:r w:rsidRPr="00BA5618">
          <w:rPr>
            <w:rStyle w:val="Collegamentoipertestuale"/>
            <w:rFonts w:asciiTheme="minorHAnsi" w:hAnsiTheme="minorHAnsi" w:cstheme="minorHAnsi"/>
            <w:i/>
            <w:iCs/>
            <w:color w:val="auto"/>
            <w:sz w:val="28"/>
            <w:szCs w:val="28"/>
            <w:u w:val="none"/>
          </w:rPr>
          <w:t>Istituzioni</w:t>
        </w:r>
      </w:hyperlink>
      <w:r w:rsidRPr="00BA5618">
        <w:rPr>
          <w:rFonts w:asciiTheme="minorHAnsi" w:hAnsiTheme="minorHAnsi" w:cstheme="minorHAnsi"/>
          <w:sz w:val="28"/>
          <w:szCs w:val="28"/>
        </w:rPr>
        <w:t>, ove definisce l'atto</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quaedam imaginaria venditio</w:t>
      </w:r>
      <w:r w:rsidRPr="00BA5618">
        <w:rPr>
          <w:rFonts w:asciiTheme="minorHAnsi" w:hAnsiTheme="minorHAnsi" w:cstheme="minorHAnsi"/>
          <w:sz w:val="28"/>
          <w:szCs w:val="28"/>
        </w:rPr>
        <w:t>, una sorta di vendita immaginaria, fittizia.</w:t>
      </w:r>
    </w:p>
    <w:p w:rsidR="00BA5618" w:rsidRDefault="00BA5618" w:rsidP="00BA5618">
      <w:pPr>
        <w:pStyle w:val="NormaleWeb"/>
        <w:shd w:val="clear" w:color="auto" w:fill="FFFFFF"/>
        <w:spacing w:before="120" w:beforeAutospacing="0" w:after="120" w:afterAutospacing="0"/>
        <w:rPr>
          <w:rFonts w:asciiTheme="minorHAnsi" w:hAnsiTheme="minorHAnsi" w:cstheme="minorHAnsi"/>
          <w:sz w:val="28"/>
          <w:szCs w:val="28"/>
        </w:rPr>
      </w:pPr>
      <w:r w:rsidRPr="00BA5618">
        <w:rPr>
          <w:rFonts w:asciiTheme="minorHAnsi" w:hAnsiTheme="minorHAnsi" w:cstheme="minorHAnsi"/>
          <w:sz w:val="28"/>
          <w:szCs w:val="28"/>
        </w:rPr>
        <w:lastRenderedPageBreak/>
        <w:t>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era inoltre un</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actus legitimus</w:t>
      </w:r>
      <w:r w:rsidRPr="00BA5618">
        <w:rPr>
          <w:rFonts w:asciiTheme="minorHAnsi" w:hAnsiTheme="minorHAnsi" w:cstheme="minorHAnsi"/>
          <w:sz w:val="28"/>
          <w:szCs w:val="28"/>
        </w:rPr>
        <w:t>, ossia non poteva essere sottoposto né a</w:t>
      </w:r>
      <w:r w:rsidRPr="00BA5618">
        <w:rPr>
          <w:rStyle w:val="apple-converted-space"/>
          <w:rFonts w:asciiTheme="minorHAnsi" w:hAnsiTheme="minorHAnsi" w:cstheme="minorHAnsi"/>
          <w:sz w:val="28"/>
          <w:szCs w:val="28"/>
        </w:rPr>
        <w:t> </w:t>
      </w:r>
      <w:hyperlink r:id="rId442" w:tooltip="Condizione" w:history="1">
        <w:r w:rsidRPr="00BA5618">
          <w:rPr>
            <w:rStyle w:val="Collegamentoipertestuale"/>
            <w:rFonts w:asciiTheme="minorHAnsi" w:hAnsiTheme="minorHAnsi" w:cstheme="minorHAnsi"/>
            <w:color w:val="auto"/>
            <w:sz w:val="28"/>
            <w:szCs w:val="28"/>
            <w:u w:val="none"/>
          </w:rPr>
          <w:t>condizione</w:t>
        </w:r>
      </w:hyperlink>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né a</w:t>
      </w:r>
      <w:r w:rsidRPr="00BA5618">
        <w:rPr>
          <w:rStyle w:val="apple-converted-space"/>
          <w:rFonts w:asciiTheme="minorHAnsi" w:hAnsiTheme="minorHAnsi" w:cstheme="minorHAnsi"/>
          <w:sz w:val="28"/>
          <w:szCs w:val="28"/>
        </w:rPr>
        <w:t> </w:t>
      </w:r>
      <w:hyperlink r:id="rId443" w:tooltip="Termine (diritto)" w:history="1">
        <w:r w:rsidRPr="00BA5618">
          <w:rPr>
            <w:rStyle w:val="Collegamentoipertestuale"/>
            <w:rFonts w:asciiTheme="minorHAnsi" w:hAnsiTheme="minorHAnsi" w:cstheme="minorHAnsi"/>
            <w:color w:val="auto"/>
            <w:sz w:val="28"/>
            <w:szCs w:val="28"/>
            <w:u w:val="none"/>
          </w:rPr>
          <w:t>termine</w:t>
        </w:r>
      </w:hyperlink>
      <w:r w:rsidRPr="00BA5618">
        <w:rPr>
          <w:rFonts w:asciiTheme="minorHAnsi" w:hAnsiTheme="minorHAnsi" w:cstheme="minorHAnsi"/>
          <w:sz w:val="28"/>
          <w:szCs w:val="28"/>
        </w:rPr>
        <w:t>. Scompare del tutto con</w:t>
      </w:r>
      <w:r w:rsidRPr="00BA5618">
        <w:rPr>
          <w:rStyle w:val="apple-converted-space"/>
          <w:rFonts w:asciiTheme="minorHAnsi" w:hAnsiTheme="minorHAnsi" w:cstheme="minorHAnsi"/>
          <w:sz w:val="28"/>
          <w:szCs w:val="28"/>
        </w:rPr>
        <w:t> </w:t>
      </w:r>
      <w:hyperlink r:id="rId444" w:tooltip="Giustiniano" w:history="1">
        <w:r w:rsidRPr="00BA5618">
          <w:rPr>
            <w:rStyle w:val="Collegamentoipertestuale"/>
            <w:rFonts w:asciiTheme="minorHAnsi" w:hAnsiTheme="minorHAnsi" w:cstheme="minorHAnsi"/>
            <w:color w:val="auto"/>
            <w:sz w:val="28"/>
            <w:szCs w:val="28"/>
            <w:u w:val="none"/>
          </w:rPr>
          <w:t>Giustiniano</w:t>
        </w:r>
      </w:hyperlink>
      <w:r w:rsidRPr="00BA5618">
        <w:rPr>
          <w:rFonts w:asciiTheme="minorHAnsi" w:hAnsiTheme="minorHAnsi" w:cstheme="minorHAnsi"/>
          <w:sz w:val="28"/>
          <w:szCs w:val="28"/>
        </w:rPr>
        <w:t>. Nei testi classici accolti nella compilazione giustinianea fu pertanto soppresso ogni riferimento alla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Fonts w:asciiTheme="minorHAnsi" w:hAnsiTheme="minorHAnsi" w:cstheme="minorHAnsi"/>
          <w:sz w:val="28"/>
          <w:szCs w:val="28"/>
        </w:rPr>
        <w:t>, per lo più sostituito con quello della</w:t>
      </w:r>
      <w:r w:rsidRPr="00BA5618">
        <w:rPr>
          <w:rStyle w:val="apple-converted-space"/>
          <w:rFonts w:asciiTheme="minorHAnsi" w:hAnsiTheme="minorHAnsi" w:cstheme="minorHAnsi"/>
          <w:sz w:val="28"/>
          <w:szCs w:val="28"/>
        </w:rPr>
        <w:t> </w:t>
      </w:r>
      <w:hyperlink r:id="rId445" w:tooltip="Traditio" w:history="1">
        <w:r w:rsidRPr="00BA5618">
          <w:rPr>
            <w:rStyle w:val="Collegamentoipertestuale"/>
            <w:rFonts w:asciiTheme="minorHAnsi" w:hAnsiTheme="minorHAnsi" w:cstheme="minorHAnsi"/>
            <w:i/>
            <w:iCs/>
            <w:color w:val="auto"/>
            <w:sz w:val="28"/>
            <w:szCs w:val="28"/>
            <w:u w:val="none"/>
          </w:rPr>
          <w:t>traditio</w:t>
        </w:r>
      </w:hyperlink>
      <w:r w:rsidRPr="00BA5618">
        <w:rPr>
          <w:rFonts w:asciiTheme="minorHAnsi" w:hAnsiTheme="minorHAnsi" w:cstheme="minorHAnsi"/>
          <w:sz w:val="28"/>
          <w:szCs w:val="28"/>
        </w:rPr>
        <w:t>. A partire dal</w:t>
      </w:r>
      <w:r w:rsidRPr="00BA5618">
        <w:rPr>
          <w:rStyle w:val="apple-converted-space"/>
          <w:rFonts w:asciiTheme="minorHAnsi" w:hAnsiTheme="minorHAnsi" w:cstheme="minorHAnsi"/>
          <w:sz w:val="28"/>
          <w:szCs w:val="28"/>
        </w:rPr>
        <w:t> </w:t>
      </w:r>
      <w:hyperlink r:id="rId446" w:tooltip="Medioevo" w:history="1">
        <w:r w:rsidRPr="00BA5618">
          <w:rPr>
            <w:rStyle w:val="Collegamentoipertestuale"/>
            <w:rFonts w:asciiTheme="minorHAnsi" w:hAnsiTheme="minorHAnsi" w:cstheme="minorHAnsi"/>
            <w:color w:val="auto"/>
            <w:sz w:val="28"/>
            <w:szCs w:val="28"/>
            <w:u w:val="none"/>
          </w:rPr>
          <w:t>Medioevo</w:t>
        </w:r>
      </w:hyperlink>
      <w:r w:rsidRPr="00BA5618">
        <w:rPr>
          <w:rFonts w:asciiTheme="minorHAnsi" w:hAnsiTheme="minorHAnsi" w:cstheme="minorHAnsi"/>
          <w:sz w:val="28"/>
          <w:szCs w:val="28"/>
        </w:rPr>
        <w:t>, nei contratti e nelle obbligazioni decadono le forme antiche della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mancipatio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e della</w:t>
      </w:r>
      <w:r w:rsidRPr="00BA5618">
        <w:rPr>
          <w:rStyle w:val="apple-converted-space"/>
          <w:rFonts w:asciiTheme="minorHAnsi" w:hAnsiTheme="minorHAnsi" w:cstheme="minorHAnsi"/>
          <w:sz w:val="28"/>
          <w:szCs w:val="28"/>
        </w:rPr>
        <w:t> </w:t>
      </w:r>
      <w:r w:rsidRPr="00BA5618">
        <w:rPr>
          <w:rFonts w:asciiTheme="minorHAnsi" w:hAnsiTheme="minorHAnsi" w:cstheme="minorHAnsi"/>
          <w:i/>
          <w:iCs/>
          <w:sz w:val="28"/>
          <w:szCs w:val="28"/>
        </w:rPr>
        <w:t>stipulatio</w:t>
      </w:r>
      <w:r w:rsidRPr="00BA5618">
        <w:rPr>
          <w:rStyle w:val="apple-converted-space"/>
          <w:rFonts w:asciiTheme="minorHAnsi" w:hAnsiTheme="minorHAnsi" w:cstheme="minorHAnsi"/>
          <w:sz w:val="28"/>
          <w:szCs w:val="28"/>
        </w:rPr>
        <w:t> </w:t>
      </w:r>
      <w:r w:rsidRPr="00BA5618">
        <w:rPr>
          <w:rFonts w:asciiTheme="minorHAnsi" w:hAnsiTheme="minorHAnsi" w:cstheme="minorHAnsi"/>
          <w:sz w:val="28"/>
          <w:szCs w:val="28"/>
        </w:rPr>
        <w:t>con il loro rituale immutabile di gesti e di parole, ed emerge il documento scritto come elemento costitutivo del negozio e non più soltanto come elemento di prova della sua esistenza.</w:t>
      </w:r>
    </w:p>
    <w:p w:rsidR="00BA5618" w:rsidRDefault="00454A71" w:rsidP="00BA5618">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7, 19, 5</w:t>
      </w:r>
    </w:p>
    <w:p w:rsidR="00454A71" w:rsidRDefault="00454A71" w:rsidP="00BA5618">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condizione delle plebe urbana era davvero misera dato che era posta sempre sotto a evidenti soprusi e pressata da ingenti debiti da pagare. Livio pensa che la plebe era più attenta alla propria condizione economica che di rivolta sociale (ricordiamo il passo del vecchio combattente romano).</w:t>
      </w:r>
    </w:p>
    <w:p w:rsidR="00454A71" w:rsidRDefault="00454A71" w:rsidP="00BA5618">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Tavola 3, 5</w:t>
      </w:r>
    </w:p>
    <w:p w:rsidR="00454A71" w:rsidRDefault="00454A71" w:rsidP="00BA5618">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Un debitore se non ripagava il debito diveniva schiavo per 60 giorni. In questo periodo era condotto al mercato per 3 giorni consecutiva. Veniva annunciata la somma che doveva. Se non comprato veniva o giustiziato o inviato all’estero.</w:t>
      </w:r>
    </w:p>
    <w:p w:rsidR="00454A71" w:rsidRDefault="00454A71" w:rsidP="00BA5618">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Ricordiamo anche la formula del nexum e nexum:</w:t>
      </w:r>
    </w:p>
    <w:p w:rsidR="00454A71" w:rsidRPr="00454A71" w:rsidRDefault="00454A71" w:rsidP="00BA5618">
      <w:pPr>
        <w:pStyle w:val="NormaleWeb"/>
        <w:shd w:val="clear" w:color="auto" w:fill="FFFFFF"/>
        <w:spacing w:before="120" w:beforeAutospacing="0" w:after="120" w:afterAutospacing="0"/>
        <w:rPr>
          <w:rFonts w:asciiTheme="minorHAnsi" w:hAnsiTheme="minorHAnsi" w:cstheme="minorHAnsi"/>
          <w:sz w:val="28"/>
          <w:szCs w:val="28"/>
        </w:rPr>
      </w:pPr>
      <w:r w:rsidRPr="00454A71">
        <w:rPr>
          <w:rFonts w:asciiTheme="minorHAnsi" w:hAnsiTheme="minorHAnsi" w:cstheme="minorHAnsi"/>
          <w:sz w:val="28"/>
          <w:szCs w:val="28"/>
          <w:shd w:val="clear" w:color="auto" w:fill="FFFFFF"/>
        </w:rPr>
        <w:t>Con l'accettazione del</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nexum</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il debitore, che diveniva</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nexus</w:t>
      </w:r>
      <w:r w:rsidRPr="00454A71">
        <w:rPr>
          <w:rFonts w:asciiTheme="minorHAnsi" w:hAnsiTheme="minorHAnsi" w:cstheme="minorHAnsi"/>
          <w:sz w:val="28"/>
          <w:szCs w:val="28"/>
          <w:shd w:val="clear" w:color="auto" w:fill="FFFFFF"/>
        </w:rPr>
        <w:t>, forniva come garanzia di un prestito l'asservimento di sé stesso - o di un membro della sua famiglia su cui avesse la potestà (un figlio ad esempio) - in favore del creditore fino all'estinzione del debito.</w:t>
      </w:r>
      <w:hyperlink r:id="rId447" w:anchor="cite_note-8" w:history="1">
        <w:r w:rsidRPr="00454A71">
          <w:rPr>
            <w:rStyle w:val="Collegamentoipertestuale"/>
            <w:rFonts w:asciiTheme="minorHAnsi" w:hAnsiTheme="minorHAnsi" w:cstheme="minorHAnsi"/>
            <w:color w:val="auto"/>
            <w:sz w:val="28"/>
            <w:szCs w:val="28"/>
            <w:u w:val="none"/>
            <w:shd w:val="clear" w:color="auto" w:fill="FFFFFF"/>
            <w:vertAlign w:val="superscript"/>
          </w:rPr>
          <w:t>[8]</w:t>
        </w:r>
      </w:hyperlink>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La condizione del</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nexus</w:t>
      </w:r>
      <w:r w:rsidRPr="00454A71">
        <w:rPr>
          <w:rFonts w:asciiTheme="minorHAnsi" w:hAnsiTheme="minorHAnsi" w:cstheme="minorHAnsi"/>
          <w:sz w:val="28"/>
          <w:szCs w:val="28"/>
          <w:shd w:val="clear" w:color="auto" w:fill="FFFFFF"/>
        </w:rPr>
        <w:t>, seppur era per il diritto non servo, presentava delle forti analogie, infatti il creditore, oltre a tenerlo per sé, poteva esercitare materiale coercizione e anche sottoporlo a punizioni corporali, giungendo anche ad utilizzarlo per l'attività lavorativa per estinguere il debito contratto.</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Il</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nexum</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trovò spesso applicazione anche come</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negotium imaginarium</w:t>
      </w:r>
      <w:r w:rsidRPr="00454A71">
        <w:rPr>
          <w:rFonts w:asciiTheme="minorHAnsi" w:hAnsiTheme="minorHAnsi" w:cstheme="minorHAnsi"/>
          <w:sz w:val="28"/>
          <w:szCs w:val="28"/>
          <w:shd w:val="clear" w:color="auto" w:fill="FFFFFF"/>
        </w:rPr>
        <w:t>: in questo caso il</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nexus</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chiedeva al creditore di un proprio debito rimasto insoluto di accettare la propria persona in qualità di</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nexus</w:t>
      </w:r>
      <w:r w:rsidRPr="00454A71">
        <w:rPr>
          <w:rFonts w:asciiTheme="minorHAnsi" w:hAnsiTheme="minorHAnsi" w:cstheme="minorHAnsi"/>
          <w:sz w:val="28"/>
          <w:szCs w:val="28"/>
          <w:shd w:val="clear" w:color="auto" w:fill="FFFFFF"/>
        </w:rPr>
        <w:t>; questo accadeva perché nel sistema processuale romano arcaico il soggetto insolvente</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iudicatus</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era suscettibile di</w:t>
      </w:r>
      <w:r w:rsidRPr="00454A71">
        <w:rPr>
          <w:rStyle w:val="apple-converted-space"/>
          <w:rFonts w:asciiTheme="minorHAnsi" w:hAnsiTheme="minorHAnsi" w:cstheme="minorHAnsi"/>
          <w:sz w:val="28"/>
          <w:szCs w:val="28"/>
          <w:shd w:val="clear" w:color="auto" w:fill="FFFFFF"/>
        </w:rPr>
        <w:t> </w:t>
      </w:r>
      <w:hyperlink r:id="rId448" w:tooltip="Addictio" w:history="1">
        <w:r w:rsidRPr="00454A71">
          <w:rPr>
            <w:rStyle w:val="Collegamentoipertestuale"/>
            <w:rFonts w:asciiTheme="minorHAnsi" w:hAnsiTheme="minorHAnsi" w:cstheme="minorHAnsi"/>
            <w:i/>
            <w:iCs/>
            <w:color w:val="auto"/>
            <w:sz w:val="28"/>
            <w:szCs w:val="28"/>
            <w:u w:val="none"/>
            <w:shd w:val="clear" w:color="auto" w:fill="FFFFFF"/>
          </w:rPr>
          <w:t>addictio</w:t>
        </w:r>
      </w:hyperlink>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definitiva al creditore, il quale poteva ridurlo in schiavitù od ucciderlo. Il vincolo che si creava con il</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i/>
          <w:iCs/>
          <w:sz w:val="28"/>
          <w:szCs w:val="28"/>
          <w:shd w:val="clear" w:color="auto" w:fill="FFFFFF"/>
        </w:rPr>
        <w:t>nexum</w:t>
      </w:r>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non era solo giuridico e potenziale come una normale</w:t>
      </w:r>
      <w:r w:rsidRPr="00454A71">
        <w:rPr>
          <w:rStyle w:val="apple-converted-space"/>
          <w:rFonts w:asciiTheme="minorHAnsi" w:hAnsiTheme="minorHAnsi" w:cstheme="minorHAnsi"/>
          <w:sz w:val="28"/>
          <w:szCs w:val="28"/>
          <w:shd w:val="clear" w:color="auto" w:fill="FFFFFF"/>
        </w:rPr>
        <w:t> </w:t>
      </w:r>
      <w:hyperlink r:id="rId449" w:tooltip="Obbligazioni del diritto romano" w:history="1">
        <w:r w:rsidRPr="00454A71">
          <w:rPr>
            <w:rStyle w:val="Collegamentoipertestuale"/>
            <w:rFonts w:asciiTheme="minorHAnsi" w:hAnsiTheme="minorHAnsi" w:cstheme="minorHAnsi"/>
            <w:i/>
            <w:iCs/>
            <w:color w:val="auto"/>
            <w:sz w:val="28"/>
            <w:szCs w:val="28"/>
            <w:u w:val="none"/>
            <w:shd w:val="clear" w:color="auto" w:fill="FFFFFF"/>
          </w:rPr>
          <w:t>obligatio</w:t>
        </w:r>
      </w:hyperlink>
      <w:r w:rsidRPr="00454A71">
        <w:rPr>
          <w:rStyle w:val="apple-converted-space"/>
          <w:rFonts w:asciiTheme="minorHAnsi" w:hAnsiTheme="minorHAnsi" w:cstheme="minorHAnsi"/>
          <w:sz w:val="28"/>
          <w:szCs w:val="28"/>
          <w:shd w:val="clear" w:color="auto" w:fill="FFFFFF"/>
        </w:rPr>
        <w:t> </w:t>
      </w:r>
      <w:r w:rsidRPr="00454A71">
        <w:rPr>
          <w:rFonts w:asciiTheme="minorHAnsi" w:hAnsiTheme="minorHAnsi" w:cstheme="minorHAnsi"/>
          <w:sz w:val="28"/>
          <w:szCs w:val="28"/>
          <w:shd w:val="clear" w:color="auto" w:fill="FFFFFF"/>
        </w:rPr>
        <w:t>ma attuale e materiale.</w:t>
      </w:r>
      <w:r w:rsidRPr="00454A71">
        <w:rPr>
          <w:rFonts w:asciiTheme="minorHAnsi" w:hAnsiTheme="minorHAnsi" w:cstheme="minorHAnsi"/>
          <w:sz w:val="28"/>
          <w:szCs w:val="28"/>
        </w:rPr>
        <w:t xml:space="preserve"> </w:t>
      </w:r>
    </w:p>
    <w:p w:rsidR="00BA5618" w:rsidRDefault="005B0CDB" w:rsidP="008F6C3C">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Tavola 1 (14, 15, 4) Procedura civile</w:t>
      </w:r>
    </w:p>
    <w:p w:rsidR="005B0CDB" w:rsidRDefault="005B0CDB" w:rsidP="008F6C3C">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rottura di un osso era:</w:t>
      </w:r>
    </w:p>
    <w:p w:rsidR="005B0CDB" w:rsidRDefault="005B0CDB" w:rsidP="005B0CDB">
      <w:pPr>
        <w:pStyle w:val="NormaleWeb"/>
        <w:numPr>
          <w:ilvl w:val="0"/>
          <w:numId w:val="12"/>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300 assi per un uomo libero</w:t>
      </w:r>
    </w:p>
    <w:p w:rsidR="005B0CDB" w:rsidRDefault="005B0CDB" w:rsidP="005B0CDB">
      <w:pPr>
        <w:pStyle w:val="NormaleWeb"/>
        <w:numPr>
          <w:ilvl w:val="0"/>
          <w:numId w:val="12"/>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150 assi per uno schiavo</w:t>
      </w:r>
    </w:p>
    <w:p w:rsid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Ingiuria o offesa era pari a 25 assi</w:t>
      </w:r>
    </w:p>
    <w:p w:rsid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Il garante di proprietario sia un altro proprietario, garante di un proprietario qualsiasi persona</w:t>
      </w:r>
    </w:p>
    <w:p w:rsidR="005B0CDB" w:rsidRDefault="005B0CDB" w:rsidP="005B0CDB">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Tavola 8 Punizioni illeciti</w:t>
      </w:r>
    </w:p>
    <w:p w:rsid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Un cliente ingannante il patrono diventa un homo sacer</w:t>
      </w:r>
    </w:p>
    <w:p w:rsidR="005B0CDB" w:rsidRP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sidRPr="005B0CDB">
        <w:rPr>
          <w:rFonts w:asciiTheme="minorHAnsi" w:hAnsiTheme="minorHAnsi" w:cstheme="minorHAnsi"/>
          <w:b/>
          <w:bCs/>
          <w:sz w:val="28"/>
          <w:szCs w:val="28"/>
        </w:rPr>
        <w:t>Homo sacer</w:t>
      </w:r>
      <w:r w:rsidRPr="005B0CDB">
        <w:rPr>
          <w:rStyle w:val="apple-converted-space"/>
          <w:rFonts w:asciiTheme="minorHAnsi" w:hAnsiTheme="minorHAnsi" w:cstheme="minorHAnsi"/>
          <w:sz w:val="28"/>
          <w:szCs w:val="28"/>
        </w:rPr>
        <w:t> </w:t>
      </w:r>
      <w:r w:rsidRPr="005B0CDB">
        <w:rPr>
          <w:rFonts w:asciiTheme="minorHAnsi" w:hAnsiTheme="minorHAnsi" w:cstheme="minorHAnsi"/>
          <w:sz w:val="28"/>
          <w:szCs w:val="28"/>
        </w:rPr>
        <w:t>è un'espressione</w:t>
      </w:r>
      <w:r w:rsidRPr="005B0CDB">
        <w:rPr>
          <w:rStyle w:val="apple-converted-space"/>
          <w:rFonts w:asciiTheme="minorHAnsi" w:hAnsiTheme="minorHAnsi" w:cstheme="minorHAnsi"/>
          <w:sz w:val="28"/>
          <w:szCs w:val="28"/>
        </w:rPr>
        <w:t> </w:t>
      </w:r>
      <w:hyperlink r:id="rId450" w:tooltip="Lingua latina" w:history="1">
        <w:r w:rsidRPr="005B0CDB">
          <w:rPr>
            <w:rStyle w:val="Collegamentoipertestuale"/>
            <w:rFonts w:asciiTheme="minorHAnsi" w:hAnsiTheme="minorHAnsi" w:cstheme="minorHAnsi"/>
            <w:color w:val="auto"/>
            <w:sz w:val="28"/>
            <w:szCs w:val="28"/>
            <w:u w:val="none"/>
          </w:rPr>
          <w:t>latina</w:t>
        </w:r>
      </w:hyperlink>
      <w:r w:rsidRPr="005B0CDB">
        <w:rPr>
          <w:rStyle w:val="apple-converted-space"/>
          <w:rFonts w:asciiTheme="minorHAnsi" w:hAnsiTheme="minorHAnsi" w:cstheme="minorHAnsi"/>
          <w:sz w:val="28"/>
          <w:szCs w:val="28"/>
        </w:rPr>
        <w:t> </w:t>
      </w:r>
      <w:r w:rsidRPr="005B0CDB">
        <w:rPr>
          <w:rFonts w:asciiTheme="minorHAnsi" w:hAnsiTheme="minorHAnsi" w:cstheme="minorHAnsi"/>
          <w:sz w:val="28"/>
          <w:szCs w:val="28"/>
        </w:rPr>
        <w:t>che, tradotta letteralmente in italiano significa</w:t>
      </w:r>
      <w:r w:rsidRPr="005B0CDB">
        <w:rPr>
          <w:rStyle w:val="apple-converted-space"/>
          <w:rFonts w:asciiTheme="minorHAnsi" w:hAnsiTheme="minorHAnsi" w:cstheme="minorHAnsi"/>
          <w:sz w:val="28"/>
          <w:szCs w:val="28"/>
        </w:rPr>
        <w:t> </w:t>
      </w:r>
      <w:r w:rsidRPr="005B0CDB">
        <w:rPr>
          <w:rFonts w:asciiTheme="minorHAnsi" w:hAnsiTheme="minorHAnsi" w:cstheme="minorHAnsi"/>
          <w:b/>
          <w:bCs/>
          <w:sz w:val="28"/>
          <w:szCs w:val="28"/>
        </w:rPr>
        <w:t>uomo sacro</w:t>
      </w:r>
      <w:r w:rsidRPr="005B0CDB">
        <w:rPr>
          <w:rFonts w:asciiTheme="minorHAnsi" w:hAnsiTheme="minorHAnsi" w:cstheme="minorHAnsi"/>
          <w:sz w:val="28"/>
          <w:szCs w:val="28"/>
        </w:rPr>
        <w:t>, cioè</w:t>
      </w:r>
      <w:r w:rsidRPr="005B0CDB">
        <w:rPr>
          <w:rStyle w:val="apple-converted-space"/>
          <w:rFonts w:asciiTheme="minorHAnsi" w:hAnsiTheme="minorHAnsi" w:cstheme="minorHAnsi"/>
          <w:sz w:val="28"/>
          <w:szCs w:val="28"/>
        </w:rPr>
        <w:t> </w:t>
      </w:r>
      <w:r w:rsidRPr="005B0CDB">
        <w:rPr>
          <w:rFonts w:asciiTheme="minorHAnsi" w:hAnsiTheme="minorHAnsi" w:cstheme="minorHAnsi"/>
          <w:i/>
          <w:iCs/>
          <w:sz w:val="28"/>
          <w:szCs w:val="28"/>
        </w:rPr>
        <w:t>uomo spettante al giudizio degli dèi</w:t>
      </w:r>
      <w:r w:rsidRPr="005B0CDB">
        <w:rPr>
          <w:rFonts w:asciiTheme="minorHAnsi" w:hAnsiTheme="minorHAnsi" w:cstheme="minorHAnsi"/>
          <w:sz w:val="28"/>
          <w:szCs w:val="28"/>
        </w:rPr>
        <w:t>. Indica una sorta di pena</w:t>
      </w:r>
      <w:r w:rsidRPr="005B0CDB">
        <w:rPr>
          <w:rStyle w:val="apple-converted-space"/>
          <w:rFonts w:asciiTheme="minorHAnsi" w:hAnsiTheme="minorHAnsi" w:cstheme="minorHAnsi"/>
          <w:sz w:val="28"/>
          <w:szCs w:val="28"/>
        </w:rPr>
        <w:t> </w:t>
      </w:r>
      <w:hyperlink r:id="rId451" w:tooltip="Religione" w:history="1">
        <w:r w:rsidRPr="005B0CDB">
          <w:rPr>
            <w:rStyle w:val="Collegamentoipertestuale"/>
            <w:rFonts w:asciiTheme="minorHAnsi" w:hAnsiTheme="minorHAnsi" w:cstheme="minorHAnsi"/>
            <w:color w:val="auto"/>
            <w:sz w:val="28"/>
            <w:szCs w:val="28"/>
            <w:u w:val="none"/>
          </w:rPr>
          <w:t>religiosa</w:t>
        </w:r>
      </w:hyperlink>
      <w:r w:rsidRPr="005B0CDB">
        <w:rPr>
          <w:rStyle w:val="apple-converted-space"/>
          <w:rFonts w:asciiTheme="minorHAnsi" w:hAnsiTheme="minorHAnsi" w:cstheme="minorHAnsi"/>
          <w:sz w:val="28"/>
          <w:szCs w:val="28"/>
        </w:rPr>
        <w:t> </w:t>
      </w:r>
      <w:r w:rsidRPr="005B0CDB">
        <w:rPr>
          <w:rFonts w:asciiTheme="minorHAnsi" w:hAnsiTheme="minorHAnsi" w:cstheme="minorHAnsi"/>
          <w:sz w:val="28"/>
          <w:szCs w:val="28"/>
        </w:rPr>
        <w:t>(</w:t>
      </w:r>
      <w:hyperlink r:id="rId452" w:tooltip="Sacertà" w:history="1">
        <w:r w:rsidRPr="005B0CDB">
          <w:rPr>
            <w:rStyle w:val="Collegamentoipertestuale"/>
            <w:rFonts w:asciiTheme="minorHAnsi" w:hAnsiTheme="minorHAnsi" w:cstheme="minorHAnsi"/>
            <w:color w:val="auto"/>
            <w:sz w:val="28"/>
            <w:szCs w:val="28"/>
            <w:u w:val="none"/>
          </w:rPr>
          <w:t>sacertà</w:t>
        </w:r>
      </w:hyperlink>
      <w:r w:rsidRPr="005B0CDB">
        <w:rPr>
          <w:rFonts w:asciiTheme="minorHAnsi" w:hAnsiTheme="minorHAnsi" w:cstheme="minorHAnsi"/>
          <w:sz w:val="28"/>
          <w:szCs w:val="28"/>
        </w:rPr>
        <w:t>) comminata a colui che agiva in modo tale da mettere in pericolo la</w:t>
      </w:r>
      <w:r w:rsidRPr="005B0CDB">
        <w:rPr>
          <w:rStyle w:val="apple-converted-space"/>
          <w:rFonts w:asciiTheme="minorHAnsi" w:hAnsiTheme="minorHAnsi" w:cstheme="minorHAnsi"/>
          <w:sz w:val="28"/>
          <w:szCs w:val="28"/>
        </w:rPr>
        <w:t> </w:t>
      </w:r>
      <w:hyperlink r:id="rId453" w:tooltip="Pax deorum" w:history="1">
        <w:r w:rsidRPr="005B0CDB">
          <w:rPr>
            <w:rStyle w:val="Collegamentoipertestuale"/>
            <w:rFonts w:asciiTheme="minorHAnsi" w:hAnsiTheme="minorHAnsi" w:cstheme="minorHAnsi"/>
            <w:color w:val="auto"/>
            <w:sz w:val="28"/>
            <w:szCs w:val="28"/>
            <w:u w:val="none"/>
          </w:rPr>
          <w:t>pax deorum</w:t>
        </w:r>
      </w:hyperlink>
      <w:r w:rsidRPr="005B0CDB">
        <w:rPr>
          <w:rFonts w:asciiTheme="minorHAnsi" w:hAnsiTheme="minorHAnsi" w:cstheme="minorHAnsi"/>
          <w:sz w:val="28"/>
          <w:szCs w:val="28"/>
        </w:rPr>
        <w:t>, ossia i rapporti di amicizia tra la collettività e gli dei, i quali garantivano la pace e la prosperità della</w:t>
      </w:r>
      <w:r w:rsidRPr="005B0CDB">
        <w:rPr>
          <w:rStyle w:val="apple-converted-space"/>
          <w:rFonts w:asciiTheme="minorHAnsi" w:hAnsiTheme="minorHAnsi" w:cstheme="minorHAnsi"/>
          <w:sz w:val="28"/>
          <w:szCs w:val="28"/>
        </w:rPr>
        <w:t> </w:t>
      </w:r>
      <w:hyperlink r:id="rId454" w:tooltip="Civitas" w:history="1">
        <w:r w:rsidRPr="005B0CDB">
          <w:rPr>
            <w:rStyle w:val="Collegamentoipertestuale"/>
            <w:rFonts w:asciiTheme="minorHAnsi" w:hAnsiTheme="minorHAnsi" w:cstheme="minorHAnsi"/>
            <w:color w:val="auto"/>
            <w:sz w:val="28"/>
            <w:szCs w:val="28"/>
            <w:u w:val="none"/>
          </w:rPr>
          <w:t>civitas</w:t>
        </w:r>
      </w:hyperlink>
      <w:r w:rsidRPr="005B0CDB">
        <w:rPr>
          <w:rFonts w:asciiTheme="minorHAnsi" w:hAnsiTheme="minorHAnsi" w:cstheme="minorHAnsi"/>
          <w:sz w:val="28"/>
          <w:szCs w:val="28"/>
        </w:rPr>
        <w:t>. Incrinare tale rapporto "sacro" tra società e dei significava porre in pericolo la stessa sopravvivenza di</w:t>
      </w:r>
      <w:r w:rsidRPr="005B0CDB">
        <w:rPr>
          <w:rStyle w:val="apple-converted-space"/>
          <w:rFonts w:asciiTheme="minorHAnsi" w:hAnsiTheme="minorHAnsi" w:cstheme="minorHAnsi"/>
          <w:sz w:val="28"/>
          <w:szCs w:val="28"/>
        </w:rPr>
        <w:t> </w:t>
      </w:r>
      <w:hyperlink r:id="rId455" w:tooltip="Roma" w:history="1">
        <w:r w:rsidRPr="005B0CDB">
          <w:rPr>
            <w:rStyle w:val="Collegamentoipertestuale"/>
            <w:rFonts w:asciiTheme="minorHAnsi" w:hAnsiTheme="minorHAnsi" w:cstheme="minorHAnsi"/>
            <w:color w:val="auto"/>
            <w:sz w:val="28"/>
            <w:szCs w:val="28"/>
            <w:u w:val="none"/>
          </w:rPr>
          <w:t>Roma</w:t>
        </w:r>
      </w:hyperlink>
      <w:r w:rsidRPr="005B0CDB">
        <w:rPr>
          <w:rFonts w:asciiTheme="minorHAnsi" w:hAnsiTheme="minorHAnsi" w:cstheme="minorHAnsi"/>
          <w:sz w:val="28"/>
          <w:szCs w:val="28"/>
        </w:rPr>
        <w:t>.</w:t>
      </w:r>
    </w:p>
    <w:p w:rsidR="005B0CDB" w:rsidRP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sidRPr="005B0CDB">
        <w:rPr>
          <w:rFonts w:asciiTheme="minorHAnsi" w:hAnsiTheme="minorHAnsi" w:cstheme="minorHAnsi"/>
          <w:sz w:val="28"/>
          <w:szCs w:val="28"/>
        </w:rPr>
        <w:t>Esempi di atti che implicavano la sacertà del reo si hanno documentati: lo spostamento delle pietre che delimitavano i confini dei campi, la violenza su un genitore, la frode patronale nei confronti di un cliente,</w:t>
      </w:r>
      <w:hyperlink r:id="rId456" w:anchor="cite_note-1" w:history="1">
        <w:r w:rsidRPr="005B0CDB">
          <w:rPr>
            <w:rStyle w:val="Collegamentoipertestuale"/>
            <w:rFonts w:asciiTheme="minorHAnsi" w:hAnsiTheme="minorHAnsi" w:cstheme="minorHAnsi"/>
            <w:color w:val="auto"/>
            <w:sz w:val="28"/>
            <w:szCs w:val="28"/>
            <w:u w:val="none"/>
            <w:vertAlign w:val="superscript"/>
          </w:rPr>
          <w:t>[1]</w:t>
        </w:r>
      </w:hyperlink>
      <w:r w:rsidRPr="005B0CDB">
        <w:rPr>
          <w:rStyle w:val="apple-converted-space"/>
          <w:rFonts w:asciiTheme="minorHAnsi" w:hAnsiTheme="minorHAnsi" w:cstheme="minorHAnsi"/>
          <w:sz w:val="28"/>
          <w:szCs w:val="28"/>
        </w:rPr>
        <w:t> </w:t>
      </w:r>
      <w:r w:rsidRPr="005B0CDB">
        <w:rPr>
          <w:rFonts w:asciiTheme="minorHAnsi" w:hAnsiTheme="minorHAnsi" w:cstheme="minorHAnsi"/>
          <w:sz w:val="28"/>
          <w:szCs w:val="28"/>
          <w:shd w:val="clear" w:color="auto" w:fill="FFEAEA"/>
        </w:rPr>
        <w:t>toccare colui che era stato colpito da un fulmine.</w:t>
      </w:r>
      <w:r w:rsidRPr="005B0CDB">
        <w:rPr>
          <w:rFonts w:asciiTheme="minorHAnsi" w:hAnsiTheme="minorHAnsi" w:cstheme="minorHAnsi"/>
          <w:sz w:val="28"/>
          <w:szCs w:val="28"/>
          <w:vertAlign w:val="superscript"/>
        </w:rPr>
        <w:t>[</w:t>
      </w:r>
      <w:hyperlink r:id="rId457" w:tooltip="Wikipedia:Uso delle fonti" w:history="1">
        <w:r w:rsidRPr="005B0CDB">
          <w:rPr>
            <w:rStyle w:val="Collegamentoipertestuale"/>
            <w:rFonts w:asciiTheme="minorHAnsi" w:hAnsiTheme="minorHAnsi" w:cstheme="minorHAnsi"/>
            <w:i/>
            <w:iCs/>
            <w:color w:val="auto"/>
            <w:sz w:val="28"/>
            <w:szCs w:val="28"/>
            <w:u w:val="none"/>
            <w:vertAlign w:val="superscript"/>
          </w:rPr>
          <w:t>senza fonte</w:t>
        </w:r>
      </w:hyperlink>
      <w:r w:rsidRPr="005B0CDB">
        <w:rPr>
          <w:rFonts w:asciiTheme="minorHAnsi" w:hAnsiTheme="minorHAnsi" w:cstheme="minorHAnsi"/>
          <w:sz w:val="28"/>
          <w:szCs w:val="28"/>
          <w:vertAlign w:val="superscript"/>
        </w:rPr>
        <w:t>]</w:t>
      </w:r>
      <w:r w:rsidRPr="005B0CDB">
        <w:rPr>
          <w:rStyle w:val="apple-converted-space"/>
          <w:rFonts w:asciiTheme="minorHAnsi" w:hAnsiTheme="minorHAnsi" w:cstheme="minorHAnsi"/>
          <w:sz w:val="28"/>
          <w:szCs w:val="28"/>
        </w:rPr>
        <w:t> </w:t>
      </w:r>
      <w:r w:rsidRPr="005B0CDB">
        <w:rPr>
          <w:rFonts w:asciiTheme="minorHAnsi" w:hAnsiTheme="minorHAnsi" w:cstheme="minorHAnsi"/>
          <w:sz w:val="28"/>
          <w:szCs w:val="28"/>
        </w:rPr>
        <w:t>Tali atti, se compiuti da un uomo appartenente alla collettività, erano considerati tanto gravi da non poter essere puniti neppure dai cittadini, ma unicamente dagli dei. Infatti, la sacertà non era comminata dai cittadini, ma il reo veniva isolato dal gruppo, abbandonato da chiunque.</w:t>
      </w:r>
    </w:p>
    <w:p w:rsidR="005B0CDB" w:rsidRP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sidRPr="005B0CDB">
        <w:rPr>
          <w:rFonts w:asciiTheme="minorHAnsi" w:hAnsiTheme="minorHAnsi" w:cstheme="minorHAnsi"/>
          <w:sz w:val="28"/>
          <w:szCs w:val="28"/>
        </w:rPr>
        <w:t>Non era previsto un processo per stabilire la colpevolezza del reo: quest'ultima conseguiva quasi in automatico dalla commissione in sé dell'atto. La storiografia, infatti, riporta notizie di spergiuri che venivano colti improvvisamente da pazzia: proprio la pazzia era considerata una sorta di punizione divina per aver commesso lo spergiuro. L'"homo", divenuto sacer per il solo fatto di aver commesso un atto che comprometteva l'amicizia tra Roma e gli dei protettori, veniva di fatto abbandonato alla punizione divina, come se la collettività non volesse neppure occuparsi della condanna, quasi ciò avesse comportato la contaminazione di tutta Roma.</w:t>
      </w:r>
    </w:p>
    <w:p w:rsidR="005B0CDB" w:rsidRPr="005B0CDB" w:rsidRDefault="005B0CDB" w:rsidP="005B0CDB">
      <w:pPr>
        <w:pStyle w:val="NormaleWeb"/>
        <w:shd w:val="clear" w:color="auto" w:fill="FFFFFF"/>
        <w:spacing w:before="120" w:beforeAutospacing="0" w:after="120" w:afterAutospacing="0"/>
        <w:rPr>
          <w:rFonts w:asciiTheme="minorHAnsi" w:hAnsiTheme="minorHAnsi" w:cstheme="minorHAnsi"/>
          <w:sz w:val="28"/>
          <w:szCs w:val="28"/>
        </w:rPr>
      </w:pPr>
      <w:r w:rsidRPr="005B0CDB">
        <w:rPr>
          <w:rFonts w:asciiTheme="minorHAnsi" w:hAnsiTheme="minorHAnsi" w:cstheme="minorHAnsi"/>
          <w:sz w:val="28"/>
          <w:szCs w:val="28"/>
        </w:rPr>
        <w:t>Qualora venisse ucciso da un cittadino, a questi non poteva essere ascritto un omicidio, in quanto la morte dell'</w:t>
      </w:r>
      <w:r w:rsidRPr="005B0CDB">
        <w:rPr>
          <w:rFonts w:asciiTheme="minorHAnsi" w:hAnsiTheme="minorHAnsi" w:cstheme="minorHAnsi"/>
          <w:i/>
          <w:iCs/>
          <w:sz w:val="28"/>
          <w:szCs w:val="28"/>
        </w:rPr>
        <w:t>Homo sacer</w:t>
      </w:r>
      <w:r w:rsidRPr="005B0CDB">
        <w:rPr>
          <w:rStyle w:val="apple-converted-space"/>
          <w:rFonts w:asciiTheme="minorHAnsi" w:hAnsiTheme="minorHAnsi" w:cstheme="minorHAnsi"/>
          <w:sz w:val="28"/>
          <w:szCs w:val="28"/>
        </w:rPr>
        <w:t> </w:t>
      </w:r>
      <w:r w:rsidRPr="005B0CDB">
        <w:rPr>
          <w:rFonts w:asciiTheme="minorHAnsi" w:hAnsiTheme="minorHAnsi" w:cstheme="minorHAnsi"/>
          <w:sz w:val="28"/>
          <w:szCs w:val="28"/>
        </w:rPr>
        <w:t>era stata decisa dalla stessa divinità e si era concretizzata nell'uccisione da parte di un altro uomo.</w:t>
      </w:r>
    </w:p>
    <w:p w:rsidR="00DA7402" w:rsidRDefault="00DA7402" w:rsidP="005B0CDB">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Tavola 11, 1 e Livio 4, 4, 5-13</w:t>
      </w:r>
    </w:p>
    <w:p w:rsidR="00DA7402" w:rsidRDefault="00DA7402" w:rsidP="005B0CDB">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Tavola 11 prevede l’impossibilità del connubio misto fra patrizi e plebei</w:t>
      </w:r>
    </w:p>
    <w:p w:rsidR="00DA7402" w:rsidRDefault="00DA7402" w:rsidP="005B0CDB">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Livio considera la Tavola 11 iniqua, un offesa per la plebe, un diritto indegno di un cittadino anche se plebe, un esilio fra le mura della propria città. La preoccupazione era dettata dal non mescolare il sangue patrizio a quello plebeo. Livio rimprovera ai patrizi romani di essersi mescolati a patrizi oriundi sabini e Albani. Livio rimprovera che i patrizi potevano assumere dei provvedimenti privati e non pubblici. Il </w:t>
      </w:r>
      <w:r w:rsidRPr="001524B5">
        <w:rPr>
          <w:rFonts w:asciiTheme="minorHAnsi" w:hAnsiTheme="minorHAnsi" w:cstheme="minorHAnsi"/>
          <w:sz w:val="28"/>
          <w:szCs w:val="28"/>
        </w:rPr>
        <w:t>matrimonio è da contrarre solo se è gradito non in forma coercitiva statale. Questa legge per Livio “spezza la società civile di un’unica città”.</w:t>
      </w:r>
    </w:p>
    <w:p w:rsidR="001524B5" w:rsidRPr="001524B5" w:rsidRDefault="001524B5" w:rsidP="005B0CDB">
      <w:pPr>
        <w:pStyle w:val="NormaleWeb"/>
        <w:shd w:val="clear" w:color="auto" w:fill="FFFFFF"/>
        <w:spacing w:before="120" w:beforeAutospacing="0" w:after="120" w:afterAutospacing="0"/>
        <w:rPr>
          <w:rFonts w:asciiTheme="minorHAnsi" w:hAnsiTheme="minorHAnsi" w:cstheme="minorHAnsi"/>
          <w:sz w:val="28"/>
          <w:szCs w:val="28"/>
        </w:rPr>
      </w:pPr>
      <w:r w:rsidRPr="001524B5">
        <w:rPr>
          <w:rFonts w:asciiTheme="minorHAnsi" w:hAnsiTheme="minorHAnsi" w:cstheme="minorHAnsi"/>
          <w:sz w:val="28"/>
          <w:szCs w:val="28"/>
          <w:shd w:val="clear" w:color="auto" w:fill="FFFFFF"/>
        </w:rPr>
        <w:lastRenderedPageBreak/>
        <w:t>La</w:t>
      </w:r>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b/>
          <w:bCs/>
          <w:sz w:val="28"/>
          <w:szCs w:val="28"/>
          <w:shd w:val="clear" w:color="auto" w:fill="FFFFFF"/>
        </w:rPr>
        <w:t>legge Canuleia</w:t>
      </w:r>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(in</w:t>
      </w:r>
      <w:r w:rsidRPr="001524B5">
        <w:rPr>
          <w:rStyle w:val="apple-converted-space"/>
          <w:rFonts w:asciiTheme="minorHAnsi" w:hAnsiTheme="minorHAnsi" w:cstheme="minorHAnsi"/>
          <w:sz w:val="28"/>
          <w:szCs w:val="28"/>
          <w:shd w:val="clear" w:color="auto" w:fill="FFFFFF"/>
        </w:rPr>
        <w:t> </w:t>
      </w:r>
      <w:hyperlink r:id="rId458" w:tooltip="Lingua latina" w:history="1">
        <w:r w:rsidRPr="001524B5">
          <w:rPr>
            <w:rStyle w:val="Collegamentoipertestuale"/>
            <w:rFonts w:asciiTheme="minorHAnsi" w:hAnsiTheme="minorHAnsi" w:cstheme="minorHAnsi"/>
            <w:color w:val="auto"/>
            <w:sz w:val="28"/>
            <w:szCs w:val="28"/>
            <w:u w:val="none"/>
            <w:shd w:val="clear" w:color="auto" w:fill="FFFFFF"/>
          </w:rPr>
          <w:t>latino</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i/>
          <w:iCs/>
          <w:sz w:val="28"/>
          <w:szCs w:val="28"/>
          <w:shd w:val="clear" w:color="auto" w:fill="FFFFFF"/>
        </w:rPr>
        <w:t>Lex Canuleia de Conubio Patrum et Plebis</w:t>
      </w:r>
      <w:r w:rsidRPr="001524B5">
        <w:rPr>
          <w:rFonts w:asciiTheme="minorHAnsi" w:hAnsiTheme="minorHAnsi" w:cstheme="minorHAnsi"/>
          <w:sz w:val="28"/>
          <w:szCs w:val="28"/>
          <w:shd w:val="clear" w:color="auto" w:fill="FFFFFF"/>
        </w:rPr>
        <w:t>) è una</w:t>
      </w:r>
      <w:r w:rsidRPr="001524B5">
        <w:rPr>
          <w:rStyle w:val="apple-converted-space"/>
          <w:rFonts w:asciiTheme="minorHAnsi" w:hAnsiTheme="minorHAnsi" w:cstheme="minorHAnsi"/>
          <w:sz w:val="28"/>
          <w:szCs w:val="28"/>
          <w:shd w:val="clear" w:color="auto" w:fill="FFFFFF"/>
        </w:rPr>
        <w:t> </w:t>
      </w:r>
      <w:hyperlink r:id="rId459" w:tooltip="Legge (diritto)" w:history="1">
        <w:r w:rsidRPr="001524B5">
          <w:rPr>
            <w:rStyle w:val="Collegamentoipertestuale"/>
            <w:rFonts w:asciiTheme="minorHAnsi" w:hAnsiTheme="minorHAnsi" w:cstheme="minorHAnsi"/>
            <w:color w:val="auto"/>
            <w:sz w:val="28"/>
            <w:szCs w:val="28"/>
            <w:u w:val="none"/>
            <w:shd w:val="clear" w:color="auto" w:fill="FFFFFF"/>
          </w:rPr>
          <w:t>legge</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proposta dal</w:t>
      </w:r>
      <w:r w:rsidRPr="001524B5">
        <w:rPr>
          <w:rStyle w:val="apple-converted-space"/>
          <w:rFonts w:asciiTheme="minorHAnsi" w:hAnsiTheme="minorHAnsi" w:cstheme="minorHAnsi"/>
          <w:sz w:val="28"/>
          <w:szCs w:val="28"/>
          <w:shd w:val="clear" w:color="auto" w:fill="FFFFFF"/>
        </w:rPr>
        <w:t> </w:t>
      </w:r>
      <w:hyperlink r:id="rId460" w:tooltip="Tribuno della plebe" w:history="1">
        <w:r w:rsidRPr="001524B5">
          <w:rPr>
            <w:rStyle w:val="Collegamentoipertestuale"/>
            <w:rFonts w:asciiTheme="minorHAnsi" w:hAnsiTheme="minorHAnsi" w:cstheme="minorHAnsi"/>
            <w:color w:val="auto"/>
            <w:sz w:val="28"/>
            <w:szCs w:val="28"/>
            <w:u w:val="none"/>
            <w:shd w:val="clear" w:color="auto" w:fill="FFFFFF"/>
          </w:rPr>
          <w:t>tribuno della plebe</w:t>
        </w:r>
      </w:hyperlink>
      <w:r w:rsidRPr="001524B5">
        <w:rPr>
          <w:rStyle w:val="apple-converted-space"/>
          <w:rFonts w:asciiTheme="minorHAnsi" w:hAnsiTheme="minorHAnsi" w:cstheme="minorHAnsi"/>
          <w:sz w:val="28"/>
          <w:szCs w:val="28"/>
          <w:shd w:val="clear" w:color="auto" w:fill="FFFFFF"/>
        </w:rPr>
        <w:t> </w:t>
      </w:r>
      <w:hyperlink r:id="rId461" w:tooltip="Gaio Canuleio (la pagina non esiste)" w:history="1">
        <w:r w:rsidRPr="001524B5">
          <w:rPr>
            <w:rStyle w:val="Collegamentoipertestuale"/>
            <w:rFonts w:asciiTheme="minorHAnsi" w:hAnsiTheme="minorHAnsi" w:cstheme="minorHAnsi"/>
            <w:color w:val="auto"/>
            <w:sz w:val="28"/>
            <w:szCs w:val="28"/>
            <w:u w:val="none"/>
            <w:shd w:val="clear" w:color="auto" w:fill="FFFFFF"/>
          </w:rPr>
          <w:t>Gaio Canuleio</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nel</w:t>
      </w:r>
      <w:r w:rsidRPr="001524B5">
        <w:rPr>
          <w:rStyle w:val="apple-converted-space"/>
          <w:rFonts w:asciiTheme="minorHAnsi" w:hAnsiTheme="minorHAnsi" w:cstheme="minorHAnsi"/>
          <w:sz w:val="28"/>
          <w:szCs w:val="28"/>
          <w:shd w:val="clear" w:color="auto" w:fill="FFFFFF"/>
        </w:rPr>
        <w:t> </w:t>
      </w:r>
      <w:hyperlink r:id="rId462" w:tooltip="445 a.C." w:history="1">
        <w:r w:rsidRPr="001524B5">
          <w:rPr>
            <w:rStyle w:val="Collegamentoipertestuale"/>
            <w:rFonts w:asciiTheme="minorHAnsi" w:hAnsiTheme="minorHAnsi" w:cstheme="minorHAnsi"/>
            <w:color w:val="auto"/>
            <w:sz w:val="28"/>
            <w:szCs w:val="28"/>
            <w:u w:val="none"/>
            <w:shd w:val="clear" w:color="auto" w:fill="FFFFFF"/>
          </w:rPr>
          <w:t>445 a.C.</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con la quale venne abolito il divieto di</w:t>
      </w:r>
      <w:r w:rsidRPr="001524B5">
        <w:rPr>
          <w:rStyle w:val="apple-converted-space"/>
          <w:rFonts w:asciiTheme="minorHAnsi" w:hAnsiTheme="minorHAnsi" w:cstheme="minorHAnsi"/>
          <w:sz w:val="28"/>
          <w:szCs w:val="28"/>
          <w:shd w:val="clear" w:color="auto" w:fill="FFFFFF"/>
        </w:rPr>
        <w:t> </w:t>
      </w:r>
      <w:hyperlink r:id="rId463" w:tooltip="Nozze" w:history="1">
        <w:r w:rsidRPr="001524B5">
          <w:rPr>
            <w:rStyle w:val="Collegamentoipertestuale"/>
            <w:rFonts w:asciiTheme="minorHAnsi" w:hAnsiTheme="minorHAnsi" w:cstheme="minorHAnsi"/>
            <w:color w:val="auto"/>
            <w:sz w:val="28"/>
            <w:szCs w:val="28"/>
            <w:u w:val="none"/>
            <w:shd w:val="clear" w:color="auto" w:fill="FFFFFF"/>
          </w:rPr>
          <w:t>nozze</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tra</w:t>
      </w:r>
      <w:r w:rsidRPr="001524B5">
        <w:rPr>
          <w:rStyle w:val="apple-converted-space"/>
          <w:rFonts w:asciiTheme="minorHAnsi" w:hAnsiTheme="minorHAnsi" w:cstheme="minorHAnsi"/>
          <w:sz w:val="28"/>
          <w:szCs w:val="28"/>
          <w:shd w:val="clear" w:color="auto" w:fill="FFFFFF"/>
        </w:rPr>
        <w:t> </w:t>
      </w:r>
      <w:hyperlink r:id="rId464" w:tooltip="Patrizio (storia romana)" w:history="1">
        <w:r w:rsidRPr="001524B5">
          <w:rPr>
            <w:rStyle w:val="Collegamentoipertestuale"/>
            <w:rFonts w:asciiTheme="minorHAnsi" w:hAnsiTheme="minorHAnsi" w:cstheme="minorHAnsi"/>
            <w:color w:val="auto"/>
            <w:sz w:val="28"/>
            <w:szCs w:val="28"/>
            <w:u w:val="none"/>
            <w:shd w:val="clear" w:color="auto" w:fill="FFFFFF"/>
          </w:rPr>
          <w:t>patrizi</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e</w:t>
      </w:r>
      <w:r w:rsidRPr="001524B5">
        <w:rPr>
          <w:rStyle w:val="apple-converted-space"/>
          <w:rFonts w:asciiTheme="minorHAnsi" w:hAnsiTheme="minorHAnsi" w:cstheme="minorHAnsi"/>
          <w:sz w:val="28"/>
          <w:szCs w:val="28"/>
          <w:shd w:val="clear" w:color="auto" w:fill="FFFFFF"/>
        </w:rPr>
        <w:t> </w:t>
      </w:r>
      <w:hyperlink r:id="rId465" w:tooltip="Plebei (storia romana)" w:history="1">
        <w:r w:rsidRPr="001524B5">
          <w:rPr>
            <w:rStyle w:val="Collegamentoipertestuale"/>
            <w:rFonts w:asciiTheme="minorHAnsi" w:hAnsiTheme="minorHAnsi" w:cstheme="minorHAnsi"/>
            <w:color w:val="auto"/>
            <w:sz w:val="28"/>
            <w:szCs w:val="28"/>
            <w:u w:val="none"/>
            <w:shd w:val="clear" w:color="auto" w:fill="FFFFFF"/>
          </w:rPr>
          <w:t>plebei</w:t>
        </w:r>
      </w:hyperlink>
      <w:r w:rsidRPr="001524B5">
        <w:rPr>
          <w:rFonts w:asciiTheme="minorHAnsi" w:hAnsiTheme="minorHAnsi" w:cstheme="minorHAnsi"/>
          <w:sz w:val="28"/>
          <w:szCs w:val="28"/>
          <w:shd w:val="clear" w:color="auto" w:fill="FFFFFF"/>
        </w:rPr>
        <w:t>, risalente alle tradizioni dell'</w:t>
      </w:r>
      <w:hyperlink r:id="rId466" w:tooltip="Roma arcaica (la pagina non esiste)" w:history="1">
        <w:r w:rsidRPr="001524B5">
          <w:rPr>
            <w:rStyle w:val="Collegamentoipertestuale"/>
            <w:rFonts w:asciiTheme="minorHAnsi" w:hAnsiTheme="minorHAnsi" w:cstheme="minorHAnsi"/>
            <w:color w:val="auto"/>
            <w:sz w:val="28"/>
            <w:szCs w:val="28"/>
            <w:u w:val="none"/>
            <w:shd w:val="clear" w:color="auto" w:fill="FFFFFF"/>
          </w:rPr>
          <w:t>epoca arcaica di Roma</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e codificato dalle</w:t>
      </w:r>
      <w:r w:rsidRPr="001524B5">
        <w:rPr>
          <w:rStyle w:val="apple-converted-space"/>
          <w:rFonts w:asciiTheme="minorHAnsi" w:hAnsiTheme="minorHAnsi" w:cstheme="minorHAnsi"/>
          <w:sz w:val="28"/>
          <w:szCs w:val="28"/>
          <w:shd w:val="clear" w:color="auto" w:fill="FFFFFF"/>
        </w:rPr>
        <w:t> </w:t>
      </w:r>
      <w:hyperlink r:id="rId467" w:tooltip="Leggi delle XII tavole" w:history="1">
        <w:r w:rsidRPr="001524B5">
          <w:rPr>
            <w:rStyle w:val="Collegamentoipertestuale"/>
            <w:rFonts w:asciiTheme="minorHAnsi" w:hAnsiTheme="minorHAnsi" w:cstheme="minorHAnsi"/>
            <w:color w:val="auto"/>
            <w:sz w:val="28"/>
            <w:szCs w:val="28"/>
            <w:u w:val="none"/>
            <w:shd w:val="clear" w:color="auto" w:fill="FFFFFF"/>
          </w:rPr>
          <w:t>Leggi delle XII tavole</w:t>
        </w:r>
      </w:hyperlink>
      <w:r w:rsidRPr="001524B5">
        <w:rPr>
          <w:rStyle w:val="apple-converted-space"/>
          <w:rFonts w:asciiTheme="minorHAnsi" w:hAnsiTheme="minorHAnsi" w:cstheme="minorHAnsi"/>
          <w:sz w:val="28"/>
          <w:szCs w:val="28"/>
          <w:shd w:val="clear" w:color="auto" w:fill="FFFFFF"/>
        </w:rPr>
        <w:t> </w:t>
      </w:r>
      <w:r w:rsidRPr="001524B5">
        <w:rPr>
          <w:rFonts w:asciiTheme="minorHAnsi" w:hAnsiTheme="minorHAnsi" w:cstheme="minorHAnsi"/>
          <w:sz w:val="28"/>
          <w:szCs w:val="28"/>
          <w:shd w:val="clear" w:color="auto" w:fill="FFFFFF"/>
        </w:rPr>
        <w:t>da pochi anni (</w:t>
      </w:r>
      <w:hyperlink r:id="rId468" w:tooltip="450 a.C." w:history="1">
        <w:r w:rsidRPr="001524B5">
          <w:rPr>
            <w:rStyle w:val="Collegamentoipertestuale"/>
            <w:rFonts w:asciiTheme="minorHAnsi" w:hAnsiTheme="minorHAnsi" w:cstheme="minorHAnsi"/>
            <w:color w:val="auto"/>
            <w:sz w:val="28"/>
            <w:szCs w:val="28"/>
            <w:u w:val="none"/>
            <w:shd w:val="clear" w:color="auto" w:fill="FFFFFF"/>
          </w:rPr>
          <w:t>450 a.C.</w:t>
        </w:r>
      </w:hyperlink>
      <w:r w:rsidRPr="001524B5">
        <w:rPr>
          <w:rFonts w:asciiTheme="minorHAnsi" w:hAnsiTheme="minorHAnsi" w:cstheme="minorHAnsi"/>
          <w:sz w:val="28"/>
          <w:szCs w:val="28"/>
          <w:shd w:val="clear" w:color="auto" w:fill="FFFFFF"/>
        </w:rPr>
        <w:t>) entrate in vigore.</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Non resta che rimandare alle prime pagine del Libro IV di </w:t>
      </w:r>
      <w:hyperlink r:id="rId469" w:tooltip="Ab Urbe condita libri" w:history="1">
        <w:r w:rsidRPr="001524B5">
          <w:rPr>
            <w:rFonts w:eastAsia="Times New Roman" w:cstheme="minorHAnsi"/>
            <w:sz w:val="28"/>
            <w:szCs w:val="28"/>
          </w:rPr>
          <w:t>Ab Urbe condita libri</w:t>
        </w:r>
      </w:hyperlink>
      <w:r w:rsidRPr="001524B5">
        <w:rPr>
          <w:rFonts w:eastAsia="Times New Roman" w:cstheme="minorHAnsi"/>
          <w:sz w:val="28"/>
          <w:szCs w:val="28"/>
        </w:rPr>
        <w:t> di Tito Livio per vedere tutte le sacrosante ragioni addotte dai patrizi, e la veemenza verbale delle argomentazioni portate alla loro resistenza. Tante particolari sfaccettature della situazione vengono citate da Canuleio nel suo discorso, una in particolare è rivelatrice:</w:t>
      </w:r>
    </w:p>
    <w:tbl>
      <w:tblPr>
        <w:tblW w:w="0" w:type="dxa"/>
        <w:tblCellSpacing w:w="15" w:type="dxa"/>
        <w:tblCellMar>
          <w:left w:w="0" w:type="dxa"/>
          <w:right w:w="0" w:type="dxa"/>
        </w:tblCellMar>
        <w:tblLook w:val="04A0"/>
      </w:tblPr>
      <w:tblGrid>
        <w:gridCol w:w="5260"/>
        <w:gridCol w:w="5302"/>
      </w:tblGrid>
      <w:tr w:rsidR="001524B5" w:rsidRPr="001524B5" w:rsidTr="001524B5">
        <w:trPr>
          <w:tblCellSpacing w:w="15" w:type="dxa"/>
        </w:trPr>
        <w:tc>
          <w:tcPr>
            <w:tcW w:w="7161" w:type="dxa"/>
            <w:tcBorders>
              <w:top w:val="nil"/>
              <w:left w:val="nil"/>
              <w:bottom w:val="nil"/>
              <w:right w:val="nil"/>
            </w:tcBorders>
            <w:tcMar>
              <w:top w:w="0" w:type="dxa"/>
              <w:left w:w="576" w:type="dxa"/>
              <w:bottom w:w="0" w:type="dxa"/>
              <w:right w:w="0" w:type="dxa"/>
            </w:tcMar>
            <w:hideMark/>
          </w:tcPr>
          <w:p w:rsidR="001524B5" w:rsidRPr="001524B5" w:rsidRDefault="001524B5" w:rsidP="001524B5">
            <w:pPr>
              <w:spacing w:after="120" w:line="240" w:lineRule="auto"/>
              <w:rPr>
                <w:rFonts w:eastAsia="Times New Roman" w:cstheme="minorHAnsi"/>
                <w:sz w:val="28"/>
                <w:szCs w:val="28"/>
              </w:rPr>
            </w:pPr>
            <w:r w:rsidRPr="001524B5">
              <w:rPr>
                <w:rFonts w:eastAsia="Times New Roman" w:cstheme="minorHAnsi"/>
                <w:sz w:val="28"/>
                <w:szCs w:val="28"/>
              </w:rPr>
              <w:t>(</w:t>
            </w:r>
            <w:r w:rsidRPr="001524B5">
              <w:rPr>
                <w:rFonts w:eastAsia="Times New Roman" w:cstheme="minorHAnsi"/>
                <w:b/>
                <w:bCs/>
                <w:sz w:val="28"/>
                <w:szCs w:val="28"/>
              </w:rPr>
              <w:t>LA</w:t>
            </w:r>
            <w:r w:rsidRPr="001524B5">
              <w:rPr>
                <w:rFonts w:eastAsia="Times New Roman" w:cstheme="minorHAnsi"/>
                <w:sz w:val="28"/>
                <w:szCs w:val="28"/>
              </w:rPr>
              <w:t>)</w:t>
            </w:r>
          </w:p>
          <w:p w:rsidR="001524B5" w:rsidRPr="001524B5" w:rsidRDefault="001524B5" w:rsidP="001524B5">
            <w:pPr>
              <w:spacing w:before="120" w:after="120" w:line="240" w:lineRule="auto"/>
              <w:rPr>
                <w:rFonts w:eastAsia="Times New Roman" w:cstheme="minorHAnsi"/>
                <w:sz w:val="28"/>
                <w:szCs w:val="28"/>
              </w:rPr>
            </w:pPr>
            <w:r w:rsidRPr="001524B5">
              <w:rPr>
                <w:rFonts w:eastAsia="Times New Roman" w:cstheme="minorHAnsi"/>
                <w:sz w:val="28"/>
                <w:szCs w:val="28"/>
              </w:rPr>
              <w:t>« Altera conubium petimus, quod finitimis externisque dari solet; nos quidem civitatem, quae plus quam conubium est, hostibus etiam victis dedimus. »</w:t>
            </w:r>
          </w:p>
        </w:tc>
        <w:tc>
          <w:tcPr>
            <w:tcW w:w="7161" w:type="dxa"/>
            <w:tcBorders>
              <w:top w:val="nil"/>
              <w:left w:val="nil"/>
              <w:bottom w:val="nil"/>
              <w:right w:val="nil"/>
            </w:tcBorders>
            <w:tcMar>
              <w:top w:w="0" w:type="dxa"/>
              <w:left w:w="288" w:type="dxa"/>
              <w:bottom w:w="0" w:type="dxa"/>
              <w:right w:w="288" w:type="dxa"/>
            </w:tcMar>
            <w:hideMark/>
          </w:tcPr>
          <w:p w:rsidR="001524B5" w:rsidRPr="001524B5" w:rsidRDefault="001524B5" w:rsidP="001524B5">
            <w:pPr>
              <w:spacing w:after="0" w:line="240" w:lineRule="auto"/>
              <w:rPr>
                <w:rFonts w:eastAsia="Times New Roman" w:cstheme="minorHAnsi"/>
                <w:sz w:val="28"/>
                <w:szCs w:val="28"/>
              </w:rPr>
            </w:pPr>
            <w:r w:rsidRPr="001524B5">
              <w:rPr>
                <w:rFonts w:eastAsia="Times New Roman" w:cstheme="minorHAnsi"/>
                <w:sz w:val="28"/>
                <w:szCs w:val="28"/>
              </w:rPr>
              <w:t>(</w:t>
            </w:r>
            <w:r w:rsidRPr="001524B5">
              <w:rPr>
                <w:rFonts w:eastAsia="Times New Roman" w:cstheme="minorHAnsi"/>
                <w:b/>
                <w:bCs/>
                <w:sz w:val="28"/>
                <w:szCs w:val="28"/>
              </w:rPr>
              <w:t>IT</w:t>
            </w:r>
            <w:r w:rsidRPr="001524B5">
              <w:rPr>
                <w:rFonts w:eastAsia="Times New Roman" w:cstheme="minorHAnsi"/>
                <w:sz w:val="28"/>
                <w:szCs w:val="28"/>
              </w:rPr>
              <w:t>)</w:t>
            </w:r>
          </w:p>
          <w:p w:rsidR="001524B5" w:rsidRPr="001524B5" w:rsidRDefault="001524B5" w:rsidP="001524B5">
            <w:pPr>
              <w:spacing w:before="120" w:after="120" w:line="240" w:lineRule="auto"/>
              <w:rPr>
                <w:rFonts w:eastAsia="Times New Roman" w:cstheme="minorHAnsi"/>
                <w:sz w:val="28"/>
                <w:szCs w:val="28"/>
              </w:rPr>
            </w:pPr>
            <w:r w:rsidRPr="001524B5">
              <w:rPr>
                <w:rFonts w:eastAsia="Times New Roman" w:cstheme="minorHAnsi"/>
                <w:sz w:val="28"/>
                <w:szCs w:val="28"/>
              </w:rPr>
              <w:t>« chiediamo matrimoni misti che vengono concessi ai popoli confinanti e agli stranieri e del resto noi abbiamo concesso la cittadinanza, che sicuramente è più significativa del diritto di connubio, anche a dei nemici sconfitti. »</w:t>
            </w:r>
          </w:p>
        </w:tc>
      </w:tr>
      <w:tr w:rsidR="001524B5" w:rsidRPr="001524B5" w:rsidTr="001524B5">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1524B5" w:rsidRPr="001524B5" w:rsidRDefault="001524B5" w:rsidP="001524B5">
            <w:pPr>
              <w:spacing w:after="0" w:line="240" w:lineRule="auto"/>
              <w:rPr>
                <w:rFonts w:eastAsia="Times New Roman" w:cstheme="minorHAnsi"/>
                <w:sz w:val="28"/>
                <w:szCs w:val="28"/>
              </w:rPr>
            </w:pPr>
            <w:r w:rsidRPr="001524B5">
              <w:rPr>
                <w:rFonts w:eastAsia="Times New Roman" w:cstheme="minorHAnsi"/>
                <w:sz w:val="28"/>
                <w:szCs w:val="28"/>
              </w:rPr>
              <w:t>(</w:t>
            </w:r>
            <w:hyperlink r:id="rId470" w:tooltip="Tito Livio" w:history="1">
              <w:r w:rsidRPr="001524B5">
                <w:rPr>
                  <w:rFonts w:eastAsia="Times New Roman" w:cstheme="minorHAnsi"/>
                  <w:sz w:val="28"/>
                  <w:szCs w:val="28"/>
                </w:rPr>
                <w:t>Tito Livio</w:t>
              </w:r>
            </w:hyperlink>
            <w:r w:rsidRPr="001524B5">
              <w:rPr>
                <w:rFonts w:eastAsia="Times New Roman" w:cstheme="minorHAnsi"/>
                <w:sz w:val="28"/>
                <w:szCs w:val="28"/>
              </w:rPr>
              <w:t>, </w:t>
            </w:r>
            <w:hyperlink r:id="rId471" w:tooltip="Ab Urbe condita libri" w:history="1">
              <w:r w:rsidRPr="001524B5">
                <w:rPr>
                  <w:rFonts w:eastAsia="Times New Roman" w:cstheme="minorHAnsi"/>
                  <w:i/>
                  <w:iCs/>
                  <w:sz w:val="28"/>
                  <w:szCs w:val="28"/>
                </w:rPr>
                <w:t>Ab Urbe condita libri</w:t>
              </w:r>
            </w:hyperlink>
            <w:r w:rsidRPr="001524B5">
              <w:rPr>
                <w:rFonts w:eastAsia="Times New Roman" w:cstheme="minorHAnsi"/>
                <w:sz w:val="28"/>
                <w:szCs w:val="28"/>
              </w:rPr>
              <w:t>, IV, 1., Newton Compton, Roma, trad.: G.D. Mazzocato)</w:t>
            </w:r>
          </w:p>
        </w:tc>
      </w:tr>
    </w:tbl>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Una </w:t>
      </w:r>
      <w:r w:rsidRPr="001524B5">
        <w:rPr>
          <w:rFonts w:eastAsia="Times New Roman" w:cstheme="minorHAnsi"/>
          <w:i/>
          <w:iCs/>
          <w:sz w:val="28"/>
          <w:szCs w:val="28"/>
        </w:rPr>
        <w:t>gens</w:t>
      </w:r>
      <w:r w:rsidRPr="001524B5">
        <w:rPr>
          <w:rFonts w:eastAsia="Times New Roman" w:cstheme="minorHAnsi"/>
          <w:sz w:val="28"/>
          <w:szCs w:val="28"/>
        </w:rPr>
        <w:t> come i </w:t>
      </w:r>
      <w:hyperlink r:id="rId472" w:tooltip="Gens Claudia" w:history="1">
        <w:r w:rsidRPr="001524B5">
          <w:rPr>
            <w:rFonts w:eastAsia="Times New Roman" w:cstheme="minorHAnsi"/>
            <w:sz w:val="28"/>
            <w:szCs w:val="28"/>
          </w:rPr>
          <w:t>Claudii</w:t>
        </w:r>
      </w:hyperlink>
      <w:r w:rsidRPr="001524B5">
        <w:rPr>
          <w:rFonts w:eastAsia="Times New Roman" w:cstheme="minorHAnsi"/>
          <w:sz w:val="28"/>
          <w:szCs w:val="28"/>
        </w:rPr>
        <w:t>, proveniente dalla nemica </w:t>
      </w:r>
      <w:hyperlink r:id="rId473" w:tooltip="Sabina" w:history="1">
        <w:r w:rsidRPr="001524B5">
          <w:rPr>
            <w:rFonts w:eastAsia="Times New Roman" w:cstheme="minorHAnsi"/>
            <w:sz w:val="28"/>
            <w:szCs w:val="28"/>
          </w:rPr>
          <w:t>Sabina</w:t>
        </w:r>
      </w:hyperlink>
      <w:r w:rsidRPr="001524B5">
        <w:rPr>
          <w:rFonts w:eastAsia="Times New Roman" w:cstheme="minorHAnsi"/>
          <w:sz w:val="28"/>
          <w:szCs w:val="28"/>
        </w:rPr>
        <w:t>, era stata accolta a Roma, aveva ricevuto terre in dotazione, era stata annoverata come patrizia. Canuleio si domandava retoricamente se uno straniero poteva diventare patrizio e quindi console, un </w:t>
      </w:r>
      <w:r w:rsidRPr="001524B5">
        <w:rPr>
          <w:rFonts w:eastAsia="Times New Roman" w:cstheme="minorHAnsi"/>
          <w:i/>
          <w:iCs/>
          <w:sz w:val="28"/>
          <w:szCs w:val="28"/>
        </w:rPr>
        <w:t>civis romanus</w:t>
      </w:r>
      <w:r w:rsidRPr="001524B5">
        <w:rPr>
          <w:rFonts w:eastAsia="Times New Roman" w:cstheme="minorHAnsi"/>
          <w:sz w:val="28"/>
          <w:szCs w:val="28"/>
        </w:rPr>
        <w:t> non poteva diventarlo solo perché plebeo?</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La </w:t>
      </w:r>
      <w:hyperlink r:id="rId474" w:tooltip="Repubblica romana" w:history="1">
        <w:r w:rsidRPr="001524B5">
          <w:rPr>
            <w:rFonts w:eastAsia="Times New Roman" w:cstheme="minorHAnsi"/>
            <w:sz w:val="28"/>
            <w:szCs w:val="28"/>
          </w:rPr>
          <w:t>Repubblica romana</w:t>
        </w:r>
      </w:hyperlink>
      <w:r w:rsidRPr="001524B5">
        <w:rPr>
          <w:rFonts w:eastAsia="Times New Roman" w:cstheme="minorHAnsi"/>
          <w:sz w:val="28"/>
          <w:szCs w:val="28"/>
        </w:rPr>
        <w:t>, infatti, era maestra nel legare con vincoli matrimoniali (e quindi economici) le varie famiglie delle classi superiori dei popoli vicini che in tempi più o meno lontani erano stati necessariamente nemici. La rete di alleanze matrimoniali iniziate in tempo tanto remoti, permise a Roma la sopravvivenza durante le guerre </w:t>
      </w:r>
      <w:hyperlink r:id="rId475" w:tooltip="Sanniti" w:history="1">
        <w:r w:rsidRPr="001524B5">
          <w:rPr>
            <w:rFonts w:eastAsia="Times New Roman" w:cstheme="minorHAnsi"/>
            <w:sz w:val="28"/>
            <w:szCs w:val="28"/>
          </w:rPr>
          <w:t>Sannitiche</w:t>
        </w:r>
      </w:hyperlink>
      <w:r w:rsidRPr="001524B5">
        <w:rPr>
          <w:rFonts w:eastAsia="Times New Roman" w:cstheme="minorHAnsi"/>
          <w:sz w:val="28"/>
          <w:szCs w:val="28"/>
        </w:rPr>
        <w:t> e soprattutto durante l'invasione di </w:t>
      </w:r>
      <w:hyperlink r:id="rId476" w:tooltip="Annibale" w:history="1">
        <w:r w:rsidRPr="001524B5">
          <w:rPr>
            <w:rFonts w:eastAsia="Times New Roman" w:cstheme="minorHAnsi"/>
            <w:sz w:val="28"/>
            <w:szCs w:val="28"/>
          </w:rPr>
          <w:t>Annibale</w:t>
        </w:r>
      </w:hyperlink>
      <w:r w:rsidRPr="001524B5">
        <w:rPr>
          <w:rFonts w:eastAsia="Times New Roman" w:cstheme="minorHAnsi"/>
          <w:sz w:val="28"/>
          <w:szCs w:val="28"/>
        </w:rPr>
        <w:t> e la </w:t>
      </w:r>
      <w:hyperlink r:id="rId477" w:tooltip="Seconda guerra punica" w:history="1">
        <w:r w:rsidRPr="001524B5">
          <w:rPr>
            <w:rFonts w:eastAsia="Times New Roman" w:cstheme="minorHAnsi"/>
            <w:sz w:val="28"/>
            <w:szCs w:val="28"/>
          </w:rPr>
          <w:t>Seconda guerra punica</w:t>
        </w:r>
      </w:hyperlink>
      <w:r w:rsidRPr="001524B5">
        <w:rPr>
          <w:rFonts w:eastAsia="Times New Roman" w:cstheme="minorHAnsi"/>
          <w:sz w:val="28"/>
          <w:szCs w:val="28"/>
        </w:rPr>
        <w:t>. Paradossale comunque - anche se politicamente ed economicamente comprensibile - che la maggior parte dei cittadini romani fosse vista da parte dei consoli, che li guidavano in pace e soprattutto in guerra, come una massa di "belve selvagge".</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La diatriba si riempì di motivazioni di vario genere anche religiose; ai plebei era precluso il consolato anche perché ad essi non possedevano il "diritto di </w:t>
      </w:r>
      <w:hyperlink r:id="rId478" w:tooltip="Auspicio" w:history="1">
        <w:r w:rsidRPr="001524B5">
          <w:rPr>
            <w:rFonts w:eastAsia="Times New Roman" w:cstheme="minorHAnsi"/>
            <w:sz w:val="28"/>
            <w:szCs w:val="28"/>
          </w:rPr>
          <w:t>auspicio</w:t>
        </w:r>
      </w:hyperlink>
      <w:r w:rsidRPr="001524B5">
        <w:rPr>
          <w:rFonts w:eastAsia="Times New Roman" w:cstheme="minorHAnsi"/>
          <w:sz w:val="28"/>
          <w:szCs w:val="28"/>
        </w:rPr>
        <w:t>" e quindi non potevano guidare l'esercito.</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 xml:space="preserve">Alla fine i patrizi, meno testardi di Canuleio, concessero la presentazione della legge, convinti che i tribuni, gratificati, non avrebbero presentato la parallela legge per il </w:t>
      </w:r>
      <w:r w:rsidRPr="001524B5">
        <w:rPr>
          <w:rFonts w:eastAsia="Times New Roman" w:cstheme="minorHAnsi"/>
          <w:sz w:val="28"/>
          <w:szCs w:val="28"/>
        </w:rPr>
        <w:lastRenderedPageBreak/>
        <w:t>consolato ai plebei e questi avrebbero accettato la leva militare contro i nemici esterni. Il parziale successo infiammò ancor più gli animi. I tribuni, visto il successo di Canuleio, accentuarono la pressione. Per il consolato ai plebei si giunse al compromesso. Sarebbero stati eletti di </w:t>
      </w:r>
      <w:hyperlink r:id="rId479" w:tooltip="Tribuni consolari" w:history="1">
        <w:r w:rsidRPr="001524B5">
          <w:rPr>
            <w:rFonts w:eastAsia="Times New Roman" w:cstheme="minorHAnsi"/>
            <w:sz w:val="28"/>
            <w:szCs w:val="28"/>
          </w:rPr>
          <w:t>Tribuni consolari</w:t>
        </w:r>
      </w:hyperlink>
      <w:r w:rsidRPr="001524B5">
        <w:rPr>
          <w:rFonts w:eastAsia="Times New Roman" w:cstheme="minorHAnsi"/>
          <w:sz w:val="28"/>
          <w:szCs w:val="28"/>
        </w:rPr>
        <w:t>, una figura politica simile al consolato come potere ma senza il nome e il titolo (consentendo di rispettare la forma che voleva il consolato riservato ai patrizi).</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La legge Canuleia fu sottoposta a votazione e, come ci ricorda </w:t>
      </w:r>
      <w:hyperlink r:id="rId480" w:tooltip="Cicerone" w:history="1">
        <w:r w:rsidRPr="001524B5">
          <w:rPr>
            <w:rFonts w:eastAsia="Times New Roman" w:cstheme="minorHAnsi"/>
            <w:sz w:val="28"/>
            <w:szCs w:val="28"/>
          </w:rPr>
          <w:t>Cicerone</w:t>
        </w:r>
      </w:hyperlink>
    </w:p>
    <w:tbl>
      <w:tblPr>
        <w:tblW w:w="0" w:type="dxa"/>
        <w:tblCellSpacing w:w="15" w:type="dxa"/>
        <w:tblCellMar>
          <w:left w:w="0" w:type="dxa"/>
          <w:right w:w="0" w:type="dxa"/>
        </w:tblCellMar>
        <w:tblLook w:val="04A0"/>
      </w:tblPr>
      <w:tblGrid>
        <w:gridCol w:w="6129"/>
        <w:gridCol w:w="4433"/>
      </w:tblGrid>
      <w:tr w:rsidR="001524B5" w:rsidRPr="001524B5" w:rsidTr="001524B5">
        <w:trPr>
          <w:tblCellSpacing w:w="15" w:type="dxa"/>
        </w:trPr>
        <w:tc>
          <w:tcPr>
            <w:tcW w:w="6834" w:type="dxa"/>
            <w:tcBorders>
              <w:top w:val="nil"/>
              <w:left w:val="nil"/>
              <w:bottom w:val="nil"/>
              <w:right w:val="nil"/>
            </w:tcBorders>
            <w:tcMar>
              <w:top w:w="0" w:type="dxa"/>
              <w:left w:w="576" w:type="dxa"/>
              <w:bottom w:w="0" w:type="dxa"/>
              <w:right w:w="0" w:type="dxa"/>
            </w:tcMar>
            <w:hideMark/>
          </w:tcPr>
          <w:p w:rsidR="001524B5" w:rsidRPr="001524B5" w:rsidRDefault="001524B5" w:rsidP="001524B5">
            <w:pPr>
              <w:spacing w:after="120" w:line="240" w:lineRule="auto"/>
              <w:rPr>
                <w:rFonts w:eastAsia="Times New Roman" w:cstheme="minorHAnsi"/>
                <w:sz w:val="28"/>
                <w:szCs w:val="28"/>
              </w:rPr>
            </w:pPr>
            <w:r w:rsidRPr="001524B5">
              <w:rPr>
                <w:rFonts w:eastAsia="Times New Roman" w:cstheme="minorHAnsi"/>
                <w:sz w:val="28"/>
                <w:szCs w:val="28"/>
              </w:rPr>
              <w:t>(</w:t>
            </w:r>
            <w:r w:rsidRPr="001524B5">
              <w:rPr>
                <w:rFonts w:eastAsia="Times New Roman" w:cstheme="minorHAnsi"/>
                <w:b/>
                <w:bCs/>
                <w:sz w:val="28"/>
                <w:szCs w:val="28"/>
              </w:rPr>
              <w:t>LA</w:t>
            </w:r>
            <w:r w:rsidRPr="001524B5">
              <w:rPr>
                <w:rFonts w:eastAsia="Times New Roman" w:cstheme="minorHAnsi"/>
                <w:sz w:val="28"/>
                <w:szCs w:val="28"/>
              </w:rPr>
              <w:t>)</w:t>
            </w:r>
          </w:p>
          <w:p w:rsidR="001524B5" w:rsidRPr="001524B5" w:rsidRDefault="001524B5" w:rsidP="001524B5">
            <w:pPr>
              <w:spacing w:before="120" w:after="120" w:line="240" w:lineRule="auto"/>
              <w:rPr>
                <w:rFonts w:eastAsia="Times New Roman" w:cstheme="minorHAnsi"/>
                <w:sz w:val="28"/>
                <w:szCs w:val="28"/>
              </w:rPr>
            </w:pPr>
            <w:r w:rsidRPr="001524B5">
              <w:rPr>
                <w:rFonts w:eastAsia="Times New Roman" w:cstheme="minorHAnsi"/>
                <w:sz w:val="28"/>
                <w:szCs w:val="28"/>
              </w:rPr>
              <w:t>« ....inhumanissima lege sanxerunt, quae postea plebiscito Canuleio abrogata est. »</w:t>
            </w:r>
          </w:p>
        </w:tc>
        <w:tc>
          <w:tcPr>
            <w:tcW w:w="6834" w:type="dxa"/>
            <w:tcBorders>
              <w:top w:val="nil"/>
              <w:left w:val="nil"/>
              <w:bottom w:val="nil"/>
              <w:right w:val="nil"/>
            </w:tcBorders>
            <w:tcMar>
              <w:top w:w="0" w:type="dxa"/>
              <w:left w:w="288" w:type="dxa"/>
              <w:bottom w:w="0" w:type="dxa"/>
              <w:right w:w="288" w:type="dxa"/>
            </w:tcMar>
            <w:hideMark/>
          </w:tcPr>
          <w:p w:rsidR="001524B5" w:rsidRPr="001524B5" w:rsidRDefault="001524B5" w:rsidP="001524B5">
            <w:pPr>
              <w:spacing w:after="0" w:line="240" w:lineRule="auto"/>
              <w:rPr>
                <w:rFonts w:eastAsia="Times New Roman" w:cstheme="minorHAnsi"/>
                <w:sz w:val="28"/>
                <w:szCs w:val="28"/>
              </w:rPr>
            </w:pPr>
            <w:r w:rsidRPr="001524B5">
              <w:rPr>
                <w:rFonts w:eastAsia="Times New Roman" w:cstheme="minorHAnsi"/>
                <w:sz w:val="28"/>
                <w:szCs w:val="28"/>
              </w:rPr>
              <w:t>(</w:t>
            </w:r>
            <w:r w:rsidRPr="001524B5">
              <w:rPr>
                <w:rFonts w:eastAsia="Times New Roman" w:cstheme="minorHAnsi"/>
                <w:b/>
                <w:bCs/>
                <w:sz w:val="28"/>
                <w:szCs w:val="28"/>
              </w:rPr>
              <w:t>IT</w:t>
            </w:r>
            <w:r w:rsidRPr="001524B5">
              <w:rPr>
                <w:rFonts w:eastAsia="Times New Roman" w:cstheme="minorHAnsi"/>
                <w:sz w:val="28"/>
                <w:szCs w:val="28"/>
              </w:rPr>
              <w:t>)</w:t>
            </w:r>
          </w:p>
          <w:p w:rsidR="001524B5" w:rsidRPr="001524B5" w:rsidRDefault="001524B5" w:rsidP="001524B5">
            <w:pPr>
              <w:spacing w:before="120" w:after="120" w:line="240" w:lineRule="auto"/>
              <w:rPr>
                <w:rFonts w:eastAsia="Times New Roman" w:cstheme="minorHAnsi"/>
                <w:sz w:val="28"/>
                <w:szCs w:val="28"/>
              </w:rPr>
            </w:pPr>
            <w:r w:rsidRPr="001524B5">
              <w:rPr>
                <w:rFonts w:eastAsia="Times New Roman" w:cstheme="minorHAnsi"/>
                <w:sz w:val="28"/>
                <w:szCs w:val="28"/>
              </w:rPr>
              <w:t>« (I decemviri)... stabilirono una legge disumana che fu abrogata dalla legge Canuleia »</w:t>
            </w:r>
          </w:p>
        </w:tc>
      </w:tr>
      <w:tr w:rsidR="001524B5" w:rsidRPr="001524B5" w:rsidTr="001524B5">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1524B5" w:rsidRDefault="001524B5" w:rsidP="001524B5">
            <w:pPr>
              <w:spacing w:after="0" w:line="240" w:lineRule="auto"/>
              <w:rPr>
                <w:rFonts w:eastAsia="Times New Roman" w:cstheme="minorHAnsi"/>
                <w:sz w:val="28"/>
                <w:szCs w:val="28"/>
              </w:rPr>
            </w:pPr>
            <w:r w:rsidRPr="001524B5">
              <w:rPr>
                <w:rFonts w:eastAsia="Times New Roman" w:cstheme="minorHAnsi"/>
                <w:sz w:val="28"/>
                <w:szCs w:val="28"/>
              </w:rPr>
              <w:t>(</w:t>
            </w:r>
            <w:hyperlink r:id="rId481" w:tooltip="Marco Tullio Cicerone" w:history="1">
              <w:r w:rsidRPr="001524B5">
                <w:rPr>
                  <w:rFonts w:eastAsia="Times New Roman" w:cstheme="minorHAnsi"/>
                  <w:sz w:val="28"/>
                  <w:szCs w:val="28"/>
                </w:rPr>
                <w:t>Marco Tullio Cicerone</w:t>
              </w:r>
            </w:hyperlink>
            <w:r w:rsidRPr="001524B5">
              <w:rPr>
                <w:rFonts w:eastAsia="Times New Roman" w:cstheme="minorHAnsi"/>
                <w:sz w:val="28"/>
                <w:szCs w:val="28"/>
              </w:rPr>
              <w:t>, </w:t>
            </w:r>
            <w:hyperlink r:id="rId482" w:tooltip="De re publica" w:history="1">
              <w:r w:rsidRPr="001524B5">
                <w:rPr>
                  <w:rFonts w:eastAsia="Times New Roman" w:cstheme="minorHAnsi"/>
                  <w:i/>
                  <w:iCs/>
                  <w:sz w:val="28"/>
                  <w:szCs w:val="28"/>
                </w:rPr>
                <w:t>de re publica</w:t>
              </w:r>
            </w:hyperlink>
            <w:r w:rsidRPr="001524B5">
              <w:rPr>
                <w:rFonts w:eastAsia="Times New Roman" w:cstheme="minorHAnsi"/>
                <w:sz w:val="28"/>
                <w:szCs w:val="28"/>
              </w:rPr>
              <w:t>, II, 63)</w:t>
            </w:r>
          </w:p>
          <w:p w:rsidR="001524B5" w:rsidRDefault="001524B5" w:rsidP="001524B5">
            <w:pPr>
              <w:spacing w:after="0" w:line="240" w:lineRule="auto"/>
              <w:rPr>
                <w:rFonts w:eastAsia="Times New Roman" w:cstheme="minorHAnsi"/>
                <w:color w:val="FF0000"/>
                <w:sz w:val="28"/>
                <w:szCs w:val="28"/>
              </w:rPr>
            </w:pPr>
            <w:r>
              <w:rPr>
                <w:rFonts w:eastAsia="Times New Roman" w:cstheme="minorHAnsi"/>
                <w:color w:val="FF0000"/>
                <w:sz w:val="28"/>
                <w:szCs w:val="28"/>
              </w:rPr>
              <w:t>Tavola 1 (13, 17, 18, 19)</w:t>
            </w:r>
          </w:p>
          <w:p w:rsidR="001524B5" w:rsidRDefault="001524B5" w:rsidP="001524B5">
            <w:pPr>
              <w:spacing w:after="0" w:line="240" w:lineRule="auto"/>
              <w:rPr>
                <w:rFonts w:eastAsia="Times New Roman" w:cstheme="minorHAnsi"/>
                <w:sz w:val="28"/>
                <w:szCs w:val="28"/>
              </w:rPr>
            </w:pPr>
            <w:r>
              <w:rPr>
                <w:rFonts w:eastAsia="Times New Roman" w:cstheme="minorHAnsi"/>
                <w:sz w:val="28"/>
                <w:szCs w:val="28"/>
              </w:rPr>
              <w:t>Il taglione è necessario se non c’è accordo fra le parti quando uno rompe una parte del corpo all’altro</w:t>
            </w:r>
          </w:p>
          <w:p w:rsidR="001524B5" w:rsidRDefault="001524B5" w:rsidP="001524B5">
            <w:pPr>
              <w:spacing w:after="0" w:line="240" w:lineRule="auto"/>
              <w:rPr>
                <w:rFonts w:eastAsia="Times New Roman" w:cstheme="minorHAnsi"/>
                <w:sz w:val="28"/>
                <w:szCs w:val="28"/>
              </w:rPr>
            </w:pPr>
            <w:r>
              <w:rPr>
                <w:rFonts w:eastAsia="Times New Roman" w:cstheme="minorHAnsi"/>
                <w:sz w:val="28"/>
                <w:szCs w:val="28"/>
              </w:rPr>
              <w:t>L’uccisione durante un furto notturno è legittima</w:t>
            </w:r>
          </w:p>
          <w:p w:rsidR="001524B5" w:rsidRDefault="001524B5" w:rsidP="001524B5">
            <w:pPr>
              <w:spacing w:after="0" w:line="240" w:lineRule="auto"/>
              <w:rPr>
                <w:rFonts w:eastAsia="Times New Roman" w:cstheme="minorHAnsi"/>
                <w:sz w:val="28"/>
                <w:szCs w:val="28"/>
              </w:rPr>
            </w:pPr>
            <w:r>
              <w:rPr>
                <w:rFonts w:eastAsia="Times New Roman" w:cstheme="minorHAnsi"/>
                <w:sz w:val="28"/>
                <w:szCs w:val="28"/>
              </w:rPr>
              <w:t>L’uccisione di un ladro è legittima di giorno quando si lanciano grida d’aiuto</w:t>
            </w:r>
          </w:p>
          <w:p w:rsidR="001524B5" w:rsidRDefault="001524B5" w:rsidP="001524B5">
            <w:pPr>
              <w:spacing w:after="0" w:line="240" w:lineRule="auto"/>
              <w:rPr>
                <w:rFonts w:eastAsia="Times New Roman" w:cstheme="minorHAnsi"/>
                <w:sz w:val="28"/>
                <w:szCs w:val="28"/>
              </w:rPr>
            </w:pPr>
            <w:r>
              <w:rPr>
                <w:rFonts w:eastAsia="Times New Roman" w:cstheme="minorHAnsi"/>
                <w:sz w:val="28"/>
                <w:szCs w:val="28"/>
              </w:rPr>
              <w:t>Il magistrato può fustigare il ladro e consegnarlo alla vittima. Se questo ladro è un ladro, il magistrato deve gettarlo dalla rupe. Se questo ladro è adolescente deve riparare all’offesa.</w:t>
            </w:r>
          </w:p>
          <w:p w:rsidR="001524B5" w:rsidRDefault="001524B5" w:rsidP="001524B5">
            <w:pPr>
              <w:spacing w:after="0" w:line="240" w:lineRule="auto"/>
              <w:rPr>
                <w:rFonts w:eastAsia="Times New Roman" w:cstheme="minorHAnsi"/>
                <w:color w:val="FF0000"/>
                <w:sz w:val="28"/>
                <w:szCs w:val="28"/>
              </w:rPr>
            </w:pPr>
            <w:r>
              <w:rPr>
                <w:rFonts w:eastAsia="Times New Roman" w:cstheme="minorHAnsi"/>
                <w:color w:val="FF0000"/>
                <w:sz w:val="28"/>
                <w:szCs w:val="28"/>
              </w:rPr>
              <w:t>Dionigi di Alicarnasso 11, 53-61</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I </w:t>
            </w:r>
            <w:r w:rsidRPr="001524B5">
              <w:rPr>
                <w:rFonts w:eastAsia="Times New Roman" w:cstheme="minorHAnsi"/>
                <w:b/>
                <w:bCs/>
                <w:sz w:val="28"/>
                <w:szCs w:val="28"/>
              </w:rPr>
              <w:t>tribuni militum consulari potestate</w:t>
            </w:r>
            <w:r w:rsidRPr="001524B5">
              <w:rPr>
                <w:rFonts w:eastAsia="Times New Roman" w:cstheme="minorHAnsi"/>
                <w:sz w:val="28"/>
                <w:szCs w:val="28"/>
              </w:rPr>
              <w:t> (</w:t>
            </w:r>
            <w:r w:rsidRPr="001524B5">
              <w:rPr>
                <w:rFonts w:eastAsia="Times New Roman" w:cstheme="minorHAnsi"/>
                <w:i/>
                <w:iCs/>
                <w:sz w:val="28"/>
                <w:szCs w:val="28"/>
              </w:rPr>
              <w:t>tribuni con potestà consolare</w:t>
            </w:r>
            <w:r w:rsidRPr="001524B5">
              <w:rPr>
                <w:rFonts w:eastAsia="Times New Roman" w:cstheme="minorHAnsi"/>
                <w:sz w:val="28"/>
                <w:szCs w:val="28"/>
              </w:rPr>
              <w:t>) o più brevemente </w:t>
            </w:r>
            <w:r w:rsidRPr="001524B5">
              <w:rPr>
                <w:rFonts w:eastAsia="Times New Roman" w:cstheme="minorHAnsi"/>
                <w:b/>
                <w:bCs/>
                <w:sz w:val="28"/>
                <w:szCs w:val="28"/>
              </w:rPr>
              <w:t>tribuni consolari</w:t>
            </w:r>
            <w:r w:rsidRPr="001524B5">
              <w:rPr>
                <w:rFonts w:eastAsia="Times New Roman" w:cstheme="minorHAnsi"/>
                <w:sz w:val="28"/>
                <w:szCs w:val="28"/>
              </w:rPr>
              <w:t>, erano eletti con potere consolare durante il cosiddetto "</w:t>
            </w:r>
            <w:hyperlink r:id="rId483" w:tooltip="Conflitto degli ordini" w:history="1">
              <w:r w:rsidRPr="001524B5">
                <w:rPr>
                  <w:rFonts w:eastAsia="Times New Roman" w:cstheme="minorHAnsi"/>
                  <w:sz w:val="28"/>
                  <w:szCs w:val="28"/>
                </w:rPr>
                <w:t>conflitto degli ordini</w:t>
              </w:r>
            </w:hyperlink>
            <w:r w:rsidRPr="001524B5">
              <w:rPr>
                <w:rFonts w:eastAsia="Times New Roman" w:cstheme="minorHAnsi"/>
                <w:sz w:val="28"/>
                <w:szCs w:val="28"/>
              </w:rPr>
              <w:t>" che si scatenò nella </w:t>
            </w:r>
            <w:hyperlink r:id="rId484" w:tooltip="Repubblica romana" w:history="1">
              <w:r w:rsidRPr="001524B5">
                <w:rPr>
                  <w:rFonts w:eastAsia="Times New Roman" w:cstheme="minorHAnsi"/>
                  <w:sz w:val="28"/>
                  <w:szCs w:val="28"/>
                </w:rPr>
                <w:t>Repubblica romana</w:t>
              </w:r>
            </w:hyperlink>
            <w:r w:rsidRPr="001524B5">
              <w:rPr>
                <w:rFonts w:eastAsia="Times New Roman" w:cstheme="minorHAnsi"/>
                <w:sz w:val="28"/>
                <w:szCs w:val="28"/>
              </w:rPr>
              <w:t> nell'anno </w:t>
            </w:r>
            <w:hyperlink r:id="rId485" w:tooltip="444 a.C." w:history="1">
              <w:r w:rsidRPr="001524B5">
                <w:rPr>
                  <w:rFonts w:eastAsia="Times New Roman" w:cstheme="minorHAnsi"/>
                  <w:sz w:val="28"/>
                  <w:szCs w:val="28"/>
                </w:rPr>
                <w:t>444 a.C.</w:t>
              </w:r>
            </w:hyperlink>
            <w:r w:rsidRPr="001524B5">
              <w:rPr>
                <w:rFonts w:eastAsia="Times New Roman" w:cstheme="minorHAnsi"/>
                <w:sz w:val="28"/>
                <w:szCs w:val="28"/>
              </w:rPr>
              <w:t> e poi si riaccese dall'anno </w:t>
            </w:r>
            <w:hyperlink r:id="rId486" w:tooltip="398 a.C." w:history="1">
              <w:r w:rsidRPr="001524B5">
                <w:rPr>
                  <w:rFonts w:eastAsia="Times New Roman" w:cstheme="minorHAnsi"/>
                  <w:sz w:val="28"/>
                  <w:szCs w:val="28"/>
                </w:rPr>
                <w:t>398 a.C.</w:t>
              </w:r>
            </w:hyperlink>
            <w:r w:rsidRPr="001524B5">
              <w:rPr>
                <w:rFonts w:eastAsia="Times New Roman" w:cstheme="minorHAnsi"/>
                <w:sz w:val="28"/>
                <w:szCs w:val="28"/>
              </w:rPr>
              <w:t> al </w:t>
            </w:r>
            <w:hyperlink r:id="rId487" w:tooltip="394 a.C." w:history="1">
              <w:r w:rsidRPr="001524B5">
                <w:rPr>
                  <w:rFonts w:eastAsia="Times New Roman" w:cstheme="minorHAnsi"/>
                  <w:sz w:val="28"/>
                  <w:szCs w:val="28"/>
                </w:rPr>
                <w:t>394 a.C.</w:t>
              </w:r>
            </w:hyperlink>
            <w:r w:rsidRPr="001524B5">
              <w:rPr>
                <w:rFonts w:eastAsia="Times New Roman" w:cstheme="minorHAnsi"/>
                <w:sz w:val="28"/>
                <w:szCs w:val="28"/>
              </w:rPr>
              <w:t> e, dopo un breve </w:t>
            </w:r>
            <w:hyperlink r:id="rId488" w:tooltip="Interludio" w:history="1">
              <w:r w:rsidRPr="001524B5">
                <w:rPr>
                  <w:rFonts w:eastAsia="Times New Roman" w:cstheme="minorHAnsi"/>
                  <w:sz w:val="28"/>
                  <w:szCs w:val="28"/>
                </w:rPr>
                <w:t>interludio</w:t>
              </w:r>
            </w:hyperlink>
            <w:r w:rsidRPr="001524B5">
              <w:rPr>
                <w:rFonts w:eastAsia="Times New Roman" w:cstheme="minorHAnsi"/>
                <w:sz w:val="28"/>
                <w:szCs w:val="28"/>
              </w:rPr>
              <w:t>, dall'anno </w:t>
            </w:r>
            <w:hyperlink r:id="rId489" w:tooltip="391 a.C." w:history="1">
              <w:r w:rsidRPr="001524B5">
                <w:rPr>
                  <w:rFonts w:eastAsia="Times New Roman" w:cstheme="minorHAnsi"/>
                  <w:sz w:val="28"/>
                  <w:szCs w:val="28"/>
                </w:rPr>
                <w:t>391 a.C.</w:t>
              </w:r>
            </w:hyperlink>
            <w:r w:rsidRPr="001524B5">
              <w:rPr>
                <w:rFonts w:eastAsia="Times New Roman" w:cstheme="minorHAnsi"/>
                <w:sz w:val="28"/>
                <w:szCs w:val="28"/>
              </w:rPr>
              <w:t> fino al </w:t>
            </w:r>
            <w:hyperlink r:id="rId490" w:tooltip="367 a.C." w:history="1">
              <w:r w:rsidRPr="001524B5">
                <w:rPr>
                  <w:rFonts w:eastAsia="Times New Roman" w:cstheme="minorHAnsi"/>
                  <w:sz w:val="28"/>
                  <w:szCs w:val="28"/>
                </w:rPr>
                <w:t>367 a.C.</w:t>
              </w:r>
            </w:hyperlink>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Secondo </w:t>
            </w:r>
            <w:hyperlink r:id="rId491" w:tooltip="Tito Livio" w:history="1">
              <w:r w:rsidRPr="001524B5">
                <w:rPr>
                  <w:rFonts w:eastAsia="Times New Roman" w:cstheme="minorHAnsi"/>
                  <w:sz w:val="28"/>
                  <w:szCs w:val="28"/>
                </w:rPr>
                <w:t>Tito Livio</w:t>
              </w:r>
            </w:hyperlink>
            <w:r w:rsidRPr="001524B5">
              <w:rPr>
                <w:rFonts w:eastAsia="Times New Roman" w:cstheme="minorHAnsi"/>
                <w:sz w:val="28"/>
                <w:szCs w:val="28"/>
              </w:rPr>
              <w:t> e </w:t>
            </w:r>
            <w:hyperlink r:id="rId492" w:tooltip="Dionigi di Alicarnasso" w:history="1">
              <w:r w:rsidRPr="001524B5">
                <w:rPr>
                  <w:rFonts w:eastAsia="Times New Roman" w:cstheme="minorHAnsi"/>
                  <w:sz w:val="28"/>
                  <w:szCs w:val="28"/>
                </w:rPr>
                <w:t>Dionigi di Alicarnasso</w:t>
              </w:r>
            </w:hyperlink>
            <w:r w:rsidRPr="001524B5">
              <w:rPr>
                <w:rFonts w:eastAsia="Times New Roman" w:cstheme="minorHAnsi"/>
                <w:sz w:val="28"/>
                <w:szCs w:val="28"/>
              </w:rPr>
              <w:t> la magistratura dei </w:t>
            </w:r>
            <w:r w:rsidRPr="001524B5">
              <w:rPr>
                <w:rFonts w:eastAsia="Times New Roman" w:cstheme="minorHAnsi"/>
                <w:i/>
                <w:iCs/>
                <w:sz w:val="28"/>
                <w:szCs w:val="28"/>
              </w:rPr>
              <w:t>tribuni militum consulari potestate</w:t>
            </w:r>
            <w:r w:rsidRPr="001524B5">
              <w:rPr>
                <w:rFonts w:eastAsia="Times New Roman" w:cstheme="minorHAnsi"/>
                <w:sz w:val="28"/>
                <w:szCs w:val="28"/>
              </w:rPr>
              <w:t> fu creata nel periodo del conflitto degli ordini assieme alla carica di </w:t>
            </w:r>
            <w:hyperlink r:id="rId493" w:tooltip="Censore (storia romana)" w:history="1">
              <w:r w:rsidRPr="001524B5">
                <w:rPr>
                  <w:rFonts w:eastAsia="Times New Roman" w:cstheme="minorHAnsi"/>
                  <w:sz w:val="28"/>
                  <w:szCs w:val="28"/>
                </w:rPr>
                <w:t>censore</w:t>
              </w:r>
            </w:hyperlink>
            <w:r w:rsidRPr="001524B5">
              <w:rPr>
                <w:rFonts w:eastAsia="Times New Roman" w:cstheme="minorHAnsi"/>
                <w:sz w:val="28"/>
                <w:szCs w:val="28"/>
              </w:rPr>
              <w:t> allo scopo di permettere all'</w:t>
            </w:r>
            <w:hyperlink r:id="rId494" w:tooltip="Plebe" w:history="1">
              <w:r w:rsidRPr="001524B5">
                <w:rPr>
                  <w:rFonts w:eastAsia="Times New Roman" w:cstheme="minorHAnsi"/>
                  <w:sz w:val="28"/>
                  <w:szCs w:val="28"/>
                </w:rPr>
                <w:t>ordine plebeo</w:t>
              </w:r>
            </w:hyperlink>
            <w:r w:rsidRPr="001524B5">
              <w:rPr>
                <w:rFonts w:eastAsia="Times New Roman" w:cstheme="minorHAnsi"/>
                <w:sz w:val="28"/>
                <w:szCs w:val="28"/>
              </w:rPr>
              <w:t> l'accesso alle più alte cariche del governo senza per questo dover riformare la carica di </w:t>
            </w:r>
            <w:hyperlink r:id="rId495" w:tooltip="Console romano" w:history="1">
              <w:r w:rsidRPr="001524B5">
                <w:rPr>
                  <w:rFonts w:eastAsia="Times New Roman" w:cstheme="minorHAnsi"/>
                  <w:sz w:val="28"/>
                  <w:szCs w:val="28"/>
                </w:rPr>
                <w:t>console</w:t>
              </w:r>
            </w:hyperlink>
            <w:r w:rsidRPr="001524B5">
              <w:rPr>
                <w:rFonts w:eastAsia="Times New Roman" w:cstheme="minorHAnsi"/>
                <w:sz w:val="28"/>
                <w:szCs w:val="28"/>
              </w:rPr>
              <w:t> che il </w:t>
            </w:r>
            <w:hyperlink r:id="rId496" w:tooltip="Patrizio (storia romana)" w:history="1">
              <w:r w:rsidRPr="001524B5">
                <w:rPr>
                  <w:rFonts w:eastAsia="Times New Roman" w:cstheme="minorHAnsi"/>
                  <w:sz w:val="28"/>
                  <w:szCs w:val="28"/>
                </w:rPr>
                <w:t>patriziato</w:t>
              </w:r>
            </w:hyperlink>
            <w:r w:rsidRPr="001524B5">
              <w:rPr>
                <w:rFonts w:eastAsia="Times New Roman" w:cstheme="minorHAnsi"/>
                <w:sz w:val="28"/>
                <w:szCs w:val="28"/>
              </w:rPr>
              <w:t> difendeva come riservata al suo ordine. Con l'introduzione della figura del tribuno consolare si oltrepassava il problema formale pur dando alla plebe l'accesso al massimo potere.</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Nonostante la prima nomina avvenne nel </w:t>
            </w:r>
            <w:hyperlink r:id="rId497" w:tooltip="444 a.C." w:history="1">
              <w:r w:rsidRPr="001524B5">
                <w:rPr>
                  <w:rFonts w:eastAsia="Times New Roman" w:cstheme="minorHAnsi"/>
                  <w:sz w:val="28"/>
                  <w:szCs w:val="28"/>
                </w:rPr>
                <w:t>444 a.C.</w:t>
              </w:r>
            </w:hyperlink>
            <w:r w:rsidRPr="001524B5">
              <w:rPr>
                <w:rFonts w:eastAsia="Times New Roman" w:cstheme="minorHAnsi"/>
                <w:sz w:val="28"/>
                <w:szCs w:val="28"/>
              </w:rPr>
              <w:t> occorre aspettare il </w:t>
            </w:r>
            <w:hyperlink r:id="rId498" w:tooltip="400 a.C." w:history="1">
              <w:r w:rsidRPr="001524B5">
                <w:rPr>
                  <w:rFonts w:eastAsia="Times New Roman" w:cstheme="minorHAnsi"/>
                  <w:sz w:val="28"/>
                  <w:szCs w:val="28"/>
                </w:rPr>
                <w:t>400 a.C.</w:t>
              </w:r>
            </w:hyperlink>
            <w:r w:rsidRPr="001524B5">
              <w:rPr>
                <w:rFonts w:eastAsia="Times New Roman" w:cstheme="minorHAnsi"/>
                <w:sz w:val="28"/>
                <w:szCs w:val="28"/>
              </w:rPr>
              <w:t>, perché si possa registrare la nomina di un plebeo, </w:t>
            </w:r>
            <w:hyperlink r:id="rId499" w:tooltip="Publio Licinio Calvo Esquilino" w:history="1">
              <w:r w:rsidRPr="001524B5">
                <w:rPr>
                  <w:rFonts w:eastAsia="Times New Roman" w:cstheme="minorHAnsi"/>
                  <w:sz w:val="28"/>
                  <w:szCs w:val="28"/>
                </w:rPr>
                <w:t>Publio Licinio Calvo Esquilino</w:t>
              </w:r>
            </w:hyperlink>
            <w:r w:rsidRPr="001524B5">
              <w:rPr>
                <w:rFonts w:eastAsia="Times New Roman" w:cstheme="minorHAnsi"/>
                <w:sz w:val="28"/>
                <w:szCs w:val="28"/>
              </w:rPr>
              <w:t>, alla magistratura del tribunato consolare</w:t>
            </w:r>
            <w:hyperlink r:id="rId500" w:anchor="cite_note-1" w:history="1">
              <w:r w:rsidRPr="001524B5">
                <w:rPr>
                  <w:rFonts w:eastAsia="Times New Roman" w:cstheme="minorHAnsi"/>
                  <w:sz w:val="28"/>
                  <w:szCs w:val="28"/>
                  <w:vertAlign w:val="superscript"/>
                </w:rPr>
                <w:t>[1]</w:t>
              </w:r>
            </w:hyperlink>
            <w:r w:rsidRPr="001524B5">
              <w:rPr>
                <w:rFonts w:eastAsia="Times New Roman" w:cstheme="minorHAnsi"/>
                <w:sz w:val="28"/>
                <w:szCs w:val="28"/>
              </w:rPr>
              <w:t>.</w:t>
            </w:r>
          </w:p>
          <w:tbl>
            <w:tblPr>
              <w:tblW w:w="0" w:type="dxa"/>
              <w:tblCellSpacing w:w="15" w:type="dxa"/>
              <w:tblCellMar>
                <w:left w:w="0" w:type="dxa"/>
                <w:right w:w="0" w:type="dxa"/>
              </w:tblCellMar>
              <w:tblLook w:val="04A0"/>
            </w:tblPr>
            <w:tblGrid>
              <w:gridCol w:w="9638"/>
            </w:tblGrid>
            <w:tr w:rsidR="001524B5" w:rsidRPr="001524B5" w:rsidTr="001524B5">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1524B5" w:rsidRPr="001524B5" w:rsidRDefault="001524B5" w:rsidP="001524B5">
                  <w:pPr>
                    <w:spacing w:after="120" w:line="240" w:lineRule="auto"/>
                    <w:rPr>
                      <w:rFonts w:eastAsia="Times New Roman" w:cstheme="minorHAnsi"/>
                      <w:sz w:val="28"/>
                      <w:szCs w:val="28"/>
                    </w:rPr>
                  </w:pPr>
                  <w:r w:rsidRPr="001524B5">
                    <w:rPr>
                      <w:rFonts w:eastAsia="Times New Roman" w:cstheme="minorHAnsi"/>
                      <w:sz w:val="28"/>
                      <w:szCs w:val="28"/>
                    </w:rPr>
                    <w:t xml:space="preserve">« ..., tuttavia - solo per esercitare il diritto di cui godevano - non si andò più in là dell'elezione a tribuno militare con poteri consolari di un unico plebeo </w:t>
                  </w:r>
                  <w:r w:rsidRPr="001524B5">
                    <w:rPr>
                      <w:rFonts w:eastAsia="Times New Roman" w:cstheme="minorHAnsi"/>
                      <w:sz w:val="28"/>
                      <w:szCs w:val="28"/>
                    </w:rPr>
                    <w:lastRenderedPageBreak/>
                    <w:t>di nome Publio Licinio Calvo. Gli altri eletti erano patrizi e si trattava di Publio Manlio, Lucio Titinio, Publio Melio, Lucio Furio Medullino e Lucio Publilio Volsco. La plebe stessa si stupì di aver ottenuto un tale successo, non meno dell'eletto in persona, uomo privo in precedenza di cariche, semplice senatore anziano e già piuttosto avanti con gli anni. Non si conosce con certezza il motivo per il quale fosse toccato proprio a lui l'onore di godere per primo dell'ebbrezza di quel nuovo incarico. »</w:t>
                  </w:r>
                </w:p>
              </w:tc>
            </w:tr>
            <w:tr w:rsidR="001524B5" w:rsidRPr="001524B5" w:rsidTr="001524B5">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1524B5" w:rsidRPr="001524B5" w:rsidRDefault="001524B5" w:rsidP="001524B5">
                  <w:pPr>
                    <w:spacing w:after="120" w:line="240" w:lineRule="auto"/>
                    <w:rPr>
                      <w:rFonts w:eastAsia="Times New Roman" w:cstheme="minorHAnsi"/>
                      <w:sz w:val="28"/>
                      <w:szCs w:val="28"/>
                    </w:rPr>
                  </w:pPr>
                  <w:r w:rsidRPr="001524B5">
                    <w:rPr>
                      <w:rFonts w:eastAsia="Times New Roman" w:cstheme="minorHAnsi"/>
                      <w:sz w:val="28"/>
                      <w:szCs w:val="28"/>
                    </w:rPr>
                    <w:lastRenderedPageBreak/>
                    <w:t>(Tito Livio, "Ab Urbe Condita", V, 12.)</w:t>
                  </w:r>
                </w:p>
              </w:tc>
            </w:tr>
          </w:tbl>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Sembra che la scelta della forma di governo di un dato anno - consoli o tribuni consolari - fosse affidata al popolo al momento delle elezioni e quindi si osservano anni in cui Roma era guidata da consoli e altri in cui la guida era affidata ai tribuni consolari. Molto probabilmente la scelta avveniva scegliendo le "persone" più che i "tipi di carica" in relazione alla capacità dei singoli candidati di attrarre i voti delle </w:t>
            </w:r>
            <w:hyperlink r:id="rId501" w:tooltip="Tribù" w:history="1">
              <w:r w:rsidRPr="001524B5">
                <w:rPr>
                  <w:rFonts w:eastAsia="Times New Roman" w:cstheme="minorHAnsi"/>
                  <w:sz w:val="28"/>
                  <w:szCs w:val="28"/>
                </w:rPr>
                <w:t>tribù</w:t>
              </w:r>
            </w:hyperlink>
            <w:r w:rsidRPr="001524B5">
              <w:rPr>
                <w:rFonts w:eastAsia="Times New Roman" w:cstheme="minorHAnsi"/>
                <w:sz w:val="28"/>
                <w:szCs w:val="28"/>
              </w:rPr>
              <w:t>.</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Il numero dei tribuni consolari variò da 2 a 6. Inoltre, poiché venivano considerati anche colleghi dei censori, talvolta si parla di "otto tribuni".</w:t>
            </w:r>
          </w:p>
          <w:p w:rsidR="001524B5" w:rsidRPr="001524B5" w:rsidRDefault="001524B5" w:rsidP="001524B5">
            <w:pPr>
              <w:shd w:val="clear" w:color="auto" w:fill="FFFFFF"/>
              <w:spacing w:before="120" w:after="120" w:line="240" w:lineRule="auto"/>
              <w:rPr>
                <w:rFonts w:eastAsia="Times New Roman" w:cstheme="minorHAnsi"/>
                <w:sz w:val="28"/>
                <w:szCs w:val="28"/>
              </w:rPr>
            </w:pPr>
            <w:r w:rsidRPr="001524B5">
              <w:rPr>
                <w:rFonts w:eastAsia="Times New Roman" w:cstheme="minorHAnsi"/>
                <w:sz w:val="28"/>
                <w:szCs w:val="28"/>
              </w:rPr>
              <w:t>L'elezione dei tribuni consolari ebbe termine quando, nel </w:t>
            </w:r>
            <w:hyperlink r:id="rId502" w:tooltip="366 a.C." w:history="1">
              <w:r w:rsidRPr="001524B5">
                <w:rPr>
                  <w:rFonts w:eastAsia="Times New Roman" w:cstheme="minorHAnsi"/>
                  <w:sz w:val="28"/>
                  <w:szCs w:val="28"/>
                </w:rPr>
                <w:t>366 a.C.</w:t>
              </w:r>
            </w:hyperlink>
            <w:r w:rsidRPr="001524B5">
              <w:rPr>
                <w:rFonts w:eastAsia="Times New Roman" w:cstheme="minorHAnsi"/>
                <w:sz w:val="28"/>
                <w:szCs w:val="28"/>
              </w:rPr>
              <w:t> con l'approvazione delle </w:t>
            </w:r>
            <w:hyperlink r:id="rId503" w:tooltip="Leges Liciniae Sextiae" w:history="1">
              <w:r w:rsidRPr="001524B5">
                <w:rPr>
                  <w:rFonts w:eastAsia="Times New Roman" w:cstheme="minorHAnsi"/>
                  <w:i/>
                  <w:iCs/>
                  <w:sz w:val="28"/>
                  <w:szCs w:val="28"/>
                </w:rPr>
                <w:t>leges Liciniae Sextiae</w:t>
              </w:r>
            </w:hyperlink>
            <w:r w:rsidRPr="001524B5">
              <w:rPr>
                <w:rFonts w:eastAsia="Times New Roman" w:cstheme="minorHAnsi"/>
                <w:sz w:val="28"/>
                <w:szCs w:val="28"/>
              </w:rPr>
              <w:t>, la plebe riuscì ad ottenere l'accesso alla carica di console, accesso che fu poi regolamentato dalla </w:t>
            </w:r>
            <w:hyperlink r:id="rId504" w:tooltip="Lex Genucia" w:history="1">
              <w:r w:rsidRPr="001524B5">
                <w:rPr>
                  <w:rFonts w:eastAsia="Times New Roman" w:cstheme="minorHAnsi"/>
                  <w:i/>
                  <w:iCs/>
                  <w:sz w:val="28"/>
                  <w:szCs w:val="28"/>
                </w:rPr>
                <w:t>lex Genucia</w:t>
              </w:r>
            </w:hyperlink>
            <w:r w:rsidRPr="001524B5">
              <w:rPr>
                <w:rFonts w:eastAsia="Times New Roman" w:cstheme="minorHAnsi"/>
                <w:sz w:val="28"/>
                <w:szCs w:val="28"/>
              </w:rPr>
              <w:t> approvata nel </w:t>
            </w:r>
            <w:hyperlink r:id="rId505" w:tooltip="342 a.C." w:history="1">
              <w:r w:rsidRPr="001524B5">
                <w:rPr>
                  <w:rFonts w:eastAsia="Times New Roman" w:cstheme="minorHAnsi"/>
                  <w:sz w:val="28"/>
                  <w:szCs w:val="28"/>
                </w:rPr>
                <w:t>342 a.C.</w:t>
              </w:r>
            </w:hyperlink>
          </w:p>
          <w:p w:rsidR="002E5CF4" w:rsidRPr="002E5CF4" w:rsidRDefault="002E5CF4" w:rsidP="002E5CF4">
            <w:pPr>
              <w:pStyle w:val="NormaleWeb"/>
              <w:shd w:val="clear" w:color="auto" w:fill="FFFFFF"/>
              <w:spacing w:before="120" w:beforeAutospacing="0" w:after="120" w:afterAutospacing="0"/>
              <w:rPr>
                <w:rFonts w:asciiTheme="minorHAnsi" w:hAnsiTheme="minorHAnsi" w:cstheme="minorHAnsi"/>
                <w:sz w:val="28"/>
                <w:szCs w:val="28"/>
              </w:rPr>
            </w:pPr>
            <w:r w:rsidRPr="002E5CF4">
              <w:rPr>
                <w:rFonts w:asciiTheme="minorHAnsi" w:hAnsiTheme="minorHAnsi" w:cstheme="minorHAnsi"/>
                <w:b/>
                <w:bCs/>
                <w:sz w:val="28"/>
                <w:szCs w:val="28"/>
              </w:rPr>
              <w:t>Marco Genucio Augurino</w:t>
            </w:r>
            <w:r w:rsidRPr="002E5CF4">
              <w:rPr>
                <w:rStyle w:val="apple-converted-space"/>
                <w:rFonts w:asciiTheme="minorHAnsi" w:hAnsiTheme="minorHAnsi" w:cstheme="minorHAnsi"/>
                <w:sz w:val="28"/>
                <w:szCs w:val="28"/>
              </w:rPr>
              <w:t> </w:t>
            </w:r>
            <w:r w:rsidRPr="002E5CF4">
              <w:rPr>
                <w:rFonts w:asciiTheme="minorHAnsi" w:hAnsiTheme="minorHAnsi" w:cstheme="minorHAnsi"/>
                <w:sz w:val="28"/>
                <w:szCs w:val="28"/>
              </w:rPr>
              <w:t>(... – ...) console romano.</w:t>
            </w:r>
          </w:p>
          <w:p w:rsidR="002E5CF4" w:rsidRPr="002E5CF4" w:rsidRDefault="002E5CF4" w:rsidP="002E5CF4">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2E5CF4">
              <w:rPr>
                <w:rStyle w:val="mw-headline"/>
                <w:rFonts w:asciiTheme="minorHAnsi" w:hAnsiTheme="minorHAnsi" w:cstheme="minorHAnsi"/>
                <w:b w:val="0"/>
                <w:bCs w:val="0"/>
                <w:color w:val="auto"/>
                <w:sz w:val="28"/>
                <w:szCs w:val="28"/>
              </w:rPr>
              <w:t>Consolato</w:t>
            </w:r>
          </w:p>
          <w:p w:rsidR="002E5CF4" w:rsidRPr="002E5CF4" w:rsidRDefault="002E5CF4" w:rsidP="002E5CF4">
            <w:pPr>
              <w:pStyle w:val="NormaleWeb"/>
              <w:shd w:val="clear" w:color="auto" w:fill="FFFFFF"/>
              <w:spacing w:before="120" w:beforeAutospacing="0" w:after="120" w:afterAutospacing="0"/>
              <w:rPr>
                <w:rFonts w:asciiTheme="minorHAnsi" w:hAnsiTheme="minorHAnsi" w:cstheme="minorHAnsi"/>
                <w:sz w:val="28"/>
                <w:szCs w:val="28"/>
              </w:rPr>
            </w:pPr>
            <w:r w:rsidRPr="002E5CF4">
              <w:rPr>
                <w:rFonts w:asciiTheme="minorHAnsi" w:hAnsiTheme="minorHAnsi" w:cstheme="minorHAnsi"/>
                <w:sz w:val="28"/>
                <w:szCs w:val="28"/>
              </w:rPr>
              <w:t>Eletto</w:t>
            </w:r>
            <w:r w:rsidRPr="002E5CF4">
              <w:rPr>
                <w:rStyle w:val="apple-converted-space"/>
                <w:rFonts w:asciiTheme="minorHAnsi" w:hAnsiTheme="minorHAnsi" w:cstheme="minorHAnsi"/>
                <w:sz w:val="28"/>
                <w:szCs w:val="28"/>
              </w:rPr>
              <w:t> </w:t>
            </w:r>
            <w:hyperlink r:id="rId506" w:tooltip="Console (storia romana)" w:history="1">
              <w:r w:rsidRPr="002E5CF4">
                <w:rPr>
                  <w:rStyle w:val="Collegamentoipertestuale"/>
                  <w:rFonts w:asciiTheme="minorHAnsi" w:hAnsiTheme="minorHAnsi" w:cstheme="minorHAnsi"/>
                  <w:color w:val="auto"/>
                  <w:sz w:val="28"/>
                  <w:szCs w:val="28"/>
                  <w:u w:val="none"/>
                </w:rPr>
                <w:t>console</w:t>
              </w:r>
            </w:hyperlink>
            <w:r w:rsidRPr="002E5CF4">
              <w:rPr>
                <w:rStyle w:val="apple-converted-space"/>
                <w:rFonts w:asciiTheme="minorHAnsi" w:hAnsiTheme="minorHAnsi" w:cstheme="minorHAnsi"/>
                <w:sz w:val="28"/>
                <w:szCs w:val="28"/>
              </w:rPr>
              <w:t> </w:t>
            </w:r>
            <w:r w:rsidRPr="002E5CF4">
              <w:rPr>
                <w:rFonts w:asciiTheme="minorHAnsi" w:hAnsiTheme="minorHAnsi" w:cstheme="minorHAnsi"/>
                <w:sz w:val="28"/>
                <w:szCs w:val="28"/>
              </w:rPr>
              <w:t>a</w:t>
            </w:r>
            <w:r w:rsidRPr="002E5CF4">
              <w:rPr>
                <w:rStyle w:val="apple-converted-space"/>
                <w:rFonts w:asciiTheme="minorHAnsi" w:hAnsiTheme="minorHAnsi" w:cstheme="minorHAnsi"/>
                <w:sz w:val="28"/>
                <w:szCs w:val="28"/>
              </w:rPr>
              <w:t> </w:t>
            </w:r>
            <w:hyperlink r:id="rId507" w:tooltip="Roma" w:history="1">
              <w:r w:rsidRPr="002E5CF4">
                <w:rPr>
                  <w:rStyle w:val="Collegamentoipertestuale"/>
                  <w:rFonts w:asciiTheme="minorHAnsi" w:hAnsiTheme="minorHAnsi" w:cstheme="minorHAnsi"/>
                  <w:color w:val="auto"/>
                  <w:sz w:val="28"/>
                  <w:szCs w:val="28"/>
                  <w:u w:val="none"/>
                </w:rPr>
                <w:t>Roma</w:t>
              </w:r>
            </w:hyperlink>
            <w:r w:rsidRPr="002E5CF4">
              <w:rPr>
                <w:rStyle w:val="apple-converted-space"/>
                <w:rFonts w:asciiTheme="minorHAnsi" w:hAnsiTheme="minorHAnsi" w:cstheme="minorHAnsi"/>
                <w:sz w:val="28"/>
                <w:szCs w:val="28"/>
              </w:rPr>
              <w:t> </w:t>
            </w:r>
            <w:r w:rsidRPr="002E5CF4">
              <w:rPr>
                <w:rFonts w:asciiTheme="minorHAnsi" w:hAnsiTheme="minorHAnsi" w:cstheme="minorHAnsi"/>
                <w:sz w:val="28"/>
                <w:szCs w:val="28"/>
              </w:rPr>
              <w:t>nel</w:t>
            </w:r>
            <w:r w:rsidRPr="002E5CF4">
              <w:rPr>
                <w:rStyle w:val="apple-converted-space"/>
                <w:rFonts w:asciiTheme="minorHAnsi" w:hAnsiTheme="minorHAnsi" w:cstheme="minorHAnsi"/>
                <w:sz w:val="28"/>
                <w:szCs w:val="28"/>
              </w:rPr>
              <w:t> </w:t>
            </w:r>
            <w:hyperlink r:id="rId508" w:tooltip="445 a.C." w:history="1">
              <w:r w:rsidRPr="002E5CF4">
                <w:rPr>
                  <w:rStyle w:val="Collegamentoipertestuale"/>
                  <w:rFonts w:asciiTheme="minorHAnsi" w:hAnsiTheme="minorHAnsi" w:cstheme="minorHAnsi"/>
                  <w:color w:val="auto"/>
                  <w:sz w:val="28"/>
                  <w:szCs w:val="28"/>
                  <w:u w:val="none"/>
                </w:rPr>
                <w:t>445 a.C.</w:t>
              </w:r>
            </w:hyperlink>
            <w:r w:rsidRPr="002E5CF4">
              <w:rPr>
                <w:rStyle w:val="apple-converted-space"/>
                <w:rFonts w:asciiTheme="minorHAnsi" w:hAnsiTheme="minorHAnsi" w:cstheme="minorHAnsi"/>
                <w:sz w:val="28"/>
                <w:szCs w:val="28"/>
              </w:rPr>
              <w:t> </w:t>
            </w:r>
            <w:r w:rsidRPr="002E5CF4">
              <w:rPr>
                <w:rFonts w:asciiTheme="minorHAnsi" w:hAnsiTheme="minorHAnsi" w:cstheme="minorHAnsi"/>
                <w:sz w:val="28"/>
                <w:szCs w:val="28"/>
              </w:rPr>
              <w:t>con il collega</w:t>
            </w:r>
            <w:r w:rsidRPr="002E5CF4">
              <w:rPr>
                <w:rStyle w:val="apple-converted-space"/>
                <w:rFonts w:asciiTheme="minorHAnsi" w:hAnsiTheme="minorHAnsi" w:cstheme="minorHAnsi"/>
                <w:sz w:val="28"/>
                <w:szCs w:val="28"/>
              </w:rPr>
              <w:t> </w:t>
            </w:r>
            <w:hyperlink r:id="rId509" w:tooltip="Gaio Curzio Filone" w:history="1">
              <w:r w:rsidRPr="002E5CF4">
                <w:rPr>
                  <w:rStyle w:val="Collegamentoipertestuale"/>
                  <w:rFonts w:asciiTheme="minorHAnsi" w:hAnsiTheme="minorHAnsi" w:cstheme="minorHAnsi"/>
                  <w:color w:val="auto"/>
                  <w:sz w:val="28"/>
                  <w:szCs w:val="28"/>
                  <w:u w:val="none"/>
                </w:rPr>
                <w:t>Gaio Curzio Filone</w:t>
              </w:r>
            </w:hyperlink>
            <w:r w:rsidRPr="002E5CF4">
              <w:rPr>
                <w:rFonts w:asciiTheme="minorHAnsi" w:hAnsiTheme="minorHAnsi" w:cstheme="minorHAnsi"/>
                <w:sz w:val="28"/>
                <w:szCs w:val="28"/>
              </w:rPr>
              <w:t>.</w:t>
            </w:r>
          </w:p>
          <w:p w:rsidR="002E5CF4" w:rsidRPr="002E5CF4" w:rsidRDefault="002E5CF4" w:rsidP="002E5CF4">
            <w:pPr>
              <w:pStyle w:val="NormaleWeb"/>
              <w:shd w:val="clear" w:color="auto" w:fill="FFFFFF"/>
              <w:spacing w:before="120" w:beforeAutospacing="0" w:after="120" w:afterAutospacing="0"/>
              <w:rPr>
                <w:rFonts w:asciiTheme="minorHAnsi" w:hAnsiTheme="minorHAnsi" w:cstheme="minorHAnsi"/>
                <w:sz w:val="28"/>
                <w:szCs w:val="28"/>
              </w:rPr>
            </w:pPr>
            <w:r w:rsidRPr="002E5CF4">
              <w:rPr>
                <w:rFonts w:asciiTheme="minorHAnsi" w:hAnsiTheme="minorHAnsi" w:cstheme="minorHAnsi"/>
                <w:sz w:val="28"/>
                <w:szCs w:val="28"/>
              </w:rPr>
              <w:t>Durante il suo consolato riprese vigore la decennale</w:t>
            </w:r>
            <w:r w:rsidRPr="002E5CF4">
              <w:rPr>
                <w:rStyle w:val="apple-converted-space"/>
                <w:rFonts w:asciiTheme="minorHAnsi" w:hAnsiTheme="minorHAnsi" w:cstheme="minorHAnsi"/>
                <w:sz w:val="28"/>
                <w:szCs w:val="28"/>
              </w:rPr>
              <w:t> </w:t>
            </w:r>
            <w:hyperlink r:id="rId510" w:tooltip="Conflitto degli ordini" w:history="1">
              <w:r w:rsidRPr="002E5CF4">
                <w:rPr>
                  <w:rStyle w:val="Collegamentoipertestuale"/>
                  <w:rFonts w:asciiTheme="minorHAnsi" w:hAnsiTheme="minorHAnsi" w:cstheme="minorHAnsi"/>
                  <w:color w:val="auto"/>
                  <w:sz w:val="28"/>
                  <w:szCs w:val="28"/>
                  <w:u w:val="none"/>
                </w:rPr>
                <w:t>lotta politica tra patrizi e plebei</w:t>
              </w:r>
            </w:hyperlink>
            <w:r w:rsidRPr="002E5CF4">
              <w:rPr>
                <w:rFonts w:asciiTheme="minorHAnsi" w:hAnsiTheme="minorHAnsi" w:cstheme="minorHAnsi"/>
                <w:sz w:val="28"/>
                <w:szCs w:val="28"/>
              </w:rPr>
              <w:t>, con i primi tesi a difendere i propri privilegi, impedendo o dilazionando le proposte di modifica dell'ordinamento giuridico, ed i secondi, sospinti dalle proposte dei</w:t>
            </w:r>
            <w:r w:rsidRPr="002E5CF4">
              <w:rPr>
                <w:rStyle w:val="apple-converted-space"/>
                <w:rFonts w:asciiTheme="minorHAnsi" w:hAnsiTheme="minorHAnsi" w:cstheme="minorHAnsi"/>
                <w:sz w:val="28"/>
                <w:szCs w:val="28"/>
              </w:rPr>
              <w:t> </w:t>
            </w:r>
            <w:hyperlink r:id="rId511" w:tooltip="Tribuni della plebe" w:history="1">
              <w:r w:rsidRPr="002E5CF4">
                <w:rPr>
                  <w:rStyle w:val="Collegamentoipertestuale"/>
                  <w:rFonts w:asciiTheme="minorHAnsi" w:hAnsiTheme="minorHAnsi" w:cstheme="minorHAnsi"/>
                  <w:color w:val="auto"/>
                  <w:sz w:val="28"/>
                  <w:szCs w:val="28"/>
                  <w:u w:val="none"/>
                </w:rPr>
                <w:t>tribuni della plebe</w:t>
              </w:r>
            </w:hyperlink>
            <w:r w:rsidRPr="002E5CF4">
              <w:rPr>
                <w:rFonts w:asciiTheme="minorHAnsi" w:hAnsiTheme="minorHAnsi" w:cstheme="minorHAnsi"/>
                <w:sz w:val="28"/>
                <w:szCs w:val="28"/>
              </w:rPr>
              <w:t>, tra i quali il più battagliero era</w:t>
            </w:r>
            <w:r w:rsidRPr="002E5CF4">
              <w:rPr>
                <w:rStyle w:val="apple-converted-space"/>
                <w:rFonts w:asciiTheme="minorHAnsi" w:hAnsiTheme="minorHAnsi" w:cstheme="minorHAnsi"/>
                <w:sz w:val="28"/>
                <w:szCs w:val="28"/>
              </w:rPr>
              <w:t> </w:t>
            </w:r>
            <w:hyperlink r:id="rId512" w:tooltip="Gaio Canuleio (la pagina non esiste)" w:history="1">
              <w:r w:rsidRPr="002E5CF4">
                <w:rPr>
                  <w:rStyle w:val="Collegamentoipertestuale"/>
                  <w:rFonts w:asciiTheme="minorHAnsi" w:hAnsiTheme="minorHAnsi" w:cstheme="minorHAnsi"/>
                  <w:color w:val="auto"/>
                  <w:sz w:val="28"/>
                  <w:szCs w:val="28"/>
                  <w:u w:val="none"/>
                </w:rPr>
                <w:t>Gaio Canuleio</w:t>
              </w:r>
            </w:hyperlink>
            <w:r w:rsidRPr="002E5CF4">
              <w:rPr>
                <w:rFonts w:asciiTheme="minorHAnsi" w:hAnsiTheme="minorHAnsi" w:cstheme="minorHAnsi"/>
                <w:sz w:val="28"/>
                <w:szCs w:val="28"/>
              </w:rPr>
              <w:t>, tesi ad ottenere ulteriori concessioni, resistendo alla chiamata alle leva dei consoli, per rispondere alle frequenti razzie delle popolazioni confinanti.</w:t>
            </w:r>
          </w:p>
          <w:p w:rsidR="002E5CF4" w:rsidRDefault="002E5CF4" w:rsidP="002E5CF4">
            <w:pPr>
              <w:pStyle w:val="NormaleWeb"/>
              <w:shd w:val="clear" w:color="auto" w:fill="FFFFFF"/>
              <w:spacing w:before="120" w:beforeAutospacing="0" w:after="120" w:afterAutospacing="0"/>
              <w:rPr>
                <w:rFonts w:asciiTheme="minorHAnsi" w:hAnsiTheme="minorHAnsi" w:cstheme="minorHAnsi"/>
                <w:sz w:val="28"/>
                <w:szCs w:val="28"/>
              </w:rPr>
            </w:pPr>
            <w:r w:rsidRPr="002E5CF4">
              <w:rPr>
                <w:rFonts w:asciiTheme="minorHAnsi" w:hAnsiTheme="minorHAnsi" w:cstheme="minorHAnsi"/>
                <w:sz w:val="28"/>
                <w:szCs w:val="28"/>
              </w:rPr>
              <w:t>Alla fine i tribuni della plebe riuscirono ad far passare la</w:t>
            </w:r>
            <w:r w:rsidRPr="002E5CF4">
              <w:rPr>
                <w:rStyle w:val="apple-converted-space"/>
                <w:rFonts w:asciiTheme="minorHAnsi" w:hAnsiTheme="minorHAnsi" w:cstheme="minorHAnsi"/>
                <w:sz w:val="28"/>
                <w:szCs w:val="28"/>
              </w:rPr>
              <w:t> </w:t>
            </w:r>
            <w:hyperlink r:id="rId513" w:tooltip="Lex Canuleia" w:history="1">
              <w:r w:rsidRPr="002E5CF4">
                <w:rPr>
                  <w:rStyle w:val="Collegamentoipertestuale"/>
                  <w:rFonts w:asciiTheme="minorHAnsi" w:hAnsiTheme="minorHAnsi" w:cstheme="minorHAnsi"/>
                  <w:color w:val="auto"/>
                  <w:sz w:val="28"/>
                  <w:szCs w:val="28"/>
                  <w:u w:val="none"/>
                </w:rPr>
                <w:t>Lex Canuleia</w:t>
              </w:r>
            </w:hyperlink>
            <w:r w:rsidRPr="002E5CF4">
              <w:rPr>
                <w:rFonts w:asciiTheme="minorHAnsi" w:hAnsiTheme="minorHAnsi" w:cstheme="minorHAnsi"/>
                <w:sz w:val="28"/>
                <w:szCs w:val="28"/>
              </w:rPr>
              <w:t>, che eliminava il divieto di matrimonio tra patrizi e plebei, e ad ottenere per l'anno successivo, il</w:t>
            </w:r>
            <w:r w:rsidRPr="002E5CF4">
              <w:rPr>
                <w:rStyle w:val="apple-converted-space"/>
                <w:rFonts w:asciiTheme="minorHAnsi" w:hAnsiTheme="minorHAnsi" w:cstheme="minorHAnsi"/>
                <w:sz w:val="28"/>
                <w:szCs w:val="28"/>
              </w:rPr>
              <w:t> </w:t>
            </w:r>
            <w:hyperlink r:id="rId514" w:tooltip="444 a.C." w:history="1">
              <w:r w:rsidRPr="002E5CF4">
                <w:rPr>
                  <w:rStyle w:val="Collegamentoipertestuale"/>
                  <w:rFonts w:asciiTheme="minorHAnsi" w:hAnsiTheme="minorHAnsi" w:cstheme="minorHAnsi"/>
                  <w:color w:val="auto"/>
                  <w:sz w:val="28"/>
                  <w:szCs w:val="28"/>
                  <w:u w:val="none"/>
                </w:rPr>
                <w:t>444 a.C.</w:t>
              </w:r>
            </w:hyperlink>
            <w:r w:rsidRPr="002E5CF4">
              <w:rPr>
                <w:rFonts w:asciiTheme="minorHAnsi" w:hAnsiTheme="minorHAnsi" w:cstheme="minorHAnsi"/>
                <w:sz w:val="28"/>
                <w:szCs w:val="28"/>
              </w:rPr>
              <w:t>, l'elezione di tre</w:t>
            </w:r>
            <w:r w:rsidRPr="002E5CF4">
              <w:rPr>
                <w:rStyle w:val="apple-converted-space"/>
                <w:rFonts w:asciiTheme="minorHAnsi" w:hAnsiTheme="minorHAnsi" w:cstheme="minorHAnsi"/>
                <w:sz w:val="28"/>
                <w:szCs w:val="28"/>
              </w:rPr>
              <w:t> </w:t>
            </w:r>
            <w:hyperlink r:id="rId515" w:tooltip="Tribuni consolari" w:history="1">
              <w:r w:rsidRPr="002E5CF4">
                <w:rPr>
                  <w:rStyle w:val="Collegamentoipertestuale"/>
                  <w:rFonts w:asciiTheme="minorHAnsi" w:hAnsiTheme="minorHAnsi" w:cstheme="minorHAnsi"/>
                  <w:color w:val="auto"/>
                  <w:sz w:val="28"/>
                  <w:szCs w:val="28"/>
                  <w:u w:val="none"/>
                </w:rPr>
                <w:t>Tribuni consolari</w:t>
              </w:r>
            </w:hyperlink>
            <w:r w:rsidRPr="002E5CF4">
              <w:rPr>
                <w:rFonts w:asciiTheme="minorHAnsi" w:hAnsiTheme="minorHAnsi" w:cstheme="minorHAnsi"/>
                <w:sz w:val="28"/>
                <w:szCs w:val="28"/>
              </w:rPr>
              <w:t>, che avrebbero potuto essere scelti tanto tra i patrizi, quanto tra i plebei</w:t>
            </w:r>
            <w:r>
              <w:rPr>
                <w:rFonts w:asciiTheme="minorHAnsi" w:hAnsiTheme="minorHAnsi" w:cstheme="minorHAnsi"/>
                <w:sz w:val="28"/>
                <w:szCs w:val="28"/>
              </w:rPr>
              <w:t>.</w:t>
            </w:r>
          </w:p>
          <w:p w:rsidR="002E5CF4" w:rsidRDefault="002E5CF4" w:rsidP="002E5CF4">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 xml:space="preserve">La prima carica spettò nel 444 a.C. a </w:t>
            </w:r>
            <w:r w:rsidR="009344E6">
              <w:rPr>
                <w:rFonts w:asciiTheme="minorHAnsi" w:hAnsiTheme="minorHAnsi" w:cstheme="minorHAnsi"/>
                <w:sz w:val="28"/>
                <w:szCs w:val="28"/>
              </w:rPr>
              <w:t xml:space="preserve">3 </w:t>
            </w:r>
            <w:r>
              <w:rPr>
                <w:rFonts w:asciiTheme="minorHAnsi" w:hAnsiTheme="minorHAnsi" w:cstheme="minorHAnsi"/>
                <w:sz w:val="28"/>
                <w:szCs w:val="28"/>
              </w:rPr>
              <w:t>tribuni militari con podestà consolare</w:t>
            </w:r>
            <w:r w:rsidR="009344E6">
              <w:rPr>
                <w:rFonts w:asciiTheme="minorHAnsi" w:hAnsiTheme="minorHAnsi" w:cstheme="minorHAnsi"/>
                <w:sz w:val="28"/>
                <w:szCs w:val="28"/>
              </w:rPr>
              <w:t>, tutti patrizi</w:t>
            </w:r>
          </w:p>
          <w:p w:rsidR="009344E6" w:rsidRDefault="009344E6" w:rsidP="002E5CF4">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4, 7 1-2</w:t>
            </w:r>
          </w:p>
          <w:p w:rsidR="009344E6" w:rsidRDefault="009344E6" w:rsidP="002E5CF4">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Aulo Sempronio Atratino, Lucio Atilio  e Tito Clelio furono i primi tribuni consolari nel 444 a.C. Le ragione erano di ordine militare per fronteggiare pià conflitti contro Volsci, Equi e Veienti</w:t>
            </w:r>
          </w:p>
          <w:p w:rsidR="009344E6" w:rsidRDefault="009344E6" w:rsidP="002E5CF4">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4, 8</w:t>
            </w:r>
          </w:p>
          <w:p w:rsidR="009344E6" w:rsidRPr="009344E6" w:rsidRDefault="009344E6" w:rsidP="002E5CF4">
            <w:pPr>
              <w:pStyle w:val="NormaleWeb"/>
              <w:shd w:val="clear" w:color="auto" w:fill="FFFFFF"/>
              <w:spacing w:before="120" w:beforeAutospacing="0" w:after="120" w:afterAutospacing="0"/>
              <w:rPr>
                <w:rFonts w:asciiTheme="minorHAnsi" w:hAnsiTheme="minorHAnsi" w:cstheme="minorHAnsi"/>
                <w:sz w:val="28"/>
                <w:szCs w:val="28"/>
              </w:rPr>
            </w:pPr>
            <w:r w:rsidRPr="009344E6">
              <w:rPr>
                <w:rFonts w:asciiTheme="minorHAnsi" w:hAnsiTheme="minorHAnsi" w:cstheme="minorHAnsi"/>
                <w:sz w:val="28"/>
                <w:szCs w:val="28"/>
                <w:shd w:val="clear" w:color="auto" w:fill="FFFFFF"/>
              </w:rPr>
              <w:t>Tito Quizio Capitolino Barbato fu eletto al quinto consolato nel</w:t>
            </w:r>
            <w:r w:rsidRPr="009344E6">
              <w:rPr>
                <w:rStyle w:val="apple-converted-space"/>
                <w:rFonts w:asciiTheme="minorHAnsi" w:hAnsiTheme="minorHAnsi" w:cstheme="minorHAnsi"/>
                <w:sz w:val="28"/>
                <w:szCs w:val="28"/>
                <w:shd w:val="clear" w:color="auto" w:fill="FFFFFF"/>
              </w:rPr>
              <w:t> </w:t>
            </w:r>
            <w:hyperlink r:id="rId516" w:tooltip="443 a.C." w:history="1">
              <w:r w:rsidRPr="009344E6">
                <w:rPr>
                  <w:rStyle w:val="Collegamentoipertestuale"/>
                  <w:rFonts w:asciiTheme="minorHAnsi" w:hAnsiTheme="minorHAnsi" w:cstheme="minorHAnsi"/>
                  <w:color w:val="auto"/>
                  <w:sz w:val="28"/>
                  <w:szCs w:val="28"/>
                  <w:u w:val="none"/>
                  <w:shd w:val="clear" w:color="auto" w:fill="FFFFFF"/>
                </w:rPr>
                <w:t>443 a.C.</w:t>
              </w:r>
            </w:hyperlink>
            <w:r w:rsidRPr="009344E6">
              <w:rPr>
                <w:rFonts w:asciiTheme="minorHAnsi" w:hAnsiTheme="minorHAnsi" w:cstheme="minorHAnsi"/>
                <w:sz w:val="28"/>
                <w:szCs w:val="28"/>
                <w:shd w:val="clear" w:color="auto" w:fill="FFFFFF"/>
              </w:rPr>
              <w:t>, insieme a</w:t>
            </w:r>
            <w:r w:rsidRPr="009344E6">
              <w:rPr>
                <w:rStyle w:val="apple-converted-space"/>
                <w:rFonts w:asciiTheme="minorHAnsi" w:hAnsiTheme="minorHAnsi" w:cstheme="minorHAnsi"/>
                <w:sz w:val="28"/>
                <w:szCs w:val="28"/>
                <w:shd w:val="clear" w:color="auto" w:fill="FFFFFF"/>
              </w:rPr>
              <w:t> </w:t>
            </w:r>
            <w:hyperlink r:id="rId517" w:tooltip="Marco Geganio Macerino" w:history="1">
              <w:r w:rsidRPr="009344E6">
                <w:rPr>
                  <w:rStyle w:val="Collegamentoipertestuale"/>
                  <w:rFonts w:asciiTheme="minorHAnsi" w:hAnsiTheme="minorHAnsi" w:cstheme="minorHAnsi"/>
                  <w:color w:val="auto"/>
                  <w:sz w:val="28"/>
                  <w:szCs w:val="28"/>
                  <w:u w:val="none"/>
                  <w:shd w:val="clear" w:color="auto" w:fill="FFFFFF"/>
                </w:rPr>
                <w:t>Marco Geganio Macerino</w:t>
              </w:r>
            </w:hyperlink>
            <w:r w:rsidRPr="009344E6">
              <w:rPr>
                <w:rFonts w:asciiTheme="minorHAnsi" w:hAnsiTheme="minorHAnsi" w:cstheme="minorHAnsi"/>
                <w:sz w:val="28"/>
                <w:szCs w:val="28"/>
                <w:shd w:val="clear" w:color="auto" w:fill="FFFFFF"/>
              </w:rPr>
              <w:t>, al suo secondo consolato. In quell'anno fu istituita la magistratura del</w:t>
            </w:r>
            <w:r w:rsidRPr="009344E6">
              <w:rPr>
                <w:rStyle w:val="apple-converted-space"/>
                <w:rFonts w:asciiTheme="minorHAnsi" w:hAnsiTheme="minorHAnsi" w:cstheme="minorHAnsi"/>
                <w:sz w:val="28"/>
                <w:szCs w:val="28"/>
                <w:shd w:val="clear" w:color="auto" w:fill="FFFFFF"/>
              </w:rPr>
              <w:t> </w:t>
            </w:r>
            <w:hyperlink r:id="rId518" w:tooltip="Censore" w:history="1">
              <w:r w:rsidRPr="009344E6">
                <w:rPr>
                  <w:rStyle w:val="Collegamentoipertestuale"/>
                  <w:rFonts w:asciiTheme="minorHAnsi" w:hAnsiTheme="minorHAnsi" w:cstheme="minorHAnsi"/>
                  <w:color w:val="auto"/>
                  <w:sz w:val="28"/>
                  <w:szCs w:val="28"/>
                  <w:u w:val="none"/>
                  <w:shd w:val="clear" w:color="auto" w:fill="FFFFFF"/>
                </w:rPr>
                <w:t>censore</w:t>
              </w:r>
            </w:hyperlink>
            <w:r w:rsidRPr="009344E6">
              <w:rPr>
                <w:rFonts w:asciiTheme="minorHAnsi" w:hAnsiTheme="minorHAnsi" w:cstheme="minorHAnsi"/>
                <w:sz w:val="28"/>
                <w:szCs w:val="28"/>
                <w:shd w:val="clear" w:color="auto" w:fill="FFFFFF"/>
              </w:rPr>
              <w:t>, soprattutto per alleviare i consoli dai compiti del</w:t>
            </w:r>
            <w:r w:rsidRPr="009344E6">
              <w:rPr>
                <w:rStyle w:val="apple-converted-space"/>
                <w:rFonts w:asciiTheme="minorHAnsi" w:hAnsiTheme="minorHAnsi" w:cstheme="minorHAnsi"/>
                <w:sz w:val="28"/>
                <w:szCs w:val="28"/>
                <w:shd w:val="clear" w:color="auto" w:fill="FFFFFF"/>
              </w:rPr>
              <w:t> </w:t>
            </w:r>
            <w:hyperlink r:id="rId519" w:tooltip="Censimento" w:history="1">
              <w:r w:rsidRPr="009344E6">
                <w:rPr>
                  <w:rStyle w:val="Collegamentoipertestuale"/>
                  <w:rFonts w:asciiTheme="minorHAnsi" w:hAnsiTheme="minorHAnsi" w:cstheme="minorHAnsi"/>
                  <w:color w:val="auto"/>
                  <w:sz w:val="28"/>
                  <w:szCs w:val="28"/>
                  <w:u w:val="none"/>
                  <w:shd w:val="clear" w:color="auto" w:fill="FFFFFF"/>
                </w:rPr>
                <w:t>censimento</w:t>
              </w:r>
            </w:hyperlink>
            <w:r>
              <w:rPr>
                <w:rFonts w:asciiTheme="minorHAnsi" w:hAnsiTheme="minorHAnsi" w:cstheme="minorHAnsi"/>
                <w:sz w:val="28"/>
                <w:szCs w:val="28"/>
              </w:rPr>
              <w:t xml:space="preserve">. </w:t>
            </w:r>
            <w:r w:rsidRPr="009344E6">
              <w:rPr>
                <w:rFonts w:asciiTheme="minorHAnsi" w:hAnsiTheme="minorHAnsi" w:cstheme="minorHAnsi"/>
                <w:sz w:val="28"/>
                <w:szCs w:val="28"/>
                <w:shd w:val="clear" w:color="auto" w:fill="FFFFFF"/>
              </w:rPr>
              <w:t>Primi a ricoprire la carica, ad appannaggio dei patrizi, furono i consoli del</w:t>
            </w:r>
            <w:r w:rsidRPr="009344E6">
              <w:rPr>
                <w:rStyle w:val="apple-converted-space"/>
                <w:rFonts w:asciiTheme="minorHAnsi" w:hAnsiTheme="minorHAnsi" w:cstheme="minorHAnsi"/>
                <w:sz w:val="28"/>
                <w:szCs w:val="28"/>
                <w:shd w:val="clear" w:color="auto" w:fill="FFFFFF"/>
              </w:rPr>
              <w:t> </w:t>
            </w:r>
            <w:hyperlink r:id="rId520" w:tooltip="444 a.C." w:history="1">
              <w:r w:rsidRPr="009344E6">
                <w:rPr>
                  <w:rStyle w:val="Collegamentoipertestuale"/>
                  <w:rFonts w:asciiTheme="minorHAnsi" w:hAnsiTheme="minorHAnsi" w:cstheme="minorHAnsi"/>
                  <w:color w:val="auto"/>
                  <w:sz w:val="28"/>
                  <w:szCs w:val="28"/>
                  <w:u w:val="none"/>
                  <w:shd w:val="clear" w:color="auto" w:fill="FFFFFF"/>
                </w:rPr>
                <w:t>444 a.C.</w:t>
              </w:r>
            </w:hyperlink>
            <w:r w:rsidRPr="009344E6">
              <w:rPr>
                <w:rFonts w:asciiTheme="minorHAnsi" w:hAnsiTheme="minorHAnsi" w:cstheme="minorHAnsi"/>
                <w:sz w:val="28"/>
                <w:szCs w:val="28"/>
                <w:shd w:val="clear" w:color="auto" w:fill="FFFFFF"/>
              </w:rPr>
              <w:t>,</w:t>
            </w:r>
            <w:r w:rsidRPr="009344E6">
              <w:rPr>
                <w:rStyle w:val="apple-converted-space"/>
                <w:rFonts w:asciiTheme="minorHAnsi" w:hAnsiTheme="minorHAnsi" w:cstheme="minorHAnsi"/>
                <w:sz w:val="28"/>
                <w:szCs w:val="28"/>
                <w:shd w:val="clear" w:color="auto" w:fill="FFFFFF"/>
              </w:rPr>
              <w:t> </w:t>
            </w:r>
            <w:hyperlink r:id="rId521" w:tooltip="Lucio Papirio Mugillano" w:history="1">
              <w:r w:rsidRPr="009344E6">
                <w:rPr>
                  <w:rStyle w:val="Collegamentoipertestuale"/>
                  <w:rFonts w:asciiTheme="minorHAnsi" w:hAnsiTheme="minorHAnsi" w:cstheme="minorHAnsi"/>
                  <w:color w:val="auto"/>
                  <w:sz w:val="28"/>
                  <w:szCs w:val="28"/>
                  <w:u w:val="none"/>
                  <w:shd w:val="clear" w:color="auto" w:fill="FFFFFF"/>
                </w:rPr>
                <w:t>Lucio Papirio Mugillano</w:t>
              </w:r>
            </w:hyperlink>
            <w:r w:rsidRPr="009344E6">
              <w:rPr>
                <w:rStyle w:val="apple-converted-space"/>
                <w:rFonts w:asciiTheme="minorHAnsi" w:hAnsiTheme="minorHAnsi" w:cstheme="minorHAnsi"/>
                <w:sz w:val="28"/>
                <w:szCs w:val="28"/>
                <w:shd w:val="clear" w:color="auto" w:fill="FFFFFF"/>
              </w:rPr>
              <w:t> </w:t>
            </w:r>
            <w:r w:rsidRPr="009344E6">
              <w:rPr>
                <w:rFonts w:asciiTheme="minorHAnsi" w:hAnsiTheme="minorHAnsi" w:cstheme="minorHAnsi"/>
                <w:sz w:val="28"/>
                <w:szCs w:val="28"/>
                <w:shd w:val="clear" w:color="auto" w:fill="FFFFFF"/>
              </w:rPr>
              <w:t>e</w:t>
            </w:r>
            <w:r w:rsidRPr="009344E6">
              <w:rPr>
                <w:rStyle w:val="apple-converted-space"/>
                <w:rFonts w:asciiTheme="minorHAnsi" w:hAnsiTheme="minorHAnsi" w:cstheme="minorHAnsi"/>
                <w:sz w:val="28"/>
                <w:szCs w:val="28"/>
                <w:shd w:val="clear" w:color="auto" w:fill="FFFFFF"/>
              </w:rPr>
              <w:t> </w:t>
            </w:r>
            <w:hyperlink r:id="rId522" w:tooltip="Lucio Sempronio Atratino (console 444 a.C.)" w:history="1">
              <w:r w:rsidRPr="009344E6">
                <w:rPr>
                  <w:rStyle w:val="Collegamentoipertestuale"/>
                  <w:rFonts w:asciiTheme="minorHAnsi" w:hAnsiTheme="minorHAnsi" w:cstheme="minorHAnsi"/>
                  <w:color w:val="auto"/>
                  <w:sz w:val="28"/>
                  <w:szCs w:val="28"/>
                  <w:u w:val="none"/>
                  <w:shd w:val="clear" w:color="auto" w:fill="FFFFFF"/>
                </w:rPr>
                <w:t>Lucio Sempronio Atratino</w:t>
              </w:r>
            </w:hyperlink>
            <w:r w:rsidRPr="009344E6">
              <w:rPr>
                <w:rFonts w:asciiTheme="minorHAnsi" w:hAnsiTheme="minorHAnsi" w:cstheme="minorHAnsi"/>
                <w:sz w:val="28"/>
                <w:szCs w:val="28"/>
                <w:shd w:val="clear" w:color="auto" w:fill="FFFFFF"/>
              </w:rPr>
              <w:t>, quasi a risarcimento del fatto che il loro consolato durò meno dell'anno normalmente previsto per la carica.</w:t>
            </w:r>
          </w:p>
          <w:p w:rsidR="009344E6" w:rsidRDefault="009344E6" w:rsidP="002E5CF4">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censura era una delle più alte cariche prive di imperium. Erano eletti dai comizi centuriati</w:t>
            </w:r>
            <w:r w:rsidR="009F06B5">
              <w:rPr>
                <w:rFonts w:asciiTheme="minorHAnsi" w:hAnsiTheme="minorHAnsi" w:cstheme="minorHAnsi"/>
                <w:sz w:val="28"/>
                <w:szCs w:val="28"/>
              </w:rPr>
              <w:t>. L’elezione era a cadenza quinquennale. I compiti principali erano:</w:t>
            </w:r>
          </w:p>
          <w:p w:rsidR="009F06B5" w:rsidRDefault="009F06B5" w:rsidP="009F06B5">
            <w:pPr>
              <w:pStyle w:val="NormaleWeb"/>
              <w:numPr>
                <w:ilvl w:val="0"/>
                <w:numId w:val="13"/>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Cura morum (sorveglianza costumi della società e costumi individuali)</w:t>
            </w:r>
          </w:p>
          <w:p w:rsidR="009F06B5" w:rsidRDefault="009F06B5" w:rsidP="009F06B5">
            <w:pPr>
              <w:pStyle w:val="NormaleWeb"/>
              <w:numPr>
                <w:ilvl w:val="0"/>
                <w:numId w:val="13"/>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Lectio senatus (redigere la lista dei senatori idonei)</w:t>
            </w:r>
          </w:p>
          <w:p w:rsidR="009F06B5" w:rsidRDefault="009F06B5" w:rsidP="009F06B5">
            <w:pPr>
              <w:pStyle w:val="NormaleWeb"/>
              <w:numPr>
                <w:ilvl w:val="0"/>
                <w:numId w:val="13"/>
              </w:numPr>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La nota censoria puniva infrazioni militari, abusi di magistrati, eccessi di lusso. Ignominia era la riprovazione morale sorta dalla nota censoria. Chi era colpito dalla nota censoria era espulso dal senato e dall’ordine degli equites; addirittura potevano essere privati del diritto di voto e di eleggibilità</w:t>
            </w:r>
          </w:p>
          <w:p w:rsidR="009F06B5" w:rsidRDefault="009F06B5" w:rsidP="009F06B5">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Prima di Appio Claudio Cieco (312 a.C.) la censura era applicata solo a beni immobili, poi si passò anche alla censimento monetario e di beni mobili.</w:t>
            </w:r>
          </w:p>
          <w:p w:rsidR="000C46A8" w:rsidRDefault="000C46A8" w:rsidP="009F06B5">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Polibio sul trattato Romano-Cartaginese del 509/508</w:t>
            </w:r>
          </w:p>
          <w:p w:rsidR="000C46A8" w:rsidRDefault="000C46A8" w:rsidP="009F06B5">
            <w:pPr>
              <w:pStyle w:val="NormaleWeb"/>
              <w:shd w:val="clear" w:color="auto" w:fill="FFFFFF"/>
              <w:spacing w:before="120" w:beforeAutospacing="0" w:after="120" w:afterAutospacing="0"/>
              <w:rPr>
                <w:rFonts w:asciiTheme="minorHAnsi" w:hAnsiTheme="minorHAnsi" w:cstheme="minorHAnsi"/>
                <w:color w:val="FF0000"/>
                <w:sz w:val="28"/>
                <w:szCs w:val="28"/>
              </w:rPr>
            </w:pPr>
            <w:r>
              <w:rPr>
                <w:noProof/>
              </w:rPr>
              <w:drawing>
                <wp:inline distT="0" distB="0" distL="0" distR="0">
                  <wp:extent cx="6066634" cy="3053751"/>
                  <wp:effectExtent l="19050" t="0" r="0" b="0"/>
                  <wp:docPr id="70" name="Immagine 70" descr="https://upload.wikimedia.org/wikipedia/commons/thumb/e/e1/West_Mediterranean_sea_areas_of_influence_509BC-it.svg/812px-West_Mediterranean_sea_areas_of_influence_509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e/e1/West_Mediterranean_sea_areas_of_influence_509BC-it.svg/812px-West_Mediterranean_sea_areas_of_influence_509BC-it.svg.png"/>
                          <pic:cNvPicPr>
                            <a:picLocks noChangeAspect="1" noChangeArrowheads="1"/>
                          </pic:cNvPicPr>
                        </pic:nvPicPr>
                        <pic:blipFill>
                          <a:blip r:embed="rId102"/>
                          <a:srcRect/>
                          <a:stretch>
                            <a:fillRect/>
                          </a:stretch>
                        </pic:blipFill>
                        <pic:spPr bwMode="auto">
                          <a:xfrm>
                            <a:off x="0" y="0"/>
                            <a:ext cx="6066840" cy="3053855"/>
                          </a:xfrm>
                          <a:prstGeom prst="rect">
                            <a:avLst/>
                          </a:prstGeom>
                          <a:noFill/>
                          <a:ln w="9525">
                            <a:noFill/>
                            <a:miter lim="800000"/>
                            <a:headEnd/>
                            <a:tailEnd/>
                          </a:ln>
                        </pic:spPr>
                      </pic:pic>
                    </a:graphicData>
                  </a:graphic>
                </wp:inline>
              </w:drawing>
            </w:r>
          </w:p>
          <w:p w:rsidR="000C46A8" w:rsidRDefault="000C46A8" w:rsidP="009F06B5">
            <w:pPr>
              <w:pStyle w:val="NormaleWeb"/>
              <w:shd w:val="clear" w:color="auto" w:fill="FFFFFF"/>
              <w:spacing w:before="120" w:beforeAutospacing="0" w:after="120" w:afterAutospacing="0"/>
              <w:rPr>
                <w:rFonts w:asciiTheme="minorHAnsi" w:hAnsiTheme="minorHAnsi" w:cstheme="minorHAnsi"/>
                <w:color w:val="FF0000"/>
                <w:sz w:val="28"/>
                <w:szCs w:val="28"/>
              </w:rPr>
            </w:pPr>
            <w:r>
              <w:rPr>
                <w:noProof/>
              </w:rPr>
              <w:lastRenderedPageBreak/>
              <w:drawing>
                <wp:inline distT="0" distB="0" distL="0" distR="0">
                  <wp:extent cx="6308177" cy="4408098"/>
                  <wp:effectExtent l="19050" t="0" r="0" b="0"/>
                  <wp:docPr id="67" name="Immagine 67" descr="File:West Mediterranean navigation limit 509 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File:West Mediterranean navigation limit 509 BC.png"/>
                          <pic:cNvPicPr>
                            <a:picLocks noChangeAspect="1" noChangeArrowheads="1"/>
                          </pic:cNvPicPr>
                        </pic:nvPicPr>
                        <pic:blipFill>
                          <a:blip r:embed="rId523"/>
                          <a:srcRect/>
                          <a:stretch>
                            <a:fillRect/>
                          </a:stretch>
                        </pic:blipFill>
                        <pic:spPr bwMode="auto">
                          <a:xfrm>
                            <a:off x="0" y="0"/>
                            <a:ext cx="6308262" cy="4408158"/>
                          </a:xfrm>
                          <a:prstGeom prst="rect">
                            <a:avLst/>
                          </a:prstGeom>
                          <a:noFill/>
                          <a:ln w="9525">
                            <a:noFill/>
                            <a:miter lim="800000"/>
                            <a:headEnd/>
                            <a:tailEnd/>
                          </a:ln>
                        </pic:spPr>
                      </pic:pic>
                    </a:graphicData>
                  </a:graphic>
                </wp:inline>
              </w:drawing>
            </w:r>
          </w:p>
          <w:p w:rsidR="000C46A8" w:rsidRDefault="000C46A8" w:rsidP="009F06B5">
            <w:pPr>
              <w:pStyle w:val="NormaleWeb"/>
              <w:shd w:val="clear" w:color="auto" w:fill="FFFFFF"/>
              <w:spacing w:before="120" w:beforeAutospacing="0" w:after="120" w:afterAutospacing="0"/>
              <w:rPr>
                <w:rFonts w:asciiTheme="minorHAnsi" w:hAnsiTheme="minorHAnsi" w:cstheme="minorHAnsi"/>
                <w:color w:val="252525"/>
                <w:sz w:val="28"/>
                <w:szCs w:val="28"/>
                <w:shd w:val="clear" w:color="auto" w:fill="F8F9FA"/>
              </w:rPr>
            </w:pPr>
            <w:r w:rsidRPr="000C46A8">
              <w:rPr>
                <w:rFonts w:asciiTheme="minorHAnsi" w:hAnsiTheme="minorHAnsi" w:cstheme="minorHAnsi"/>
                <w:color w:val="252525"/>
                <w:sz w:val="28"/>
                <w:szCs w:val="28"/>
                <w:shd w:val="clear" w:color="auto" w:fill="F8F9FA"/>
              </w:rPr>
              <w:t>Divisione delle aree di navigazione: (1)=area vietata a Roma; (2)=area tollerata per emergenze; (3)=area promiscua</w:t>
            </w:r>
          </w:p>
          <w:p w:rsidR="000C46A8" w:rsidRPr="000C46A8" w:rsidRDefault="000C46A8" w:rsidP="000C46A8">
            <w:pPr>
              <w:shd w:val="clear" w:color="auto" w:fill="FFFFFF"/>
              <w:spacing w:before="72" w:after="0" w:line="240" w:lineRule="auto"/>
              <w:outlineLvl w:val="2"/>
              <w:rPr>
                <w:rFonts w:eastAsia="Times New Roman" w:cstheme="minorHAnsi"/>
                <w:b/>
                <w:bCs/>
                <w:color w:val="000000"/>
                <w:sz w:val="28"/>
                <w:szCs w:val="28"/>
              </w:rPr>
            </w:pPr>
            <w:r w:rsidRPr="000C46A8">
              <w:rPr>
                <w:rFonts w:eastAsia="Times New Roman" w:cstheme="minorHAnsi"/>
                <w:b/>
                <w:bCs/>
                <w:color w:val="000000"/>
                <w:sz w:val="28"/>
                <w:szCs w:val="28"/>
              </w:rPr>
              <w:t>Breve analisi</w:t>
            </w:r>
            <w:r w:rsidRPr="000C46A8">
              <w:rPr>
                <w:rFonts w:eastAsia="Times New Roman" w:cstheme="minorHAnsi"/>
                <w:color w:val="555555"/>
                <w:sz w:val="28"/>
                <w:szCs w:val="28"/>
              </w:rPr>
              <w:t>[</w:t>
            </w:r>
            <w:hyperlink r:id="rId524" w:tooltip="Modifica la sezione Breve analisi" w:history="1">
              <w:r w:rsidRPr="000C46A8">
                <w:rPr>
                  <w:rFonts w:eastAsia="Times New Roman" w:cstheme="minorHAnsi"/>
                  <w:color w:val="0B0080"/>
                  <w:sz w:val="28"/>
                  <w:szCs w:val="28"/>
                </w:rPr>
                <w:t>modifica</w:t>
              </w:r>
            </w:hyperlink>
            <w:r w:rsidRPr="000C46A8">
              <w:rPr>
                <w:rFonts w:eastAsia="Times New Roman" w:cstheme="minorHAnsi"/>
                <w:color w:val="555555"/>
                <w:sz w:val="28"/>
                <w:szCs w:val="28"/>
              </w:rPr>
              <w:t> | </w:t>
            </w:r>
            <w:hyperlink r:id="rId525" w:tooltip="Modifica la sezione Breve analisi" w:history="1">
              <w:r w:rsidRPr="000C46A8">
                <w:rPr>
                  <w:rFonts w:eastAsia="Times New Roman" w:cstheme="minorHAnsi"/>
                  <w:color w:val="0B0080"/>
                  <w:sz w:val="28"/>
                  <w:szCs w:val="28"/>
                </w:rPr>
                <w:t>modifica wikitesto</w:t>
              </w:r>
            </w:hyperlink>
            <w:r w:rsidRPr="000C46A8">
              <w:rPr>
                <w:rFonts w:eastAsia="Times New Roman" w:cstheme="minorHAnsi"/>
                <w:color w:val="555555"/>
                <w:sz w:val="28"/>
                <w:szCs w:val="28"/>
              </w:rPr>
              <w:t>]</w:t>
            </w:r>
          </w:p>
          <w:p w:rsidR="000C46A8" w:rsidRPr="000C46A8" w:rsidRDefault="000C46A8" w:rsidP="000C46A8">
            <w:pPr>
              <w:shd w:val="clear" w:color="auto" w:fill="FFFFFF"/>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Questo trattato definiva così le rispettive aree di influenza, testimoniando bene la situazione politica e commerciale di Cartagine nell'Occidente mediterraneo. Cartagine poteva, quindi, evitare di operare militarmente nel Lazio, impegnata com'era nelle guerre contro i Greci. La città punica era maggiormente interessata a tutelare i traffici commerciali e marittimi nella propria sfera d'influenza, che era il Mediterraneo occidentale.</w:t>
            </w:r>
            <w:hyperlink r:id="rId526" w:anchor="cite_note-Moscati14-15-57" w:history="1">
              <w:r w:rsidRPr="000C46A8">
                <w:rPr>
                  <w:rFonts w:eastAsia="Times New Roman" w:cstheme="minorHAnsi"/>
                  <w:color w:val="0B0080"/>
                  <w:sz w:val="28"/>
                  <w:szCs w:val="28"/>
                  <w:vertAlign w:val="superscript"/>
                </w:rPr>
                <w:t>[57]</w:t>
              </w:r>
            </w:hyperlink>
          </w:p>
          <w:p w:rsidR="000C46A8" w:rsidRPr="000C46A8" w:rsidRDefault="000C46A8" w:rsidP="000C46A8">
            <w:pPr>
              <w:shd w:val="clear" w:color="auto" w:fill="FFFFFF"/>
              <w:spacing w:before="120" w:after="120" w:line="240" w:lineRule="auto"/>
              <w:rPr>
                <w:rFonts w:eastAsia="Times New Roman" w:cstheme="minorHAnsi"/>
                <w:color w:val="252525"/>
                <w:sz w:val="28"/>
                <w:szCs w:val="28"/>
              </w:rPr>
            </w:pPr>
            <w:hyperlink r:id="rId527" w:tooltip="Massimo Pallottino" w:history="1">
              <w:r w:rsidRPr="000C46A8">
                <w:rPr>
                  <w:rFonts w:eastAsia="Times New Roman" w:cstheme="minorHAnsi"/>
                  <w:color w:val="0B0080"/>
                  <w:sz w:val="28"/>
                  <w:szCs w:val="28"/>
                </w:rPr>
                <w:t>Massimo Pallottino</w:t>
              </w:r>
            </w:hyperlink>
            <w:r w:rsidRPr="000C46A8">
              <w:rPr>
                <w:rFonts w:eastAsia="Times New Roman" w:cstheme="minorHAnsi"/>
                <w:color w:val="252525"/>
                <w:sz w:val="28"/>
                <w:szCs w:val="28"/>
              </w:rPr>
              <w:t> aggiunge che il testo del trattato riportato da Polibio, rivela una preminenza di fatto della posizione di Cartagine sul teatro delle rispettive interferenze con Roma. A parte le limitazioni commerciali imposte alla navigazione ed alle attività commerciali romane, gli accordi riguardanti Roma sembrano mostrare un carattere difensivo rispetto alle iniziative cartaginesi. Questi divieti rispecchierebbero una situazione di parziale dominio di Roma sul Lazio, che corrisponderebbe a quanto descritto per il regno di </w:t>
            </w:r>
            <w:hyperlink r:id="rId528" w:tooltip="Tarquinio il Superbo" w:history="1">
              <w:r w:rsidRPr="000C46A8">
                <w:rPr>
                  <w:rFonts w:eastAsia="Times New Roman" w:cstheme="minorHAnsi"/>
                  <w:color w:val="0B0080"/>
                  <w:sz w:val="28"/>
                  <w:szCs w:val="28"/>
                </w:rPr>
                <w:t>Tarquinio il Superbo</w:t>
              </w:r>
            </w:hyperlink>
            <w:r w:rsidRPr="000C46A8">
              <w:rPr>
                <w:rFonts w:eastAsia="Times New Roman" w:cstheme="minorHAnsi"/>
                <w:color w:val="252525"/>
                <w:sz w:val="28"/>
                <w:szCs w:val="28"/>
              </w:rPr>
              <w:t>. Si evidenzia, quindi, una palese inferiorità del contraente romano-latino nei confronti di quello cartaginese, non molto dissimile da quanto esisteva già nei confronti dell'alleato etrusco.</w:t>
            </w:r>
            <w:hyperlink r:id="rId529" w:anchor="cite_note-59" w:history="1">
              <w:r w:rsidRPr="000C46A8">
                <w:rPr>
                  <w:rFonts w:eastAsia="Times New Roman" w:cstheme="minorHAnsi"/>
                  <w:color w:val="0B0080"/>
                  <w:sz w:val="28"/>
                  <w:szCs w:val="28"/>
                  <w:vertAlign w:val="superscript"/>
                </w:rPr>
                <w:t>[59]</w:t>
              </w:r>
            </w:hyperlink>
          </w:p>
          <w:p w:rsidR="000C46A8" w:rsidRPr="000C46A8" w:rsidRDefault="000C46A8" w:rsidP="000C46A8">
            <w:pPr>
              <w:shd w:val="clear" w:color="auto" w:fill="FFFFFF"/>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lastRenderedPageBreak/>
              <w:t>Possiamo osservare come Cartagine non rinunciasse ad altro che ad azioni belliche entro un piccolo territorio (il Lazio), dove comunque non aveva interessi, e mantenesse le mani libere per le azioni contro i Greci, concorrenti commerciali e militari ben più noti, potenti e pericolosi. Non dimentichiamo poi che con gli alleati Etruschi, Cartagine si era già in precedenza divisa il Tirreno per aree di influenza: agli Etruschi era stata attribuita l'area che dalle Alpi giungeva in Campania, mentre ai Cartaginesi, l'arco che chiudeva a sud-est la zona dell'occupazione greca, ora che la via di Corsica e Sardegna era stata chiusa all'espansione politica e commerciale dei Greci.</w:t>
            </w:r>
            <w:hyperlink r:id="rId530" w:anchor="cite_note-Moscati14-60" w:history="1">
              <w:r w:rsidRPr="000C46A8">
                <w:rPr>
                  <w:rFonts w:eastAsia="Times New Roman" w:cstheme="minorHAnsi"/>
                  <w:color w:val="0B0080"/>
                  <w:sz w:val="28"/>
                  <w:szCs w:val="28"/>
                  <w:vertAlign w:val="superscript"/>
                </w:rPr>
                <w:t>[60]</w:t>
              </w:r>
            </w:hyperlink>
          </w:p>
          <w:p w:rsidR="000C46A8" w:rsidRPr="000C46A8" w:rsidRDefault="000C46A8" w:rsidP="000C46A8">
            <w:pPr>
              <w:numPr>
                <w:ilvl w:val="0"/>
                <w:numId w:val="14"/>
              </w:numPr>
              <w:shd w:val="clear" w:color="auto" w:fill="FFFFFF"/>
              <w:spacing w:before="100" w:beforeAutospacing="1" w:after="24" w:line="240" w:lineRule="auto"/>
              <w:ind w:left="384"/>
              <w:rPr>
                <w:rFonts w:eastAsia="Times New Roman" w:cstheme="minorHAnsi"/>
                <w:color w:val="252525"/>
                <w:sz w:val="28"/>
                <w:szCs w:val="28"/>
              </w:rPr>
            </w:pPr>
            <w:r w:rsidRPr="000C46A8">
              <w:rPr>
                <w:rFonts w:eastAsia="Times New Roman" w:cstheme="minorHAnsi"/>
                <w:color w:val="252525"/>
                <w:sz w:val="28"/>
                <w:szCs w:val="28"/>
              </w:rPr>
              <w:t>L'area (3) era sottoposta a controllo navale etrusco (nord) e greco (sud),</w:t>
            </w:r>
            <w:hyperlink r:id="rId531" w:anchor="cite_note-Moscati14-60" w:history="1">
              <w:r w:rsidRPr="000C46A8">
                <w:rPr>
                  <w:rFonts w:eastAsia="Times New Roman" w:cstheme="minorHAnsi"/>
                  <w:color w:val="0B0080"/>
                  <w:sz w:val="28"/>
                  <w:szCs w:val="28"/>
                  <w:vertAlign w:val="superscript"/>
                </w:rPr>
                <w:t>[60]</w:t>
              </w:r>
            </w:hyperlink>
            <w:r w:rsidRPr="000C46A8">
              <w:rPr>
                <w:rFonts w:eastAsia="Times New Roman" w:cstheme="minorHAnsi"/>
                <w:color w:val="252525"/>
                <w:sz w:val="28"/>
                <w:szCs w:val="28"/>
              </w:rPr>
              <w:t> mentre gli Italici erano contattati dai Cartaginesi per reperire combattenti mercenari (i Campani ad esempio nel IV secolo a.C.).</w:t>
            </w:r>
            <w:hyperlink r:id="rId532" w:anchor="cite_note-61" w:history="1">
              <w:r w:rsidRPr="000C46A8">
                <w:rPr>
                  <w:rFonts w:eastAsia="Times New Roman" w:cstheme="minorHAnsi"/>
                  <w:color w:val="0B0080"/>
                  <w:sz w:val="28"/>
                  <w:szCs w:val="28"/>
                  <w:vertAlign w:val="superscript"/>
                </w:rPr>
                <w:t>[61]</w:t>
              </w:r>
            </w:hyperlink>
          </w:p>
          <w:p w:rsidR="000C46A8" w:rsidRPr="000C46A8" w:rsidRDefault="000C46A8" w:rsidP="000C46A8">
            <w:pPr>
              <w:numPr>
                <w:ilvl w:val="0"/>
                <w:numId w:val="14"/>
              </w:numPr>
              <w:shd w:val="clear" w:color="auto" w:fill="FFFFFF"/>
              <w:spacing w:before="100" w:beforeAutospacing="1" w:after="24" w:line="240" w:lineRule="auto"/>
              <w:ind w:left="384"/>
              <w:rPr>
                <w:rFonts w:eastAsia="Times New Roman" w:cstheme="minorHAnsi"/>
                <w:color w:val="252525"/>
                <w:sz w:val="28"/>
                <w:szCs w:val="28"/>
              </w:rPr>
            </w:pPr>
            <w:r w:rsidRPr="000C46A8">
              <w:rPr>
                <w:rFonts w:eastAsia="Times New Roman" w:cstheme="minorHAnsi"/>
                <w:color w:val="252525"/>
                <w:sz w:val="28"/>
                <w:szCs w:val="28"/>
              </w:rPr>
              <w:t>Anche l'area (2) non era sotto diretto controllo cartaginese. Vi agivano liberamente, infatti, anche le marinerie greche (a sud) ed etrusche (a nord).</w:t>
            </w:r>
            <w:hyperlink r:id="rId533" w:anchor="cite_note-Moscati14-60" w:history="1">
              <w:r w:rsidRPr="000C46A8">
                <w:rPr>
                  <w:rFonts w:eastAsia="Times New Roman" w:cstheme="minorHAnsi"/>
                  <w:color w:val="0B0080"/>
                  <w:sz w:val="28"/>
                  <w:szCs w:val="28"/>
                  <w:vertAlign w:val="superscript"/>
                </w:rPr>
                <w:t>[60]</w:t>
              </w:r>
            </w:hyperlink>
            <w:r w:rsidRPr="000C46A8">
              <w:rPr>
                <w:rFonts w:eastAsia="Times New Roman" w:cstheme="minorHAnsi"/>
                <w:color w:val="252525"/>
                <w:sz w:val="28"/>
                <w:szCs w:val="28"/>
              </w:rPr>
              <w:t> Cartagine si riservava di eliminare una piccola concorrenza commerciale lasciando "magnanimamente" la possibilità ai Romani di trovare rifugio (e molto temporaneo) in caso di aggressione o maltempo.</w:t>
            </w:r>
            <w:hyperlink r:id="rId534" w:anchor="cite_note-PolibioIII22-62" w:history="1">
              <w:r w:rsidRPr="000C46A8">
                <w:rPr>
                  <w:rFonts w:eastAsia="Times New Roman" w:cstheme="minorHAnsi"/>
                  <w:color w:val="0B0080"/>
                  <w:sz w:val="28"/>
                  <w:szCs w:val="28"/>
                  <w:vertAlign w:val="superscript"/>
                </w:rPr>
                <w:t>[62]</w:t>
              </w:r>
            </w:hyperlink>
          </w:p>
          <w:p w:rsidR="000C46A8" w:rsidRPr="000C46A8" w:rsidRDefault="000C46A8" w:rsidP="000C46A8">
            <w:pPr>
              <w:numPr>
                <w:ilvl w:val="0"/>
                <w:numId w:val="14"/>
              </w:numPr>
              <w:shd w:val="clear" w:color="auto" w:fill="FFFFFF"/>
              <w:spacing w:before="100" w:beforeAutospacing="1" w:after="24" w:line="240" w:lineRule="auto"/>
              <w:ind w:left="384"/>
              <w:rPr>
                <w:rFonts w:eastAsia="Times New Roman" w:cstheme="minorHAnsi"/>
                <w:color w:val="252525"/>
                <w:sz w:val="28"/>
                <w:szCs w:val="28"/>
              </w:rPr>
            </w:pPr>
            <w:r w:rsidRPr="000C46A8">
              <w:rPr>
                <w:rFonts w:eastAsia="Times New Roman" w:cstheme="minorHAnsi"/>
                <w:color w:val="252525"/>
                <w:sz w:val="28"/>
                <w:szCs w:val="28"/>
              </w:rPr>
              <w:t>L'area (1) era vietata a Roma e infatti Cartagine con le sue flotte da guerra impediva di fatto ogni operazione concorrenziale oltre il canale di Sicilia e sulle coste africane.</w:t>
            </w:r>
            <w:hyperlink r:id="rId535" w:anchor="cite_note-PolibioIII22-62" w:history="1">
              <w:r w:rsidRPr="000C46A8">
                <w:rPr>
                  <w:rFonts w:eastAsia="Times New Roman" w:cstheme="minorHAnsi"/>
                  <w:color w:val="0B0080"/>
                  <w:sz w:val="28"/>
                  <w:szCs w:val="28"/>
                  <w:vertAlign w:val="superscript"/>
                </w:rPr>
                <w:t>[62]</w:t>
              </w:r>
            </w:hyperlink>
          </w:p>
          <w:p w:rsidR="000C46A8" w:rsidRPr="000C46A8" w:rsidRDefault="000C46A8" w:rsidP="000C46A8">
            <w:pPr>
              <w:shd w:val="clear" w:color="auto" w:fill="F8F9FA"/>
              <w:spacing w:after="0" w:line="240" w:lineRule="auto"/>
              <w:jc w:val="center"/>
              <w:rPr>
                <w:rFonts w:eastAsia="Times New Roman" w:cstheme="minorHAnsi"/>
                <w:color w:val="252525"/>
                <w:sz w:val="28"/>
                <w:szCs w:val="28"/>
              </w:rPr>
            </w:pPr>
            <w:r w:rsidRPr="000C46A8">
              <w:rPr>
                <w:rFonts w:eastAsia="Times New Roman" w:cstheme="minorHAnsi"/>
                <w:noProof/>
                <w:color w:val="0B0080"/>
                <w:sz w:val="28"/>
                <w:szCs w:val="28"/>
              </w:rPr>
              <w:drawing>
                <wp:inline distT="0" distB="0" distL="0" distR="0">
                  <wp:extent cx="4345916" cy="3745955"/>
                  <wp:effectExtent l="19050" t="0" r="0" b="0"/>
                  <wp:docPr id="76" name="Immagine 76" descr="https://upload.wikimedia.org/wikipedia/commons/thumb/1/1a/Roma_Antiga_-_500_a.C..svg/400px-Roma_Antiga_-_500_a.C..svg.png">
                    <a:hlinkClick xmlns:a="http://schemas.openxmlformats.org/drawingml/2006/main" r:id="rId5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thumb/1/1a/Roma_Antiga_-_500_a.C..svg/400px-Roma_Antiga_-_500_a.C..svg.png">
                            <a:hlinkClick r:id="rId536"/>
                          </pic:cNvPr>
                          <pic:cNvPicPr>
                            <a:picLocks noChangeAspect="1" noChangeArrowheads="1"/>
                          </pic:cNvPicPr>
                        </pic:nvPicPr>
                        <pic:blipFill>
                          <a:blip r:embed="rId537"/>
                          <a:srcRect/>
                          <a:stretch>
                            <a:fillRect/>
                          </a:stretch>
                        </pic:blipFill>
                        <pic:spPr bwMode="auto">
                          <a:xfrm>
                            <a:off x="0" y="0"/>
                            <a:ext cx="4348307" cy="3748016"/>
                          </a:xfrm>
                          <a:prstGeom prst="rect">
                            <a:avLst/>
                          </a:prstGeom>
                          <a:noFill/>
                          <a:ln w="9525">
                            <a:noFill/>
                            <a:miter lim="800000"/>
                            <a:headEnd/>
                            <a:tailEnd/>
                          </a:ln>
                        </pic:spPr>
                      </pic:pic>
                    </a:graphicData>
                  </a:graphic>
                </wp:inline>
              </w:drawing>
            </w:r>
          </w:p>
          <w:p w:rsidR="000C46A8" w:rsidRPr="000C46A8" w:rsidRDefault="000C46A8" w:rsidP="000C46A8">
            <w:pPr>
              <w:shd w:val="clear" w:color="auto" w:fill="F8F9FA"/>
              <w:spacing w:line="336" w:lineRule="atLeast"/>
              <w:rPr>
                <w:rFonts w:eastAsia="Times New Roman" w:cstheme="minorHAnsi"/>
                <w:color w:val="252525"/>
                <w:sz w:val="28"/>
                <w:szCs w:val="28"/>
              </w:rPr>
            </w:pPr>
            <w:r w:rsidRPr="000C46A8">
              <w:rPr>
                <w:rFonts w:eastAsia="Times New Roman" w:cstheme="minorHAnsi"/>
                <w:color w:val="252525"/>
                <w:sz w:val="28"/>
                <w:szCs w:val="28"/>
              </w:rPr>
              <w:t>La conquista del </w:t>
            </w:r>
            <w:hyperlink r:id="rId538" w:tooltip="Latium vetus" w:history="1">
              <w:r w:rsidRPr="000C46A8">
                <w:rPr>
                  <w:rFonts w:eastAsia="Times New Roman" w:cstheme="minorHAnsi"/>
                  <w:i/>
                  <w:iCs/>
                  <w:color w:val="0B0080"/>
                  <w:sz w:val="28"/>
                  <w:szCs w:val="28"/>
                </w:rPr>
                <w:t>Latium vetus</w:t>
              </w:r>
            </w:hyperlink>
            <w:r w:rsidRPr="000C46A8">
              <w:rPr>
                <w:rFonts w:eastAsia="Times New Roman" w:cstheme="minorHAnsi"/>
                <w:color w:val="252525"/>
                <w:sz w:val="28"/>
                <w:szCs w:val="28"/>
              </w:rPr>
              <w:t> da parte dei </w:t>
            </w:r>
            <w:hyperlink r:id="rId539" w:tooltip="Età regia di Roma" w:history="1">
              <w:r w:rsidRPr="000C46A8">
                <w:rPr>
                  <w:rFonts w:eastAsia="Times New Roman" w:cstheme="minorHAnsi"/>
                  <w:color w:val="0B0080"/>
                  <w:sz w:val="28"/>
                  <w:szCs w:val="28"/>
                </w:rPr>
                <w:t>re di Roma</w:t>
              </w:r>
            </w:hyperlink>
            <w:r w:rsidRPr="000C46A8">
              <w:rPr>
                <w:rFonts w:eastAsia="Times New Roman" w:cstheme="minorHAnsi"/>
                <w:color w:val="252525"/>
                <w:sz w:val="28"/>
                <w:szCs w:val="28"/>
              </w:rPr>
              <w:t> (dalla </w:t>
            </w:r>
            <w:hyperlink r:id="rId540" w:tooltip="Fondazione di Roma" w:history="1">
              <w:r w:rsidRPr="000C46A8">
                <w:rPr>
                  <w:rFonts w:eastAsia="Times New Roman" w:cstheme="minorHAnsi"/>
                  <w:color w:val="0B0080"/>
                  <w:sz w:val="28"/>
                  <w:szCs w:val="28"/>
                </w:rPr>
                <w:t>fondazione</w:t>
              </w:r>
            </w:hyperlink>
            <w:r w:rsidRPr="000C46A8">
              <w:rPr>
                <w:rFonts w:eastAsia="Times New Roman" w:cstheme="minorHAnsi"/>
                <w:color w:val="252525"/>
                <w:sz w:val="28"/>
                <w:szCs w:val="28"/>
              </w:rPr>
              <w:t> all'avvento della </w:t>
            </w:r>
            <w:hyperlink r:id="rId541" w:tooltip="Repubblica romana" w:history="1">
              <w:r w:rsidRPr="000C46A8">
                <w:rPr>
                  <w:rFonts w:eastAsia="Times New Roman" w:cstheme="minorHAnsi"/>
                  <w:color w:val="0B0080"/>
                  <w:sz w:val="28"/>
                  <w:szCs w:val="28"/>
                </w:rPr>
                <w:t>Repubblica romana</w:t>
              </w:r>
            </w:hyperlink>
            <w:r w:rsidRPr="000C46A8">
              <w:rPr>
                <w:rFonts w:eastAsia="Times New Roman" w:cstheme="minorHAnsi"/>
                <w:color w:val="252525"/>
                <w:sz w:val="28"/>
                <w:szCs w:val="28"/>
              </w:rPr>
              <w:t>).</w:t>
            </w:r>
          </w:p>
          <w:p w:rsidR="000C46A8" w:rsidRPr="000C46A8" w:rsidRDefault="000C46A8" w:rsidP="000C46A8">
            <w:pPr>
              <w:shd w:val="clear" w:color="auto" w:fill="FFFFFF"/>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lastRenderedPageBreak/>
              <w:t>Degno di nota il fatto che alcune città del Lazio siano espressamente citate. Perché queste e non altre? Ricordiamo che l'</w:t>
            </w:r>
            <w:hyperlink r:id="rId542" w:tooltip="Storia delle campagne dell'esercito romano in età regia" w:history="1">
              <w:r w:rsidRPr="000C46A8">
                <w:rPr>
                  <w:rFonts w:eastAsia="Times New Roman" w:cstheme="minorHAnsi"/>
                  <w:color w:val="0B0080"/>
                  <w:sz w:val="28"/>
                  <w:szCs w:val="28"/>
                </w:rPr>
                <w:t>espansione romana</w:t>
              </w:r>
            </w:hyperlink>
            <w:r w:rsidRPr="000C46A8">
              <w:rPr>
                <w:rFonts w:eastAsia="Times New Roman" w:cstheme="minorHAnsi"/>
                <w:color w:val="252525"/>
                <w:sz w:val="28"/>
                <w:szCs w:val="28"/>
              </w:rPr>
              <w:t>, prima della caduta di </w:t>
            </w:r>
            <w:hyperlink r:id="rId543" w:tooltip="Tarquinio il Superbo" w:history="1">
              <w:r w:rsidRPr="000C46A8">
                <w:rPr>
                  <w:rFonts w:eastAsia="Times New Roman" w:cstheme="minorHAnsi"/>
                  <w:color w:val="0B0080"/>
                  <w:sz w:val="28"/>
                  <w:szCs w:val="28"/>
                </w:rPr>
                <w:t>Tarquinio il Superbo</w:t>
              </w:r>
            </w:hyperlink>
            <w:r w:rsidRPr="000C46A8">
              <w:rPr>
                <w:rFonts w:eastAsia="Times New Roman" w:cstheme="minorHAnsi"/>
                <w:color w:val="252525"/>
                <w:sz w:val="28"/>
                <w:szCs w:val="28"/>
              </w:rPr>
              <w:t>, dopo essersi rivolta (o essere nata) nelle aree del sud dell'Etruria,</w:t>
            </w:r>
            <w:hyperlink r:id="rId544" w:anchor="cite_note-63" w:history="1">
              <w:r w:rsidRPr="000C46A8">
                <w:rPr>
                  <w:rFonts w:eastAsia="Times New Roman" w:cstheme="minorHAnsi"/>
                  <w:color w:val="0B0080"/>
                  <w:sz w:val="28"/>
                  <w:szCs w:val="28"/>
                  <w:vertAlign w:val="superscript"/>
                </w:rPr>
                <w:t>[63]</w:t>
              </w:r>
            </w:hyperlink>
            <w:r w:rsidRPr="000C46A8">
              <w:rPr>
                <w:rFonts w:eastAsia="Times New Roman" w:cstheme="minorHAnsi"/>
                <w:color w:val="252525"/>
                <w:sz w:val="28"/>
                <w:szCs w:val="28"/>
              </w:rPr>
              <w:t> era diretta verso la costa tirrenica a sud-ovest, nel </w:t>
            </w:r>
            <w:hyperlink r:id="rId545" w:tooltip="Latium vetus" w:history="1">
              <w:r w:rsidRPr="000C46A8">
                <w:rPr>
                  <w:rFonts w:eastAsia="Times New Roman" w:cstheme="minorHAnsi"/>
                  <w:i/>
                  <w:iCs/>
                  <w:color w:val="0B0080"/>
                  <w:sz w:val="28"/>
                  <w:szCs w:val="28"/>
                </w:rPr>
                <w:t>Latium vetus</w:t>
              </w:r>
            </w:hyperlink>
            <w:r w:rsidRPr="000C46A8">
              <w:rPr>
                <w:rFonts w:eastAsia="Times New Roman" w:cstheme="minorHAnsi"/>
                <w:color w:val="252525"/>
                <w:sz w:val="28"/>
                <w:szCs w:val="28"/>
              </w:rPr>
              <w:t>.</w:t>
            </w:r>
            <w:hyperlink r:id="rId546" w:anchor="cite_note-64" w:history="1">
              <w:r w:rsidRPr="000C46A8">
                <w:rPr>
                  <w:rFonts w:eastAsia="Times New Roman" w:cstheme="minorHAnsi"/>
                  <w:color w:val="0B0080"/>
                  <w:sz w:val="28"/>
                  <w:szCs w:val="28"/>
                  <w:vertAlign w:val="superscript"/>
                </w:rPr>
                <w:t>[64]</w:t>
              </w:r>
            </w:hyperlink>
            <w:r w:rsidRPr="000C46A8">
              <w:rPr>
                <w:rFonts w:eastAsia="Times New Roman" w:cstheme="minorHAnsi"/>
                <w:color w:val="252525"/>
                <w:sz w:val="28"/>
                <w:szCs w:val="28"/>
              </w:rPr>
              <w:t> La </w:t>
            </w:r>
            <w:hyperlink r:id="rId547" w:tooltip="Repubblica romana" w:history="1">
              <w:r w:rsidRPr="000C46A8">
                <w:rPr>
                  <w:rFonts w:eastAsia="Times New Roman" w:cstheme="minorHAnsi"/>
                  <w:color w:val="0B0080"/>
                  <w:sz w:val="28"/>
                  <w:szCs w:val="28"/>
                </w:rPr>
                <w:t>Repubblica romana</w:t>
              </w:r>
            </w:hyperlink>
            <w:r w:rsidRPr="000C46A8">
              <w:rPr>
                <w:rFonts w:eastAsia="Times New Roman" w:cstheme="minorHAnsi"/>
                <w:color w:val="252525"/>
                <w:sz w:val="28"/>
                <w:szCs w:val="28"/>
              </w:rPr>
              <w:t> fu proclamata, appunto, mentre l'esercito di Tarquinio operava contro </w:t>
            </w:r>
            <w:hyperlink r:id="rId548" w:tooltip="Ardea" w:history="1">
              <w:r w:rsidRPr="000C46A8">
                <w:rPr>
                  <w:rFonts w:eastAsia="Times New Roman" w:cstheme="minorHAnsi"/>
                  <w:color w:val="0B0080"/>
                  <w:sz w:val="28"/>
                  <w:szCs w:val="28"/>
                </w:rPr>
                <w:t>Ardea</w:t>
              </w:r>
            </w:hyperlink>
            <w:r w:rsidRPr="000C46A8">
              <w:rPr>
                <w:rFonts w:eastAsia="Times New Roman" w:cstheme="minorHAnsi"/>
                <w:color w:val="252525"/>
                <w:sz w:val="28"/>
                <w:szCs w:val="28"/>
              </w:rPr>
              <w:t>.</w:t>
            </w:r>
            <w:hyperlink r:id="rId549" w:anchor="cite_note-65" w:history="1">
              <w:r w:rsidRPr="000C46A8">
                <w:rPr>
                  <w:rFonts w:eastAsia="Times New Roman" w:cstheme="minorHAnsi"/>
                  <w:color w:val="0B0080"/>
                  <w:sz w:val="28"/>
                  <w:szCs w:val="28"/>
                  <w:vertAlign w:val="superscript"/>
                </w:rPr>
                <w:t>[65]</w:t>
              </w:r>
            </w:hyperlink>
          </w:p>
          <w:p w:rsidR="000C46A8" w:rsidRPr="000C46A8" w:rsidRDefault="000C46A8" w:rsidP="000C46A8">
            <w:pPr>
              <w:shd w:val="clear" w:color="auto" w:fill="FFFFFF"/>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Si può legittimamente supporre che Roma, volesse programmare l'esclusione di interventi rivali a terra mentre iniziava l'avanzata verso sud. Di qui anche il divieto per Cartagine di costruire fortezze nell'area.</w:t>
            </w:r>
            <w:hyperlink r:id="rId550" w:anchor="cite_note-PolibioIII22-62" w:history="1">
              <w:r w:rsidRPr="000C46A8">
                <w:rPr>
                  <w:rFonts w:eastAsia="Times New Roman" w:cstheme="minorHAnsi"/>
                  <w:color w:val="0B0080"/>
                  <w:sz w:val="28"/>
                  <w:szCs w:val="28"/>
                  <w:vertAlign w:val="superscript"/>
                </w:rPr>
                <w:t>[62]</w:t>
              </w:r>
            </w:hyperlink>
            <w:r w:rsidRPr="000C46A8">
              <w:rPr>
                <w:rFonts w:eastAsia="Times New Roman" w:cstheme="minorHAnsi"/>
                <w:color w:val="252525"/>
                <w:sz w:val="28"/>
                <w:szCs w:val="28"/>
              </w:rPr>
              <w:t>Giova qui ricordare una nota di </w:t>
            </w:r>
            <w:hyperlink r:id="rId551" w:tooltip="Tito Livio" w:history="1">
              <w:r w:rsidRPr="000C46A8">
                <w:rPr>
                  <w:rFonts w:eastAsia="Times New Roman" w:cstheme="minorHAnsi"/>
                  <w:color w:val="0B0080"/>
                  <w:sz w:val="28"/>
                  <w:szCs w:val="28"/>
                </w:rPr>
                <w:t>Tito Livio</w:t>
              </w:r>
            </w:hyperlink>
            <w:r w:rsidRPr="000C46A8">
              <w:rPr>
                <w:rFonts w:eastAsia="Times New Roman" w:cstheme="minorHAnsi"/>
                <w:color w:val="252525"/>
                <w:sz w:val="28"/>
                <w:szCs w:val="28"/>
              </w:rPr>
              <w:t> che riporta:</w:t>
            </w:r>
          </w:p>
          <w:tbl>
            <w:tblPr>
              <w:tblW w:w="0" w:type="dxa"/>
              <w:tblCellSpacing w:w="15" w:type="dxa"/>
              <w:tblCellMar>
                <w:left w:w="0" w:type="dxa"/>
                <w:right w:w="0" w:type="dxa"/>
              </w:tblCellMar>
              <w:tblLook w:val="04A0"/>
            </w:tblPr>
            <w:tblGrid>
              <w:gridCol w:w="4799"/>
              <w:gridCol w:w="4839"/>
            </w:tblGrid>
            <w:tr w:rsidR="000C46A8" w:rsidRPr="000C46A8" w:rsidTr="000C46A8">
              <w:trPr>
                <w:tblCellSpacing w:w="15" w:type="dxa"/>
              </w:trPr>
              <w:tc>
                <w:tcPr>
                  <w:tcW w:w="4240" w:type="dxa"/>
                  <w:tcBorders>
                    <w:top w:val="nil"/>
                    <w:left w:val="nil"/>
                    <w:bottom w:val="nil"/>
                    <w:right w:val="nil"/>
                  </w:tcBorders>
                  <w:tcMar>
                    <w:top w:w="0" w:type="dxa"/>
                    <w:left w:w="576" w:type="dxa"/>
                    <w:bottom w:w="0" w:type="dxa"/>
                    <w:right w:w="0" w:type="dxa"/>
                  </w:tcMar>
                  <w:hideMark/>
                </w:tcPr>
                <w:p w:rsidR="000C46A8" w:rsidRPr="000C46A8" w:rsidRDefault="000C46A8" w:rsidP="000C46A8">
                  <w:pPr>
                    <w:spacing w:after="120" w:line="240" w:lineRule="auto"/>
                    <w:rPr>
                      <w:rFonts w:eastAsia="Times New Roman" w:cstheme="minorHAnsi"/>
                      <w:color w:val="252525"/>
                      <w:sz w:val="28"/>
                      <w:szCs w:val="28"/>
                    </w:rPr>
                  </w:pPr>
                  <w:r w:rsidRPr="000C46A8">
                    <w:rPr>
                      <w:rFonts w:eastAsia="Times New Roman" w:cstheme="minorHAnsi"/>
                      <w:color w:val="252525"/>
                      <w:sz w:val="28"/>
                      <w:szCs w:val="28"/>
                    </w:rPr>
                    <w:t>(</w:t>
                  </w:r>
                  <w:r w:rsidRPr="000C46A8">
                    <w:rPr>
                      <w:rFonts w:eastAsia="Times New Roman" w:cstheme="minorHAnsi"/>
                      <w:b/>
                      <w:bCs/>
                      <w:color w:val="252525"/>
                      <w:sz w:val="28"/>
                      <w:szCs w:val="28"/>
                    </w:rPr>
                    <w:t>LA</w:t>
                  </w:r>
                  <w:r w:rsidRPr="000C46A8">
                    <w:rPr>
                      <w:rFonts w:eastAsia="Times New Roman" w:cstheme="minorHAnsi"/>
                      <w:color w:val="252525"/>
                      <w:sz w:val="28"/>
                      <w:szCs w:val="28"/>
                    </w:rPr>
                    <w:t>)</w:t>
                  </w:r>
                </w:p>
                <w:p w:rsidR="000C46A8" w:rsidRPr="000C46A8" w:rsidRDefault="000C46A8" w:rsidP="000C46A8">
                  <w:pPr>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 Cum Graecis a Camillo nulla memorabilis gesta res; nec illi terra, nec romano mari bellator erat. [...] Cuius populi ea cuiusque gentis classis fuerit nihil certi est. Maxime Siciliae fuisse tyrannos crederim... »</w:t>
                  </w:r>
                </w:p>
              </w:tc>
              <w:tc>
                <w:tcPr>
                  <w:tcW w:w="4240" w:type="dxa"/>
                  <w:tcBorders>
                    <w:top w:val="nil"/>
                    <w:left w:val="nil"/>
                    <w:bottom w:val="nil"/>
                    <w:right w:val="nil"/>
                  </w:tcBorders>
                  <w:tcMar>
                    <w:top w:w="0" w:type="dxa"/>
                    <w:left w:w="288" w:type="dxa"/>
                    <w:bottom w:w="0" w:type="dxa"/>
                    <w:right w:w="288" w:type="dxa"/>
                  </w:tcMar>
                  <w:hideMark/>
                </w:tcPr>
                <w:p w:rsidR="000C46A8" w:rsidRPr="000C46A8" w:rsidRDefault="000C46A8" w:rsidP="000C46A8">
                  <w:pPr>
                    <w:spacing w:after="0" w:line="240" w:lineRule="auto"/>
                    <w:rPr>
                      <w:rFonts w:eastAsia="Times New Roman" w:cstheme="minorHAnsi"/>
                      <w:color w:val="252525"/>
                      <w:sz w:val="28"/>
                      <w:szCs w:val="28"/>
                    </w:rPr>
                  </w:pPr>
                  <w:r w:rsidRPr="000C46A8">
                    <w:rPr>
                      <w:rFonts w:eastAsia="Times New Roman" w:cstheme="minorHAnsi"/>
                      <w:color w:val="252525"/>
                      <w:sz w:val="28"/>
                      <w:szCs w:val="28"/>
                    </w:rPr>
                    <w:t>(</w:t>
                  </w:r>
                  <w:r w:rsidRPr="000C46A8">
                    <w:rPr>
                      <w:rFonts w:eastAsia="Times New Roman" w:cstheme="minorHAnsi"/>
                      <w:b/>
                      <w:bCs/>
                      <w:color w:val="252525"/>
                      <w:sz w:val="28"/>
                      <w:szCs w:val="28"/>
                    </w:rPr>
                    <w:t>IT</w:t>
                  </w:r>
                  <w:r w:rsidRPr="000C46A8">
                    <w:rPr>
                      <w:rFonts w:eastAsia="Times New Roman" w:cstheme="minorHAnsi"/>
                      <w:color w:val="252525"/>
                      <w:sz w:val="28"/>
                      <w:szCs w:val="28"/>
                    </w:rPr>
                    <w:t>)</w:t>
                  </w:r>
                </w:p>
                <w:p w:rsidR="000C46A8" w:rsidRPr="000C46A8" w:rsidRDefault="000C46A8" w:rsidP="000C46A8">
                  <w:pPr>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 Camillo non ebbe possibilità di compiere imprese notevoli contro i Greci: mediocri combattenti in terra, come i Romani in mare. [...] A quale popolo, a quale nazione appartenesse quella flotta non si può stabilire con certezza. Io credo che si trattasse di tirannelli siciliani... »</w:t>
                  </w:r>
                </w:p>
              </w:tc>
            </w:tr>
            <w:tr w:rsidR="000C46A8" w:rsidRPr="000C46A8" w:rsidTr="000C46A8">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C46A8" w:rsidRPr="000C46A8" w:rsidRDefault="000C46A8" w:rsidP="000C46A8">
                  <w:pPr>
                    <w:spacing w:after="0" w:line="240" w:lineRule="auto"/>
                    <w:rPr>
                      <w:rFonts w:eastAsia="Times New Roman" w:cstheme="minorHAnsi"/>
                      <w:color w:val="252525"/>
                      <w:sz w:val="28"/>
                      <w:szCs w:val="28"/>
                    </w:rPr>
                  </w:pPr>
                  <w:r w:rsidRPr="000C46A8">
                    <w:rPr>
                      <w:rFonts w:eastAsia="Times New Roman" w:cstheme="minorHAnsi"/>
                      <w:color w:val="252525"/>
                      <w:sz w:val="28"/>
                      <w:szCs w:val="28"/>
                    </w:rPr>
                    <w:t>(</w:t>
                  </w:r>
                  <w:hyperlink r:id="rId552" w:tooltip="Tito Livio" w:history="1">
                    <w:r w:rsidRPr="000C46A8">
                      <w:rPr>
                        <w:rFonts w:eastAsia="Times New Roman" w:cstheme="minorHAnsi"/>
                        <w:color w:val="0B0080"/>
                        <w:sz w:val="28"/>
                        <w:szCs w:val="28"/>
                      </w:rPr>
                      <w:t>Tito Livio</w:t>
                    </w:r>
                  </w:hyperlink>
                  <w:r w:rsidRPr="000C46A8">
                    <w:rPr>
                      <w:rFonts w:eastAsia="Times New Roman" w:cstheme="minorHAnsi"/>
                      <w:color w:val="252525"/>
                      <w:sz w:val="28"/>
                      <w:szCs w:val="28"/>
                    </w:rPr>
                    <w:t>, </w:t>
                  </w:r>
                  <w:r w:rsidRPr="000C46A8">
                    <w:rPr>
                      <w:rFonts w:eastAsia="Times New Roman" w:cstheme="minorHAnsi"/>
                      <w:i/>
                      <w:iCs/>
                      <w:color w:val="252525"/>
                      <w:sz w:val="28"/>
                      <w:szCs w:val="28"/>
                    </w:rPr>
                    <w:t>Storia di Roma dalla sua fondazione</w:t>
                  </w:r>
                  <w:r w:rsidRPr="000C46A8">
                    <w:rPr>
                      <w:rFonts w:eastAsia="Times New Roman" w:cstheme="minorHAnsi"/>
                      <w:color w:val="252525"/>
                      <w:sz w:val="28"/>
                      <w:szCs w:val="28"/>
                    </w:rPr>
                    <w:t> (</w:t>
                  </w:r>
                  <w:hyperlink r:id="rId553" w:tooltip="Ab Urbe condita libri" w:history="1">
                    <w:r w:rsidRPr="000C46A8">
                      <w:rPr>
                        <w:rFonts w:eastAsia="Times New Roman" w:cstheme="minorHAnsi"/>
                        <w:i/>
                        <w:iCs/>
                        <w:color w:val="0B0080"/>
                        <w:sz w:val="28"/>
                        <w:szCs w:val="28"/>
                      </w:rPr>
                      <w:t>Ab Urbe condita libri</w:t>
                    </w:r>
                  </w:hyperlink>
                  <w:r w:rsidRPr="000C46A8">
                    <w:rPr>
                      <w:rFonts w:eastAsia="Times New Roman" w:cstheme="minorHAnsi"/>
                      <w:color w:val="252525"/>
                      <w:sz w:val="28"/>
                      <w:szCs w:val="28"/>
                    </w:rPr>
                    <w:t>), VII, 26., Mondadori, Milano, trad.: C. Vitali)</w:t>
                  </w:r>
                </w:p>
              </w:tc>
            </w:tr>
          </w:tbl>
          <w:p w:rsidR="000C46A8" w:rsidRPr="000C46A8" w:rsidRDefault="000C46A8" w:rsidP="000C46A8">
            <w:pPr>
              <w:shd w:val="clear" w:color="auto" w:fill="FFFFFF"/>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Quale che fosse la nazionalità dei pirati Roma sembra sentire la pressione sulla costa e, pur conscia della sua superiorità terrestre sui Greci (</w:t>
            </w:r>
            <w:r w:rsidRPr="000C46A8">
              <w:rPr>
                <w:rFonts w:eastAsia="Times New Roman" w:cstheme="minorHAnsi"/>
                <w:i/>
                <w:iCs/>
                <w:color w:val="252525"/>
                <w:sz w:val="28"/>
                <w:szCs w:val="28"/>
              </w:rPr>
              <w:t>mediocri combattenti in terra</w:t>
            </w:r>
            <w:r w:rsidRPr="000C46A8">
              <w:rPr>
                <w:rFonts w:eastAsia="Times New Roman" w:cstheme="minorHAnsi"/>
                <w:color w:val="252525"/>
                <w:sz w:val="28"/>
                <w:szCs w:val="28"/>
              </w:rPr>
              <w:t>), non può che accogliere con favore la visita di ambasciatori punici:</w:t>
            </w:r>
          </w:p>
          <w:tbl>
            <w:tblPr>
              <w:tblW w:w="0" w:type="dxa"/>
              <w:tblCellSpacing w:w="15" w:type="dxa"/>
              <w:tblCellMar>
                <w:left w:w="0" w:type="dxa"/>
                <w:right w:w="0" w:type="dxa"/>
              </w:tblCellMar>
              <w:tblLook w:val="04A0"/>
            </w:tblPr>
            <w:tblGrid>
              <w:gridCol w:w="4987"/>
              <w:gridCol w:w="4651"/>
            </w:tblGrid>
            <w:tr w:rsidR="000C46A8" w:rsidRPr="000C46A8" w:rsidTr="000C46A8">
              <w:trPr>
                <w:tblCellSpacing w:w="15" w:type="dxa"/>
              </w:trPr>
              <w:tc>
                <w:tcPr>
                  <w:tcW w:w="7161" w:type="dxa"/>
                  <w:tcBorders>
                    <w:top w:val="nil"/>
                    <w:left w:val="nil"/>
                    <w:bottom w:val="nil"/>
                    <w:right w:val="nil"/>
                  </w:tcBorders>
                  <w:tcMar>
                    <w:top w:w="0" w:type="dxa"/>
                    <w:left w:w="576" w:type="dxa"/>
                    <w:bottom w:w="0" w:type="dxa"/>
                    <w:right w:w="0" w:type="dxa"/>
                  </w:tcMar>
                  <w:hideMark/>
                </w:tcPr>
                <w:p w:rsidR="000C46A8" w:rsidRPr="000C46A8" w:rsidRDefault="000C46A8" w:rsidP="000C46A8">
                  <w:pPr>
                    <w:spacing w:after="120" w:line="240" w:lineRule="auto"/>
                    <w:rPr>
                      <w:rFonts w:eastAsia="Times New Roman" w:cstheme="minorHAnsi"/>
                      <w:color w:val="252525"/>
                      <w:sz w:val="28"/>
                      <w:szCs w:val="28"/>
                    </w:rPr>
                  </w:pPr>
                  <w:r w:rsidRPr="000C46A8">
                    <w:rPr>
                      <w:rFonts w:eastAsia="Times New Roman" w:cstheme="minorHAnsi"/>
                      <w:color w:val="252525"/>
                      <w:sz w:val="28"/>
                      <w:szCs w:val="28"/>
                    </w:rPr>
                    <w:t>(</w:t>
                  </w:r>
                  <w:r w:rsidRPr="000C46A8">
                    <w:rPr>
                      <w:rFonts w:eastAsia="Times New Roman" w:cstheme="minorHAnsi"/>
                      <w:b/>
                      <w:bCs/>
                      <w:color w:val="252525"/>
                      <w:sz w:val="28"/>
                      <w:szCs w:val="28"/>
                    </w:rPr>
                    <w:t>LA</w:t>
                  </w:r>
                  <w:r w:rsidRPr="000C46A8">
                    <w:rPr>
                      <w:rFonts w:eastAsia="Times New Roman" w:cstheme="minorHAnsi"/>
                      <w:color w:val="252525"/>
                      <w:sz w:val="28"/>
                      <w:szCs w:val="28"/>
                    </w:rPr>
                    <w:t>)</w:t>
                  </w:r>
                </w:p>
                <w:p w:rsidR="000C46A8" w:rsidRPr="000C46A8" w:rsidRDefault="000C46A8" w:rsidP="000C46A8">
                  <w:pPr>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 Et cum Carthaginiensibus legatis Romae foedus ictum, cum amicitiam et societatem petentes venissent »</w:t>
                  </w:r>
                </w:p>
              </w:tc>
              <w:tc>
                <w:tcPr>
                  <w:tcW w:w="7161" w:type="dxa"/>
                  <w:tcBorders>
                    <w:top w:val="nil"/>
                    <w:left w:val="nil"/>
                    <w:bottom w:val="nil"/>
                    <w:right w:val="nil"/>
                  </w:tcBorders>
                  <w:tcMar>
                    <w:top w:w="0" w:type="dxa"/>
                    <w:left w:w="288" w:type="dxa"/>
                    <w:bottom w:w="0" w:type="dxa"/>
                    <w:right w:w="288" w:type="dxa"/>
                  </w:tcMar>
                  <w:hideMark/>
                </w:tcPr>
                <w:p w:rsidR="000C46A8" w:rsidRPr="000C46A8" w:rsidRDefault="000C46A8" w:rsidP="000C46A8">
                  <w:pPr>
                    <w:spacing w:after="0" w:line="240" w:lineRule="auto"/>
                    <w:rPr>
                      <w:rFonts w:eastAsia="Times New Roman" w:cstheme="minorHAnsi"/>
                      <w:color w:val="252525"/>
                      <w:sz w:val="28"/>
                      <w:szCs w:val="28"/>
                    </w:rPr>
                  </w:pPr>
                  <w:r w:rsidRPr="000C46A8">
                    <w:rPr>
                      <w:rFonts w:eastAsia="Times New Roman" w:cstheme="minorHAnsi"/>
                      <w:color w:val="252525"/>
                      <w:sz w:val="28"/>
                      <w:szCs w:val="28"/>
                    </w:rPr>
                    <w:t>(</w:t>
                  </w:r>
                  <w:r w:rsidRPr="000C46A8">
                    <w:rPr>
                      <w:rFonts w:eastAsia="Times New Roman" w:cstheme="minorHAnsi"/>
                      <w:b/>
                      <w:bCs/>
                      <w:color w:val="252525"/>
                      <w:sz w:val="28"/>
                      <w:szCs w:val="28"/>
                    </w:rPr>
                    <w:t>IT</w:t>
                  </w:r>
                  <w:r w:rsidRPr="000C46A8">
                    <w:rPr>
                      <w:rFonts w:eastAsia="Times New Roman" w:cstheme="minorHAnsi"/>
                      <w:color w:val="252525"/>
                      <w:sz w:val="28"/>
                      <w:szCs w:val="28"/>
                    </w:rPr>
                    <w:t>)</w:t>
                  </w:r>
                </w:p>
                <w:p w:rsidR="000C46A8" w:rsidRPr="000C46A8" w:rsidRDefault="000C46A8" w:rsidP="000C46A8">
                  <w:pPr>
                    <w:spacing w:before="120" w:after="120" w:line="240" w:lineRule="auto"/>
                    <w:rPr>
                      <w:rFonts w:eastAsia="Times New Roman" w:cstheme="minorHAnsi"/>
                      <w:color w:val="252525"/>
                      <w:sz w:val="28"/>
                      <w:szCs w:val="28"/>
                    </w:rPr>
                  </w:pPr>
                  <w:r w:rsidRPr="000C46A8">
                    <w:rPr>
                      <w:rFonts w:eastAsia="Times New Roman" w:cstheme="minorHAnsi"/>
                      <w:color w:val="252525"/>
                      <w:sz w:val="28"/>
                      <w:szCs w:val="28"/>
                    </w:rPr>
                    <w:t>« Fu anche stretto a Roma un patto con i legati dei Cartaginesi, venuti per chiedere amicizia e alleanza »</w:t>
                  </w:r>
                </w:p>
              </w:tc>
            </w:tr>
            <w:tr w:rsidR="000C46A8" w:rsidRPr="000C46A8" w:rsidTr="000C46A8">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C46A8" w:rsidRPr="000C46A8" w:rsidRDefault="000C46A8" w:rsidP="000C46A8">
                  <w:pPr>
                    <w:spacing w:after="0" w:line="240" w:lineRule="auto"/>
                    <w:rPr>
                      <w:rFonts w:eastAsia="Times New Roman" w:cstheme="minorHAnsi"/>
                      <w:color w:val="252525"/>
                      <w:sz w:val="28"/>
                      <w:szCs w:val="28"/>
                    </w:rPr>
                  </w:pPr>
                  <w:r w:rsidRPr="000C46A8">
                    <w:rPr>
                      <w:rFonts w:eastAsia="Times New Roman" w:cstheme="minorHAnsi"/>
                      <w:color w:val="252525"/>
                      <w:sz w:val="28"/>
                      <w:szCs w:val="28"/>
                    </w:rPr>
                    <w:t>(</w:t>
                  </w:r>
                  <w:hyperlink r:id="rId554" w:tooltip="Tito Livio" w:history="1">
                    <w:r w:rsidRPr="000C46A8">
                      <w:rPr>
                        <w:rFonts w:eastAsia="Times New Roman" w:cstheme="minorHAnsi"/>
                        <w:color w:val="0B0080"/>
                        <w:sz w:val="28"/>
                        <w:szCs w:val="28"/>
                      </w:rPr>
                      <w:t>Tito Livio</w:t>
                    </w:r>
                  </w:hyperlink>
                  <w:r w:rsidRPr="000C46A8">
                    <w:rPr>
                      <w:rFonts w:eastAsia="Times New Roman" w:cstheme="minorHAnsi"/>
                      <w:color w:val="252525"/>
                      <w:sz w:val="28"/>
                      <w:szCs w:val="28"/>
                    </w:rPr>
                    <w:t>, </w:t>
                  </w:r>
                  <w:r w:rsidRPr="000C46A8">
                    <w:rPr>
                      <w:rFonts w:eastAsia="Times New Roman" w:cstheme="minorHAnsi"/>
                      <w:i/>
                      <w:iCs/>
                      <w:color w:val="252525"/>
                      <w:sz w:val="28"/>
                      <w:szCs w:val="28"/>
                    </w:rPr>
                    <w:t>Storia di Roma dalla sua fondazione</w:t>
                  </w:r>
                  <w:r w:rsidRPr="000C46A8">
                    <w:rPr>
                      <w:rFonts w:eastAsia="Times New Roman" w:cstheme="minorHAnsi"/>
                      <w:color w:val="252525"/>
                      <w:sz w:val="28"/>
                      <w:szCs w:val="28"/>
                    </w:rPr>
                    <w:t> (</w:t>
                  </w:r>
                  <w:hyperlink r:id="rId555" w:tooltip="Ab Urbe condita libri" w:history="1">
                    <w:r w:rsidRPr="000C46A8">
                      <w:rPr>
                        <w:rFonts w:eastAsia="Times New Roman" w:cstheme="minorHAnsi"/>
                        <w:i/>
                        <w:iCs/>
                        <w:color w:val="0B0080"/>
                        <w:sz w:val="28"/>
                        <w:szCs w:val="28"/>
                      </w:rPr>
                      <w:t>Ab Urbe condita libri</w:t>
                    </w:r>
                  </w:hyperlink>
                  <w:r w:rsidRPr="000C46A8">
                    <w:rPr>
                      <w:rFonts w:eastAsia="Times New Roman" w:cstheme="minorHAnsi"/>
                      <w:color w:val="252525"/>
                      <w:sz w:val="28"/>
                      <w:szCs w:val="28"/>
                    </w:rPr>
                    <w:t>), VII, 27., Mondadori, Milano, trad.: C. Vitali)</w:t>
                  </w:r>
                </w:p>
              </w:tc>
            </w:tr>
          </w:tbl>
          <w:p w:rsidR="000C46A8" w:rsidRDefault="00A11AB4" w:rsidP="009F06B5">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r>
              <w:rPr>
                <w:rFonts w:asciiTheme="minorHAnsi" w:hAnsiTheme="minorHAnsi" w:cstheme="minorHAnsi"/>
                <w:color w:val="FF0000"/>
                <w:sz w:val="28"/>
                <w:szCs w:val="28"/>
                <w:shd w:val="clear" w:color="auto" w:fill="F8F9FA"/>
              </w:rPr>
              <w:t>Livio 50 e 52</w:t>
            </w:r>
          </w:p>
          <w:p w:rsidR="00A11AB4" w:rsidRDefault="00A11AB4" w:rsidP="009F06B5">
            <w:pPr>
              <w:pStyle w:val="NormaleWeb"/>
              <w:shd w:val="clear" w:color="auto" w:fill="FFFFFF"/>
              <w:spacing w:before="120" w:beforeAutospacing="0" w:after="120" w:afterAutospacing="0"/>
              <w:rPr>
                <w:rFonts w:asciiTheme="minorHAnsi" w:hAnsiTheme="minorHAnsi" w:cstheme="minorHAnsi"/>
                <w:sz w:val="28"/>
                <w:szCs w:val="28"/>
                <w:shd w:val="clear" w:color="auto" w:fill="FFFFFF"/>
              </w:rPr>
            </w:pPr>
            <w:r w:rsidRPr="00A11AB4">
              <w:rPr>
                <w:rFonts w:asciiTheme="minorHAnsi" w:hAnsiTheme="minorHAnsi" w:cstheme="minorHAnsi"/>
                <w:i/>
                <w:iCs/>
                <w:sz w:val="28"/>
                <w:szCs w:val="28"/>
                <w:shd w:val="clear" w:color="auto" w:fill="FFFFFF"/>
              </w:rPr>
              <w:t>Aricia</w:t>
            </w:r>
            <w:r w:rsidRPr="00A11AB4">
              <w:rPr>
                <w:rStyle w:val="apple-converted-space"/>
                <w:rFonts w:asciiTheme="minorHAnsi" w:hAnsiTheme="minorHAnsi" w:cstheme="minorHAnsi"/>
                <w:sz w:val="28"/>
                <w:szCs w:val="28"/>
                <w:shd w:val="clear" w:color="auto" w:fill="FFFFFF"/>
              </w:rPr>
              <w:t> </w:t>
            </w:r>
            <w:r w:rsidRPr="00A11AB4">
              <w:rPr>
                <w:rFonts w:asciiTheme="minorHAnsi" w:hAnsiTheme="minorHAnsi" w:cstheme="minorHAnsi"/>
                <w:sz w:val="28"/>
                <w:szCs w:val="28"/>
                <w:shd w:val="clear" w:color="auto" w:fill="FFFFFF"/>
              </w:rPr>
              <w:t>fu un'importante città della</w:t>
            </w:r>
            <w:r w:rsidRPr="00A11AB4">
              <w:rPr>
                <w:rStyle w:val="apple-converted-space"/>
                <w:rFonts w:asciiTheme="minorHAnsi" w:hAnsiTheme="minorHAnsi" w:cstheme="minorHAnsi"/>
                <w:sz w:val="28"/>
                <w:szCs w:val="28"/>
                <w:shd w:val="clear" w:color="auto" w:fill="FFFFFF"/>
              </w:rPr>
              <w:t> </w:t>
            </w:r>
            <w:hyperlink r:id="rId556" w:tooltip="Lega Latina" w:history="1">
              <w:r w:rsidRPr="00A11AB4">
                <w:rPr>
                  <w:rStyle w:val="Collegamentoipertestuale"/>
                  <w:rFonts w:asciiTheme="minorHAnsi" w:hAnsiTheme="minorHAnsi" w:cstheme="minorHAnsi"/>
                  <w:color w:val="auto"/>
                  <w:sz w:val="28"/>
                  <w:szCs w:val="28"/>
                  <w:u w:val="none"/>
                  <w:shd w:val="clear" w:color="auto" w:fill="FFFFFF"/>
                </w:rPr>
                <w:t>Lega Latina</w:t>
              </w:r>
            </w:hyperlink>
            <w:r w:rsidRPr="00A11AB4">
              <w:rPr>
                <w:rFonts w:asciiTheme="minorHAnsi" w:hAnsiTheme="minorHAnsi" w:cstheme="minorHAnsi"/>
                <w:sz w:val="28"/>
                <w:szCs w:val="28"/>
                <w:shd w:val="clear" w:color="auto" w:fill="FFFFFF"/>
              </w:rPr>
              <w:t>: durante la riunione della Lega Latina tenutasi presso il</w:t>
            </w:r>
            <w:r w:rsidRPr="00A11AB4">
              <w:rPr>
                <w:rStyle w:val="apple-converted-space"/>
                <w:rFonts w:asciiTheme="minorHAnsi" w:hAnsiTheme="minorHAnsi" w:cstheme="minorHAnsi"/>
                <w:sz w:val="28"/>
                <w:szCs w:val="28"/>
                <w:shd w:val="clear" w:color="auto" w:fill="FFFFFF"/>
              </w:rPr>
              <w:t> </w:t>
            </w:r>
            <w:hyperlink r:id="rId557" w:tooltip="Locus Ferentinum" w:history="1">
              <w:r w:rsidRPr="00A11AB4">
                <w:rPr>
                  <w:rStyle w:val="Collegamentoipertestuale"/>
                  <w:rFonts w:asciiTheme="minorHAnsi" w:hAnsiTheme="minorHAnsi" w:cstheme="minorHAnsi"/>
                  <w:i/>
                  <w:iCs/>
                  <w:color w:val="auto"/>
                  <w:sz w:val="28"/>
                  <w:szCs w:val="28"/>
                  <w:u w:val="none"/>
                  <w:shd w:val="clear" w:color="auto" w:fill="FFFFFF"/>
                </w:rPr>
                <w:t>Locus Ferentinum</w:t>
              </w:r>
            </w:hyperlink>
            <w:r w:rsidRPr="00A11AB4">
              <w:rPr>
                <w:rStyle w:val="apple-converted-space"/>
                <w:rFonts w:asciiTheme="minorHAnsi" w:hAnsiTheme="minorHAnsi" w:cstheme="minorHAnsi"/>
                <w:sz w:val="28"/>
                <w:szCs w:val="28"/>
                <w:shd w:val="clear" w:color="auto" w:fill="FFFFFF"/>
              </w:rPr>
              <w:t> </w:t>
            </w:r>
            <w:r w:rsidRPr="00A11AB4">
              <w:rPr>
                <w:rFonts w:asciiTheme="minorHAnsi" w:hAnsiTheme="minorHAnsi" w:cstheme="minorHAnsi"/>
                <w:sz w:val="28"/>
                <w:szCs w:val="28"/>
                <w:shd w:val="clear" w:color="auto" w:fill="FFFFFF"/>
              </w:rPr>
              <w:t>nel</w:t>
            </w:r>
            <w:r w:rsidRPr="00A11AB4">
              <w:rPr>
                <w:rStyle w:val="apple-converted-space"/>
                <w:rFonts w:asciiTheme="minorHAnsi" w:hAnsiTheme="minorHAnsi" w:cstheme="minorHAnsi"/>
                <w:sz w:val="28"/>
                <w:szCs w:val="28"/>
                <w:shd w:val="clear" w:color="auto" w:fill="FFFFFF"/>
              </w:rPr>
              <w:t> </w:t>
            </w:r>
            <w:hyperlink r:id="rId558" w:tooltip="510 a.C." w:history="1">
              <w:r w:rsidRPr="00A11AB4">
                <w:rPr>
                  <w:rStyle w:val="Collegamentoipertestuale"/>
                  <w:rFonts w:asciiTheme="minorHAnsi" w:hAnsiTheme="minorHAnsi" w:cstheme="minorHAnsi"/>
                  <w:color w:val="auto"/>
                  <w:sz w:val="28"/>
                  <w:szCs w:val="28"/>
                  <w:u w:val="none"/>
                  <w:shd w:val="clear" w:color="auto" w:fill="FFFFFF"/>
                </w:rPr>
                <w:t>510 a.C.</w:t>
              </w:r>
            </w:hyperlink>
            <w:r w:rsidRPr="00A11AB4">
              <w:rPr>
                <w:rStyle w:val="apple-converted-space"/>
                <w:rFonts w:asciiTheme="minorHAnsi" w:hAnsiTheme="minorHAnsi" w:cstheme="minorHAnsi"/>
                <w:sz w:val="28"/>
                <w:szCs w:val="28"/>
                <w:shd w:val="clear" w:color="auto" w:fill="FFFFFF"/>
              </w:rPr>
              <w:t> </w:t>
            </w:r>
            <w:r w:rsidRPr="00A11AB4">
              <w:rPr>
                <w:rFonts w:asciiTheme="minorHAnsi" w:hAnsiTheme="minorHAnsi" w:cstheme="minorHAnsi"/>
                <w:sz w:val="28"/>
                <w:szCs w:val="28"/>
                <w:shd w:val="clear" w:color="auto" w:fill="FFFFFF"/>
              </w:rPr>
              <w:t>fu il delegato aricino Turno Erdonio ad opporsi violentemente a</w:t>
            </w:r>
            <w:r w:rsidRPr="00A11AB4">
              <w:rPr>
                <w:rStyle w:val="apple-converted-space"/>
                <w:rFonts w:asciiTheme="minorHAnsi" w:hAnsiTheme="minorHAnsi" w:cstheme="minorHAnsi"/>
                <w:sz w:val="28"/>
                <w:szCs w:val="28"/>
                <w:shd w:val="clear" w:color="auto" w:fill="FFFFFF"/>
              </w:rPr>
              <w:t> </w:t>
            </w:r>
            <w:hyperlink r:id="rId559" w:tooltip="Tarquinio il Superbo" w:history="1">
              <w:r w:rsidRPr="00A11AB4">
                <w:rPr>
                  <w:rStyle w:val="Collegamentoipertestuale"/>
                  <w:rFonts w:asciiTheme="minorHAnsi" w:hAnsiTheme="minorHAnsi" w:cstheme="minorHAnsi"/>
                  <w:color w:val="auto"/>
                  <w:sz w:val="28"/>
                  <w:szCs w:val="28"/>
                  <w:u w:val="none"/>
                  <w:shd w:val="clear" w:color="auto" w:fill="FFFFFF"/>
                </w:rPr>
                <w:t>Tarquinio il Superbo</w:t>
              </w:r>
            </w:hyperlink>
            <w:r w:rsidRPr="00A11AB4">
              <w:rPr>
                <w:rFonts w:asciiTheme="minorHAnsi" w:hAnsiTheme="minorHAnsi" w:cstheme="minorHAnsi"/>
                <w:sz w:val="28"/>
                <w:szCs w:val="28"/>
                <w:shd w:val="clear" w:color="auto" w:fill="FFFFFF"/>
              </w:rPr>
              <w:t>, che lo fece uccidere</w:t>
            </w:r>
            <w:r>
              <w:rPr>
                <w:rFonts w:asciiTheme="minorHAnsi" w:hAnsiTheme="minorHAnsi" w:cstheme="minorHAnsi"/>
                <w:sz w:val="28"/>
                <w:szCs w:val="28"/>
                <w:shd w:val="clear" w:color="auto" w:fill="FFFFFF"/>
              </w:rPr>
              <w:t>.</w:t>
            </w:r>
          </w:p>
          <w:p w:rsidR="00A11AB4" w:rsidRDefault="00727D30" w:rsidP="009F06B5">
            <w:pPr>
              <w:pStyle w:val="NormaleWeb"/>
              <w:shd w:val="clear" w:color="auto" w:fill="FFFFFF"/>
              <w:spacing w:before="120" w:beforeAutospacing="0" w:after="120" w:afterAutospacing="0"/>
              <w:rPr>
                <w:rFonts w:asciiTheme="minorHAnsi" w:hAnsiTheme="minorHAnsi" w:cstheme="minorHAnsi"/>
                <w:sz w:val="28"/>
                <w:szCs w:val="28"/>
              </w:rPr>
            </w:pPr>
            <w:r w:rsidRPr="00727D30">
              <w:rPr>
                <w:rFonts w:asciiTheme="minorHAnsi" w:hAnsiTheme="minorHAnsi" w:cstheme="minorHAnsi"/>
                <w:sz w:val="28"/>
                <w:szCs w:val="28"/>
                <w:shd w:val="clear" w:color="auto" w:fill="FFFFFF"/>
              </w:rPr>
              <w:t>Il delegato di</w:t>
            </w:r>
            <w:r w:rsidRPr="00727D30">
              <w:rPr>
                <w:rStyle w:val="apple-converted-space"/>
                <w:rFonts w:asciiTheme="minorHAnsi" w:hAnsiTheme="minorHAnsi" w:cstheme="minorHAnsi"/>
                <w:sz w:val="28"/>
                <w:szCs w:val="28"/>
                <w:shd w:val="clear" w:color="auto" w:fill="FFFFFF"/>
              </w:rPr>
              <w:t> </w:t>
            </w:r>
            <w:hyperlink r:id="rId560" w:tooltip="Aricia" w:history="1">
              <w:r w:rsidRPr="00727D30">
                <w:rPr>
                  <w:rStyle w:val="Collegamentoipertestuale"/>
                  <w:rFonts w:asciiTheme="minorHAnsi" w:hAnsiTheme="minorHAnsi" w:cstheme="minorHAnsi"/>
                  <w:i/>
                  <w:iCs/>
                  <w:color w:val="auto"/>
                  <w:sz w:val="28"/>
                  <w:szCs w:val="28"/>
                  <w:u w:val="none"/>
                  <w:shd w:val="clear" w:color="auto" w:fill="FFFFFF"/>
                </w:rPr>
                <w:t>Aricia</w:t>
              </w:r>
            </w:hyperlink>
            <w:r w:rsidRPr="00727D30">
              <w:rPr>
                <w:rStyle w:val="apple-converted-space"/>
                <w:rFonts w:asciiTheme="minorHAnsi" w:hAnsiTheme="minorHAnsi" w:cstheme="minorHAnsi"/>
                <w:sz w:val="28"/>
                <w:szCs w:val="28"/>
                <w:shd w:val="clear" w:color="auto" w:fill="FFFFFF"/>
              </w:rPr>
              <w:t> </w:t>
            </w:r>
            <w:r w:rsidRPr="00727D30">
              <w:rPr>
                <w:rFonts w:asciiTheme="minorHAnsi" w:hAnsiTheme="minorHAnsi" w:cstheme="minorHAnsi"/>
                <w:sz w:val="28"/>
                <w:szCs w:val="28"/>
                <w:shd w:val="clear" w:color="auto" w:fill="FFFFFF"/>
              </w:rPr>
              <w:t xml:space="preserve">Turno Erdonio tenne un violento discorso contro il sovrano romano, che non appena arrivò pensò bene di punire l'aricino facendolo gettare da </w:t>
            </w:r>
            <w:r w:rsidRPr="00727D30">
              <w:rPr>
                <w:rFonts w:asciiTheme="minorHAnsi" w:hAnsiTheme="minorHAnsi" w:cstheme="minorHAnsi"/>
                <w:sz w:val="28"/>
                <w:szCs w:val="28"/>
                <w:shd w:val="clear" w:color="auto" w:fill="FFFFFF"/>
              </w:rPr>
              <w:lastRenderedPageBreak/>
              <w:t>una rupe nella vicina sorgente del</w:t>
            </w:r>
            <w:r w:rsidRPr="00727D30">
              <w:rPr>
                <w:rStyle w:val="apple-converted-space"/>
                <w:rFonts w:asciiTheme="minorHAnsi" w:hAnsiTheme="minorHAnsi" w:cstheme="minorHAnsi"/>
                <w:sz w:val="28"/>
                <w:szCs w:val="28"/>
                <w:shd w:val="clear" w:color="auto" w:fill="FFFFFF"/>
              </w:rPr>
              <w:t> </w:t>
            </w:r>
            <w:hyperlink r:id="rId561" w:tooltip="Caput Aquae Ferentinum" w:history="1">
              <w:r w:rsidRPr="00727D30">
                <w:rPr>
                  <w:rStyle w:val="Collegamentoipertestuale"/>
                  <w:rFonts w:asciiTheme="minorHAnsi" w:hAnsiTheme="minorHAnsi" w:cstheme="minorHAnsi"/>
                  <w:i/>
                  <w:iCs/>
                  <w:color w:val="auto"/>
                  <w:sz w:val="28"/>
                  <w:szCs w:val="28"/>
                  <w:u w:val="none"/>
                  <w:shd w:val="clear" w:color="auto" w:fill="FFFFFF"/>
                </w:rPr>
                <w:t>Caput Aquae Ferentinum</w:t>
              </w:r>
            </w:hyperlink>
            <w:r w:rsidRPr="00727D30">
              <w:rPr>
                <w:rFonts w:asciiTheme="minorHAnsi" w:hAnsiTheme="minorHAnsi" w:cstheme="minorHAnsi"/>
                <w:sz w:val="28"/>
                <w:szCs w:val="28"/>
                <w:shd w:val="clear" w:color="auto" w:fill="FFFFFF"/>
              </w:rPr>
              <w:t>, e poiché non era morto ordinò ai suoi schiavi di</w:t>
            </w:r>
            <w:r w:rsidRPr="00727D30">
              <w:rPr>
                <w:rStyle w:val="apple-converted-space"/>
                <w:rFonts w:asciiTheme="minorHAnsi" w:hAnsiTheme="minorHAnsi" w:cstheme="minorHAnsi"/>
                <w:sz w:val="28"/>
                <w:szCs w:val="28"/>
                <w:shd w:val="clear" w:color="auto" w:fill="FFFFFF"/>
              </w:rPr>
              <w:t> </w:t>
            </w:r>
            <w:hyperlink r:id="rId562" w:tooltip="Lapidazione" w:history="1">
              <w:r w:rsidRPr="00727D30">
                <w:rPr>
                  <w:rStyle w:val="Collegamentoipertestuale"/>
                  <w:rFonts w:asciiTheme="minorHAnsi" w:hAnsiTheme="minorHAnsi" w:cstheme="minorHAnsi"/>
                  <w:color w:val="auto"/>
                  <w:sz w:val="28"/>
                  <w:szCs w:val="28"/>
                  <w:u w:val="none"/>
                  <w:shd w:val="clear" w:color="auto" w:fill="FFFFFF"/>
                </w:rPr>
                <w:t>lapidarlo</w:t>
              </w:r>
            </w:hyperlink>
            <w:r>
              <w:rPr>
                <w:rFonts w:asciiTheme="minorHAnsi" w:hAnsiTheme="minorHAnsi" w:cstheme="minorHAnsi"/>
                <w:sz w:val="28"/>
                <w:szCs w:val="28"/>
              </w:rPr>
              <w:t>.</w:t>
            </w:r>
          </w:p>
          <w:p w:rsidR="00727D30" w:rsidRDefault="00727D30" w:rsidP="009F06B5">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Prima della Battaglia di Lago Regillo del 499 o 496 a.C. Tarquinio il Superbo convogliò sotto il suo potere tutta la lega latina contro la nascente repubblica.</w:t>
            </w:r>
          </w:p>
          <w:p w:rsidR="00727D30" w:rsidRDefault="00727D30" w:rsidP="009F06B5">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r>
              <w:rPr>
                <w:rFonts w:asciiTheme="minorHAnsi" w:hAnsiTheme="minorHAnsi" w:cstheme="minorHAnsi"/>
                <w:color w:val="FF0000"/>
                <w:sz w:val="28"/>
                <w:szCs w:val="28"/>
                <w:shd w:val="clear" w:color="auto" w:fill="F8F9FA"/>
              </w:rPr>
              <w:t>Catone Origines 2, 62</w:t>
            </w:r>
          </w:p>
          <w:p w:rsidR="00727D30" w:rsidRDefault="00727D30" w:rsidP="009F06B5">
            <w:pPr>
              <w:pStyle w:val="NormaleWeb"/>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La lega latina era formata da:</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Tuscolo</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Aricia</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Lanuvio</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Laurento</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Cora</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Corioli</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Tibur</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Pometia</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Praeneste</w:t>
            </w:r>
          </w:p>
          <w:p w:rsidR="00727D30" w:rsidRDefault="00727D30" w:rsidP="00727D30">
            <w:pPr>
              <w:pStyle w:val="NormaleWeb"/>
              <w:numPr>
                <w:ilvl w:val="0"/>
                <w:numId w:val="15"/>
              </w:numPr>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Ardea</w:t>
            </w:r>
          </w:p>
          <w:p w:rsidR="00727D30" w:rsidRDefault="00727D30" w:rsidP="00727D30">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r>
              <w:rPr>
                <w:rFonts w:asciiTheme="minorHAnsi" w:hAnsiTheme="minorHAnsi" w:cstheme="minorHAnsi"/>
                <w:color w:val="FF0000"/>
                <w:sz w:val="28"/>
                <w:szCs w:val="28"/>
                <w:shd w:val="clear" w:color="auto" w:fill="F8F9FA"/>
              </w:rPr>
              <w:t>Cicerone Pro Balbo</w:t>
            </w:r>
          </w:p>
          <w:p w:rsidR="00727D30" w:rsidRDefault="00727D30" w:rsidP="00727D30">
            <w:pPr>
              <w:pStyle w:val="NormaleWeb"/>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Il Foedus Cassianum è il patto stretto fra Roma e la Lega nel 493 a.C. sotto Spurio Cassio (poi ucciso per accusa di tirannide).</w:t>
            </w:r>
          </w:p>
          <w:p w:rsidR="00727D30" w:rsidRPr="00727D30" w:rsidRDefault="00727D30" w:rsidP="00727D30">
            <w:pPr>
              <w:shd w:val="clear" w:color="auto" w:fill="FFFFFF"/>
              <w:spacing w:before="120" w:after="120" w:line="240" w:lineRule="auto"/>
              <w:rPr>
                <w:rFonts w:eastAsia="Times New Roman" w:cstheme="minorHAnsi"/>
                <w:color w:val="252525"/>
                <w:sz w:val="28"/>
                <w:szCs w:val="28"/>
              </w:rPr>
            </w:pPr>
            <w:r w:rsidRPr="00727D30">
              <w:rPr>
                <w:rFonts w:eastAsia="Times New Roman" w:cstheme="minorHAnsi"/>
                <w:color w:val="252525"/>
                <w:sz w:val="28"/>
                <w:szCs w:val="28"/>
              </w:rPr>
              <w:t>Vi sono diverse ipotesi (che incidono anche sulla datazione) sulle ragioni che spinsero </w:t>
            </w:r>
            <w:hyperlink r:id="rId563" w:tooltip="Roma" w:history="1">
              <w:r w:rsidRPr="00727D30">
                <w:rPr>
                  <w:rFonts w:eastAsia="Times New Roman" w:cstheme="minorHAnsi"/>
                  <w:color w:val="0B0080"/>
                  <w:sz w:val="28"/>
                  <w:szCs w:val="28"/>
                </w:rPr>
                <w:t>Roma</w:t>
              </w:r>
            </w:hyperlink>
            <w:r w:rsidRPr="00727D30">
              <w:rPr>
                <w:rFonts w:eastAsia="Times New Roman" w:cstheme="minorHAnsi"/>
                <w:color w:val="252525"/>
                <w:sz w:val="28"/>
                <w:szCs w:val="28"/>
              </w:rPr>
              <w:t>, nonostante la vittoria, a stipulare un trattato con la Lega Latina su un piano di parità:</w:t>
            </w:r>
          </w:p>
          <w:p w:rsidR="00727D30" w:rsidRPr="00727D30" w:rsidRDefault="00727D30" w:rsidP="00727D30">
            <w:pPr>
              <w:numPr>
                <w:ilvl w:val="0"/>
                <w:numId w:val="16"/>
              </w:numPr>
              <w:shd w:val="clear" w:color="auto" w:fill="FFFFFF"/>
              <w:spacing w:before="100" w:beforeAutospacing="1" w:after="24" w:line="240" w:lineRule="auto"/>
              <w:ind w:left="384"/>
              <w:rPr>
                <w:rFonts w:eastAsia="Times New Roman" w:cstheme="minorHAnsi"/>
                <w:color w:val="252525"/>
                <w:sz w:val="28"/>
                <w:szCs w:val="28"/>
              </w:rPr>
            </w:pPr>
            <w:r w:rsidRPr="00727D30">
              <w:rPr>
                <w:rFonts w:eastAsia="Times New Roman" w:cstheme="minorHAnsi"/>
                <w:color w:val="252525"/>
                <w:sz w:val="28"/>
                <w:szCs w:val="28"/>
              </w:rPr>
              <w:t>la minaccia di invasione di popoli appenninici che, divisi, romani e latini non avrebbero forse potuto contrastare. Già nel </w:t>
            </w:r>
            <w:hyperlink r:id="rId564" w:tooltip="491 a.C." w:history="1">
              <w:r w:rsidRPr="00727D30">
                <w:rPr>
                  <w:rFonts w:eastAsia="Times New Roman" w:cstheme="minorHAnsi"/>
                  <w:color w:val="0B0080"/>
                  <w:sz w:val="28"/>
                  <w:szCs w:val="28"/>
                </w:rPr>
                <w:t>491 a.C.</w:t>
              </w:r>
            </w:hyperlink>
            <w:r w:rsidRPr="00727D30">
              <w:rPr>
                <w:rFonts w:eastAsia="Times New Roman" w:cstheme="minorHAnsi"/>
                <w:color w:val="252525"/>
                <w:sz w:val="28"/>
                <w:szCs w:val="28"/>
              </w:rPr>
              <w:t> i </w:t>
            </w:r>
            <w:hyperlink r:id="rId565" w:tooltip="Volsci" w:history="1">
              <w:r w:rsidRPr="00727D30">
                <w:rPr>
                  <w:rFonts w:eastAsia="Times New Roman" w:cstheme="minorHAnsi"/>
                  <w:color w:val="0B0080"/>
                  <w:sz w:val="28"/>
                  <w:szCs w:val="28"/>
                </w:rPr>
                <w:t>Volsci</w:t>
              </w:r>
            </w:hyperlink>
            <w:r w:rsidRPr="00727D30">
              <w:rPr>
                <w:rFonts w:eastAsia="Times New Roman" w:cstheme="minorHAnsi"/>
                <w:color w:val="252525"/>
                <w:sz w:val="28"/>
                <w:szCs w:val="28"/>
              </w:rPr>
              <w:t> da sud e gli </w:t>
            </w:r>
            <w:hyperlink r:id="rId566" w:tooltip="Equi" w:history="1">
              <w:r w:rsidRPr="00727D30">
                <w:rPr>
                  <w:rFonts w:eastAsia="Times New Roman" w:cstheme="minorHAnsi"/>
                  <w:color w:val="0B0080"/>
                  <w:sz w:val="28"/>
                  <w:szCs w:val="28"/>
                </w:rPr>
                <w:t>Equi</w:t>
              </w:r>
            </w:hyperlink>
            <w:r w:rsidRPr="00727D30">
              <w:rPr>
                <w:rFonts w:eastAsia="Times New Roman" w:cstheme="minorHAnsi"/>
                <w:color w:val="252525"/>
                <w:sz w:val="28"/>
                <w:szCs w:val="28"/>
              </w:rPr>
              <w:t> da est calarono fino alla costa, verso </w:t>
            </w:r>
            <w:hyperlink r:id="rId567" w:tooltip="Anzio" w:history="1">
              <w:r w:rsidRPr="00727D30">
                <w:rPr>
                  <w:rFonts w:eastAsia="Times New Roman" w:cstheme="minorHAnsi"/>
                  <w:color w:val="0B0080"/>
                  <w:sz w:val="28"/>
                  <w:szCs w:val="28"/>
                </w:rPr>
                <w:t>Anzio</w:t>
              </w:r>
            </w:hyperlink>
            <w:r w:rsidRPr="00727D30">
              <w:rPr>
                <w:rFonts w:eastAsia="Times New Roman" w:cstheme="minorHAnsi"/>
                <w:color w:val="252525"/>
                <w:sz w:val="28"/>
                <w:szCs w:val="28"/>
              </w:rPr>
              <w:t> e </w:t>
            </w:r>
            <w:hyperlink r:id="rId568" w:tooltip="Terracina" w:history="1">
              <w:r w:rsidRPr="00727D30">
                <w:rPr>
                  <w:rFonts w:eastAsia="Times New Roman" w:cstheme="minorHAnsi"/>
                  <w:color w:val="0B0080"/>
                  <w:sz w:val="28"/>
                  <w:szCs w:val="28"/>
                </w:rPr>
                <w:t>Terracina</w:t>
              </w:r>
            </w:hyperlink>
            <w:r w:rsidRPr="00727D30">
              <w:rPr>
                <w:rFonts w:eastAsia="Times New Roman" w:cstheme="minorHAnsi"/>
                <w:color w:val="252525"/>
                <w:sz w:val="28"/>
                <w:szCs w:val="28"/>
              </w:rPr>
              <w:t>;</w:t>
            </w:r>
          </w:p>
          <w:p w:rsidR="00727D30" w:rsidRPr="00727D30" w:rsidRDefault="00727D30" w:rsidP="00727D30">
            <w:pPr>
              <w:numPr>
                <w:ilvl w:val="0"/>
                <w:numId w:val="16"/>
              </w:numPr>
              <w:shd w:val="clear" w:color="auto" w:fill="FFFFFF"/>
              <w:spacing w:before="100" w:beforeAutospacing="1" w:after="24" w:line="240" w:lineRule="auto"/>
              <w:ind w:left="384"/>
              <w:rPr>
                <w:rFonts w:eastAsia="Times New Roman" w:cstheme="minorHAnsi"/>
                <w:color w:val="252525"/>
                <w:sz w:val="28"/>
                <w:szCs w:val="28"/>
              </w:rPr>
            </w:pPr>
            <w:r w:rsidRPr="00727D30">
              <w:rPr>
                <w:rFonts w:eastAsia="Times New Roman" w:cstheme="minorHAnsi"/>
                <w:color w:val="252525"/>
                <w:sz w:val="28"/>
                <w:szCs w:val="28"/>
              </w:rPr>
              <w:t>il forte clima di tensione sociale interna era stata una concausa della guerra tra Roma e la Lega Latina, in considerazione del fatto che la plebe era composta in maggioranza da latini. Tale tensione permaneva nei suoi motivi fondanti e aveva portato nel 494 a.C. alla secessione della plebe. Il </w:t>
            </w:r>
            <w:hyperlink r:id="rId569" w:tooltip="Senato romano" w:history="1">
              <w:r w:rsidRPr="00727D30">
                <w:rPr>
                  <w:rFonts w:eastAsia="Times New Roman" w:cstheme="minorHAnsi"/>
                  <w:color w:val="0B0080"/>
                  <w:sz w:val="28"/>
                  <w:szCs w:val="28"/>
                </w:rPr>
                <w:t>Senato</w:t>
              </w:r>
            </w:hyperlink>
            <w:r w:rsidRPr="00727D30">
              <w:rPr>
                <w:rFonts w:eastAsia="Times New Roman" w:cstheme="minorHAnsi"/>
                <w:color w:val="252525"/>
                <w:sz w:val="28"/>
                <w:szCs w:val="28"/>
              </w:rPr>
              <w:t> nel </w:t>
            </w:r>
            <w:hyperlink r:id="rId570" w:tooltip="493 a.C." w:history="1">
              <w:r w:rsidRPr="00727D30">
                <w:rPr>
                  <w:rFonts w:eastAsia="Times New Roman" w:cstheme="minorHAnsi"/>
                  <w:color w:val="0B0080"/>
                  <w:sz w:val="28"/>
                  <w:szCs w:val="28"/>
                </w:rPr>
                <w:t>493 a.C.</w:t>
              </w:r>
            </w:hyperlink>
            <w:r w:rsidRPr="00727D30">
              <w:rPr>
                <w:rFonts w:eastAsia="Times New Roman" w:cstheme="minorHAnsi"/>
                <w:color w:val="252525"/>
                <w:sz w:val="28"/>
                <w:szCs w:val="28"/>
              </w:rPr>
              <w:t> cercò quest'accordo, che chiudeva il fronte latino e lasciava a Roma le mani libere contro </w:t>
            </w:r>
            <w:hyperlink r:id="rId571" w:tooltip="Fidene" w:history="1">
              <w:r w:rsidRPr="00727D30">
                <w:rPr>
                  <w:rFonts w:eastAsia="Times New Roman" w:cstheme="minorHAnsi"/>
                  <w:color w:val="0B0080"/>
                  <w:sz w:val="28"/>
                  <w:szCs w:val="28"/>
                </w:rPr>
                <w:t>Fidene</w:t>
              </w:r>
            </w:hyperlink>
            <w:r w:rsidRPr="00727D30">
              <w:rPr>
                <w:rFonts w:eastAsia="Times New Roman" w:cstheme="minorHAnsi"/>
                <w:color w:val="252525"/>
                <w:sz w:val="28"/>
                <w:szCs w:val="28"/>
              </w:rPr>
              <w:t> e </w:t>
            </w:r>
            <w:hyperlink r:id="rId572" w:tooltip="Veio" w:history="1">
              <w:r w:rsidRPr="00727D30">
                <w:rPr>
                  <w:rFonts w:eastAsia="Times New Roman" w:cstheme="minorHAnsi"/>
                  <w:color w:val="0B0080"/>
                  <w:sz w:val="28"/>
                  <w:szCs w:val="28"/>
                </w:rPr>
                <w:t>Veio</w:t>
              </w:r>
            </w:hyperlink>
            <w:r w:rsidRPr="00727D30">
              <w:rPr>
                <w:rFonts w:eastAsia="Times New Roman" w:cstheme="minorHAnsi"/>
                <w:color w:val="252525"/>
                <w:sz w:val="28"/>
                <w:szCs w:val="28"/>
              </w:rPr>
              <w:t>.</w:t>
            </w:r>
          </w:p>
          <w:p w:rsidR="00727D30" w:rsidRPr="00727D30" w:rsidRDefault="00727D30" w:rsidP="00727D30">
            <w:pPr>
              <w:shd w:val="clear" w:color="auto" w:fill="FFFFFF"/>
              <w:spacing w:before="120" w:after="120" w:line="240" w:lineRule="auto"/>
              <w:rPr>
                <w:rFonts w:eastAsia="Times New Roman" w:cstheme="minorHAnsi"/>
                <w:color w:val="252525"/>
                <w:sz w:val="28"/>
                <w:szCs w:val="28"/>
              </w:rPr>
            </w:pPr>
            <w:r w:rsidRPr="00727D30">
              <w:rPr>
                <w:rFonts w:eastAsia="Times New Roman" w:cstheme="minorHAnsi"/>
                <w:color w:val="252525"/>
                <w:sz w:val="28"/>
                <w:szCs w:val="28"/>
              </w:rPr>
              <w:t>La stipula del trattato fu festeggiata da Latini e Romani con l'aggiunta di un terzo giorno di feste alle </w:t>
            </w:r>
            <w:hyperlink r:id="rId573" w:tooltip="Feriae latinae" w:history="1">
              <w:r w:rsidRPr="00727D30">
                <w:rPr>
                  <w:rFonts w:eastAsia="Times New Roman" w:cstheme="minorHAnsi"/>
                  <w:color w:val="0B0080"/>
                  <w:sz w:val="28"/>
                  <w:szCs w:val="28"/>
                </w:rPr>
                <w:t>Feriae latinae</w:t>
              </w:r>
            </w:hyperlink>
            <w:hyperlink r:id="rId574" w:anchor="cite_note-2" w:history="1">
              <w:r w:rsidRPr="00727D30">
                <w:rPr>
                  <w:rFonts w:eastAsia="Times New Roman" w:cstheme="minorHAnsi"/>
                  <w:color w:val="0B0080"/>
                  <w:sz w:val="28"/>
                  <w:szCs w:val="28"/>
                  <w:vertAlign w:val="superscript"/>
                </w:rPr>
                <w:t>[2]</w:t>
              </w:r>
            </w:hyperlink>
            <w:r w:rsidRPr="00727D30">
              <w:rPr>
                <w:rFonts w:eastAsia="Times New Roman" w:cstheme="minorHAnsi"/>
                <w:color w:val="252525"/>
                <w:sz w:val="28"/>
                <w:szCs w:val="28"/>
              </w:rPr>
              <w:t>.</w:t>
            </w:r>
          </w:p>
          <w:p w:rsidR="00727D30" w:rsidRPr="00727D30" w:rsidRDefault="00727D30" w:rsidP="00727D30">
            <w:pPr>
              <w:shd w:val="clear" w:color="auto" w:fill="FFFFFF"/>
              <w:spacing w:before="120" w:after="120" w:line="240" w:lineRule="auto"/>
              <w:rPr>
                <w:rFonts w:eastAsia="Times New Roman" w:cstheme="minorHAnsi"/>
                <w:color w:val="252525"/>
                <w:sz w:val="28"/>
                <w:szCs w:val="28"/>
              </w:rPr>
            </w:pPr>
            <w:r w:rsidRPr="00727D30">
              <w:rPr>
                <w:rFonts w:eastAsia="Times New Roman" w:cstheme="minorHAnsi"/>
                <w:color w:val="252525"/>
                <w:sz w:val="28"/>
                <w:szCs w:val="28"/>
              </w:rPr>
              <w:t>Il </w:t>
            </w:r>
            <w:r w:rsidRPr="00727D30">
              <w:rPr>
                <w:rFonts w:eastAsia="Times New Roman" w:cstheme="minorHAnsi"/>
                <w:i/>
                <w:iCs/>
                <w:color w:val="252525"/>
                <w:sz w:val="28"/>
                <w:szCs w:val="28"/>
              </w:rPr>
              <w:t>Foedus Cassianum</w:t>
            </w:r>
            <w:r w:rsidRPr="00727D30">
              <w:rPr>
                <w:rFonts w:eastAsia="Times New Roman" w:cstheme="minorHAnsi"/>
                <w:color w:val="252525"/>
                <w:sz w:val="28"/>
                <w:szCs w:val="28"/>
              </w:rPr>
              <w:t xml:space="preserve"> rimase in vigore per oltre un secolo fino al 338 a.C., quando </w:t>
            </w:r>
            <w:r w:rsidRPr="00727D30">
              <w:rPr>
                <w:rFonts w:eastAsia="Times New Roman" w:cstheme="minorHAnsi"/>
                <w:color w:val="252525"/>
                <w:sz w:val="28"/>
                <w:szCs w:val="28"/>
              </w:rPr>
              <w:lastRenderedPageBreak/>
              <w:t>Roma sciolse la Lega Latina in seguito ad un'insurrezione nota come </w:t>
            </w:r>
            <w:hyperlink r:id="rId575" w:tooltip="Guerra latina" w:history="1">
              <w:r w:rsidRPr="00727D30">
                <w:rPr>
                  <w:rFonts w:eastAsia="Times New Roman" w:cstheme="minorHAnsi"/>
                  <w:color w:val="0B0080"/>
                  <w:sz w:val="28"/>
                  <w:szCs w:val="28"/>
                </w:rPr>
                <w:t>Guerra latina</w:t>
              </w:r>
            </w:hyperlink>
            <w:r w:rsidRPr="00727D30">
              <w:rPr>
                <w:rFonts w:eastAsia="Times New Roman" w:cstheme="minorHAnsi"/>
                <w:color w:val="252525"/>
                <w:sz w:val="28"/>
                <w:szCs w:val="28"/>
              </w:rPr>
              <w:t> (</w:t>
            </w:r>
            <w:hyperlink r:id="rId576" w:tooltip="340 a.C." w:history="1">
              <w:r w:rsidRPr="00727D30">
                <w:rPr>
                  <w:rFonts w:eastAsia="Times New Roman" w:cstheme="minorHAnsi"/>
                  <w:color w:val="0B0080"/>
                  <w:sz w:val="28"/>
                  <w:szCs w:val="28"/>
                </w:rPr>
                <w:t>340</w:t>
              </w:r>
            </w:hyperlink>
            <w:r w:rsidRPr="00727D30">
              <w:rPr>
                <w:rFonts w:eastAsia="Times New Roman" w:cstheme="minorHAnsi"/>
                <w:color w:val="252525"/>
                <w:sz w:val="28"/>
                <w:szCs w:val="28"/>
              </w:rPr>
              <w:t>-</w:t>
            </w:r>
            <w:hyperlink r:id="rId577" w:tooltip="338 a.C." w:history="1">
              <w:r w:rsidRPr="00727D30">
                <w:rPr>
                  <w:rFonts w:eastAsia="Times New Roman" w:cstheme="minorHAnsi"/>
                  <w:color w:val="0B0080"/>
                  <w:sz w:val="28"/>
                  <w:szCs w:val="28"/>
                </w:rPr>
                <w:t>338 a.C.</w:t>
              </w:r>
            </w:hyperlink>
            <w:r w:rsidRPr="00727D30">
              <w:rPr>
                <w:rFonts w:eastAsia="Times New Roman" w:cstheme="minorHAnsi"/>
                <w:color w:val="252525"/>
                <w:sz w:val="28"/>
                <w:szCs w:val="28"/>
              </w:rPr>
              <w:t>). La conferma del patto romano-</w:t>
            </w:r>
            <w:hyperlink r:id="rId578" w:tooltip="Sanniti" w:history="1">
              <w:r w:rsidRPr="00727D30">
                <w:rPr>
                  <w:rFonts w:eastAsia="Times New Roman" w:cstheme="minorHAnsi"/>
                  <w:color w:val="0B0080"/>
                  <w:sz w:val="28"/>
                  <w:szCs w:val="28"/>
                </w:rPr>
                <w:t>sannitico</w:t>
              </w:r>
            </w:hyperlink>
            <w:r w:rsidRPr="00727D30">
              <w:rPr>
                <w:rFonts w:eastAsia="Times New Roman" w:cstheme="minorHAnsi"/>
                <w:color w:val="252525"/>
                <w:sz w:val="28"/>
                <w:szCs w:val="28"/>
              </w:rPr>
              <w:t> (stipulato per la prima volta nel </w:t>
            </w:r>
            <w:hyperlink r:id="rId579" w:tooltip="354 a.C." w:history="1">
              <w:r w:rsidRPr="00727D30">
                <w:rPr>
                  <w:rFonts w:eastAsia="Times New Roman" w:cstheme="minorHAnsi"/>
                  <w:color w:val="0B0080"/>
                  <w:sz w:val="28"/>
                  <w:szCs w:val="28"/>
                </w:rPr>
                <w:t>354 a.C.</w:t>
              </w:r>
            </w:hyperlink>
            <w:r w:rsidRPr="00727D30">
              <w:rPr>
                <w:rFonts w:eastAsia="Times New Roman" w:cstheme="minorHAnsi"/>
                <w:color w:val="252525"/>
                <w:sz w:val="28"/>
                <w:szCs w:val="28"/>
              </w:rPr>
              <w:t> e riconfermato nel </w:t>
            </w:r>
            <w:hyperlink r:id="rId580" w:tooltip="341 a.C." w:history="1">
              <w:r w:rsidRPr="00727D30">
                <w:rPr>
                  <w:rFonts w:eastAsia="Times New Roman" w:cstheme="minorHAnsi"/>
                  <w:color w:val="0B0080"/>
                  <w:sz w:val="28"/>
                  <w:szCs w:val="28"/>
                </w:rPr>
                <w:t>341 a.C.</w:t>
              </w:r>
            </w:hyperlink>
            <w:r w:rsidRPr="00727D30">
              <w:rPr>
                <w:rFonts w:eastAsia="Times New Roman" w:cstheme="minorHAnsi"/>
                <w:color w:val="252525"/>
                <w:sz w:val="28"/>
                <w:szCs w:val="28"/>
              </w:rPr>
              <w:t> dopo la </w:t>
            </w:r>
            <w:hyperlink r:id="rId581" w:tooltip="Guerre sannitiche" w:history="1">
              <w:r w:rsidRPr="00727D30">
                <w:rPr>
                  <w:rFonts w:eastAsia="Times New Roman" w:cstheme="minorHAnsi"/>
                  <w:color w:val="0B0080"/>
                  <w:sz w:val="28"/>
                  <w:szCs w:val="28"/>
                </w:rPr>
                <w:t>Prima Guerra Sannitica</w:t>
              </w:r>
            </w:hyperlink>
            <w:r w:rsidRPr="00727D30">
              <w:rPr>
                <w:rFonts w:eastAsia="Times New Roman" w:cstheme="minorHAnsi"/>
                <w:color w:val="252525"/>
                <w:sz w:val="28"/>
                <w:szCs w:val="28"/>
              </w:rPr>
              <w:t>) aveva stabilito un nuovo equilibrio, dal quale risultavano danneggiati gli altri popoli, soggetti alle decisioni di romani e di sanniti. La conseguenza fu una generale sollevazione di </w:t>
            </w:r>
            <w:hyperlink r:id="rId582" w:tooltip="Aurunci" w:history="1">
              <w:r w:rsidRPr="00727D30">
                <w:rPr>
                  <w:rFonts w:eastAsia="Times New Roman" w:cstheme="minorHAnsi"/>
                  <w:color w:val="0B0080"/>
                  <w:sz w:val="28"/>
                  <w:szCs w:val="28"/>
                </w:rPr>
                <w:t>Aurunci</w:t>
              </w:r>
            </w:hyperlink>
            <w:r w:rsidRPr="00727D30">
              <w:rPr>
                <w:rFonts w:eastAsia="Times New Roman" w:cstheme="minorHAnsi"/>
                <w:color w:val="252525"/>
                <w:sz w:val="28"/>
                <w:szCs w:val="28"/>
              </w:rPr>
              <w:t>, Volsci, </w:t>
            </w:r>
            <w:hyperlink r:id="rId583" w:tooltip="Campani" w:history="1">
              <w:r w:rsidRPr="00727D30">
                <w:rPr>
                  <w:rFonts w:eastAsia="Times New Roman" w:cstheme="minorHAnsi"/>
                  <w:color w:val="0B0080"/>
                  <w:sz w:val="28"/>
                  <w:szCs w:val="28"/>
                </w:rPr>
                <w:t>Campani</w:t>
              </w:r>
            </w:hyperlink>
            <w:r w:rsidRPr="00727D30">
              <w:rPr>
                <w:rFonts w:eastAsia="Times New Roman" w:cstheme="minorHAnsi"/>
                <w:color w:val="252525"/>
                <w:sz w:val="28"/>
                <w:szCs w:val="28"/>
              </w:rPr>
              <w:t> e soprattutto Latini.</w:t>
            </w:r>
          </w:p>
          <w:p w:rsidR="00727D30" w:rsidRPr="00727D30" w:rsidRDefault="00727D30" w:rsidP="00727D30">
            <w:pPr>
              <w:shd w:val="clear" w:color="auto" w:fill="FFFFFF"/>
              <w:spacing w:before="120" w:after="120" w:line="240" w:lineRule="auto"/>
              <w:rPr>
                <w:rFonts w:eastAsia="Times New Roman" w:cstheme="minorHAnsi"/>
                <w:color w:val="252525"/>
                <w:sz w:val="28"/>
                <w:szCs w:val="28"/>
              </w:rPr>
            </w:pPr>
            <w:r w:rsidRPr="00727D30">
              <w:rPr>
                <w:rFonts w:eastAsia="Times New Roman" w:cstheme="minorHAnsi"/>
                <w:color w:val="252525"/>
                <w:sz w:val="28"/>
                <w:szCs w:val="28"/>
              </w:rPr>
              <w:t>Lo scontro decisivo avvenne nel 340 a.C. e si risolse a favore dei romani. Vittoriosa, Roma sciolse la Lega Latina e strinse trattati con singole città, determinando una nuova configurazione territoriale a mosaico. Alcuni centri dei </w:t>
            </w:r>
            <w:hyperlink r:id="rId584" w:tooltip="Colli Albani" w:history="1">
              <w:r w:rsidRPr="00727D30">
                <w:rPr>
                  <w:rFonts w:eastAsia="Times New Roman" w:cstheme="minorHAnsi"/>
                  <w:color w:val="0B0080"/>
                  <w:sz w:val="28"/>
                  <w:szCs w:val="28"/>
                </w:rPr>
                <w:t>Colli Albani</w:t>
              </w:r>
            </w:hyperlink>
            <w:r w:rsidRPr="00727D30">
              <w:rPr>
                <w:rFonts w:eastAsia="Times New Roman" w:cstheme="minorHAnsi"/>
                <w:color w:val="252525"/>
                <w:sz w:val="28"/>
                <w:szCs w:val="28"/>
              </w:rPr>
              <w:t> furono incorporati nella piena cittadinanza romana, mentre a Volsci, Aurunci e Campani fu data la </w:t>
            </w:r>
            <w:hyperlink r:id="rId585" w:tooltip="Cittadinanza romana" w:history="1">
              <w:r w:rsidRPr="00727D30">
                <w:rPr>
                  <w:rFonts w:eastAsia="Times New Roman" w:cstheme="minorHAnsi"/>
                  <w:i/>
                  <w:iCs/>
                  <w:color w:val="0B0080"/>
                  <w:sz w:val="28"/>
                  <w:szCs w:val="28"/>
                </w:rPr>
                <w:t>civitas</w:t>
              </w:r>
            </w:hyperlink>
            <w:r w:rsidRPr="00727D30">
              <w:rPr>
                <w:rFonts w:eastAsia="Times New Roman" w:cstheme="minorHAnsi"/>
                <w:i/>
                <w:iCs/>
                <w:color w:val="252525"/>
                <w:sz w:val="28"/>
                <w:szCs w:val="28"/>
              </w:rPr>
              <w:t> sine suffragio</w:t>
            </w:r>
            <w:r w:rsidRPr="00727D30">
              <w:rPr>
                <w:rFonts w:eastAsia="Times New Roman" w:cstheme="minorHAnsi"/>
                <w:color w:val="252525"/>
                <w:sz w:val="28"/>
                <w:szCs w:val="28"/>
              </w:rPr>
              <w:t>. Le colonie latine furono invece legate a Roma da </w:t>
            </w:r>
            <w:hyperlink r:id="rId586" w:tooltip="Socii e foederati" w:history="1">
              <w:r w:rsidRPr="00727D30">
                <w:rPr>
                  <w:rFonts w:eastAsia="Times New Roman" w:cstheme="minorHAnsi"/>
                  <w:i/>
                  <w:iCs/>
                  <w:color w:val="0B0080"/>
                  <w:sz w:val="28"/>
                  <w:szCs w:val="28"/>
                </w:rPr>
                <w:t>foedera</w:t>
              </w:r>
            </w:hyperlink>
            <w:r w:rsidRPr="00727D30">
              <w:rPr>
                <w:rFonts w:eastAsia="Times New Roman" w:cstheme="minorHAnsi"/>
                <w:color w:val="252525"/>
                <w:sz w:val="28"/>
                <w:szCs w:val="28"/>
              </w:rPr>
              <w:t> individuali.</w:t>
            </w:r>
          </w:p>
          <w:p w:rsidR="00727D30" w:rsidRDefault="00727D30" w:rsidP="00727D30">
            <w:pPr>
              <w:pStyle w:val="NormaleWeb"/>
              <w:shd w:val="clear" w:color="auto" w:fill="FFFFFF"/>
              <w:spacing w:before="120" w:beforeAutospacing="0" w:after="120" w:afterAutospacing="0"/>
              <w:rPr>
                <w:rFonts w:asciiTheme="minorHAnsi" w:hAnsiTheme="minorHAnsi" w:cstheme="minorHAnsi"/>
                <w:sz w:val="28"/>
                <w:szCs w:val="28"/>
                <w:shd w:val="clear" w:color="auto" w:fill="F8F9FA"/>
              </w:rPr>
            </w:pPr>
            <w:r>
              <w:rPr>
                <w:noProof/>
              </w:rPr>
              <w:drawing>
                <wp:inline distT="0" distB="0" distL="0" distR="0">
                  <wp:extent cx="6286069" cy="5175849"/>
                  <wp:effectExtent l="19050" t="0" r="431" b="0"/>
                  <wp:docPr id="78" name="Immagine 78" descr="File:Ligue-latine-car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File:Ligue-latine-carte.png"/>
                          <pic:cNvPicPr>
                            <a:picLocks noChangeAspect="1" noChangeArrowheads="1"/>
                          </pic:cNvPicPr>
                        </pic:nvPicPr>
                        <pic:blipFill>
                          <a:blip r:embed="rId587"/>
                          <a:srcRect/>
                          <a:stretch>
                            <a:fillRect/>
                          </a:stretch>
                        </pic:blipFill>
                        <pic:spPr bwMode="auto">
                          <a:xfrm>
                            <a:off x="0" y="0"/>
                            <a:ext cx="6287546" cy="5177065"/>
                          </a:xfrm>
                          <a:prstGeom prst="rect">
                            <a:avLst/>
                          </a:prstGeom>
                          <a:noFill/>
                          <a:ln w="9525">
                            <a:noFill/>
                            <a:miter lim="800000"/>
                            <a:headEnd/>
                            <a:tailEnd/>
                          </a:ln>
                        </pic:spPr>
                      </pic:pic>
                    </a:graphicData>
                  </a:graphic>
                </wp:inline>
              </w:drawing>
            </w:r>
          </w:p>
          <w:p w:rsidR="00EC3930" w:rsidRDefault="00EC3930" w:rsidP="00727D30">
            <w:pPr>
              <w:pStyle w:val="NormaleWeb"/>
              <w:shd w:val="clear" w:color="auto" w:fill="FFFFFF"/>
              <w:spacing w:before="120" w:beforeAutospacing="0" w:after="120" w:afterAutospacing="0"/>
              <w:rPr>
                <w:rFonts w:asciiTheme="minorHAnsi" w:hAnsiTheme="minorHAnsi" w:cstheme="minorHAnsi"/>
                <w:sz w:val="28"/>
                <w:szCs w:val="28"/>
                <w:shd w:val="clear" w:color="auto" w:fill="FFFFFF"/>
              </w:rPr>
            </w:pPr>
            <w:r w:rsidRPr="00EC3930">
              <w:rPr>
                <w:rFonts w:asciiTheme="minorHAnsi" w:hAnsiTheme="minorHAnsi" w:cstheme="minorHAnsi"/>
                <w:sz w:val="28"/>
                <w:szCs w:val="28"/>
                <w:shd w:val="clear" w:color="auto" w:fill="FFFFFF"/>
              </w:rPr>
              <w:t>Il</w:t>
            </w:r>
            <w:r w:rsidRPr="00EC3930">
              <w:rPr>
                <w:rStyle w:val="apple-converted-space"/>
                <w:rFonts w:asciiTheme="minorHAnsi" w:hAnsiTheme="minorHAnsi" w:cstheme="minorHAnsi"/>
                <w:sz w:val="28"/>
                <w:szCs w:val="28"/>
                <w:shd w:val="clear" w:color="auto" w:fill="FFFFFF"/>
              </w:rPr>
              <w:t> </w:t>
            </w:r>
            <w:r w:rsidRPr="00EC3930">
              <w:rPr>
                <w:rFonts w:asciiTheme="minorHAnsi" w:hAnsiTheme="minorHAnsi" w:cstheme="minorHAnsi"/>
                <w:i/>
                <w:iCs/>
                <w:sz w:val="28"/>
                <w:szCs w:val="28"/>
                <w:shd w:val="clear" w:color="auto" w:fill="FFFFFF"/>
              </w:rPr>
              <w:t>Foedus Cassianum</w:t>
            </w:r>
            <w:r w:rsidRPr="00EC3930">
              <w:rPr>
                <w:rStyle w:val="apple-converted-space"/>
                <w:rFonts w:asciiTheme="minorHAnsi" w:hAnsiTheme="minorHAnsi" w:cstheme="minorHAnsi"/>
                <w:sz w:val="28"/>
                <w:szCs w:val="28"/>
                <w:shd w:val="clear" w:color="auto" w:fill="FFFFFF"/>
              </w:rPr>
              <w:t> </w:t>
            </w:r>
            <w:r w:rsidRPr="00EC3930">
              <w:rPr>
                <w:rFonts w:asciiTheme="minorHAnsi" w:hAnsiTheme="minorHAnsi" w:cstheme="minorHAnsi"/>
                <w:sz w:val="28"/>
                <w:szCs w:val="28"/>
                <w:shd w:val="clear" w:color="auto" w:fill="FFFFFF"/>
              </w:rPr>
              <w:t>sanciva, appunto, un'alleanza tra Roma e le città latine. Con questo patto ogni città comandava a turno l'esercito comune, mentre i cittadini potevano, all'interno delle città alleate, sposarsi e commerciare liberamente, essendo titolari dello</w:t>
            </w:r>
            <w:r w:rsidRPr="00EC3930">
              <w:rPr>
                <w:rStyle w:val="apple-converted-space"/>
                <w:rFonts w:asciiTheme="minorHAnsi" w:hAnsiTheme="minorHAnsi" w:cstheme="minorHAnsi"/>
                <w:sz w:val="28"/>
                <w:szCs w:val="28"/>
                <w:shd w:val="clear" w:color="auto" w:fill="FFFFFF"/>
              </w:rPr>
              <w:t> </w:t>
            </w:r>
            <w:r w:rsidRPr="00EC3930">
              <w:rPr>
                <w:rFonts w:asciiTheme="minorHAnsi" w:hAnsiTheme="minorHAnsi" w:cstheme="minorHAnsi"/>
                <w:i/>
                <w:iCs/>
                <w:sz w:val="28"/>
                <w:szCs w:val="28"/>
                <w:shd w:val="clear" w:color="auto" w:fill="FFFFFF"/>
              </w:rPr>
              <w:t>ius commercii</w:t>
            </w:r>
            <w:r w:rsidRPr="00EC3930">
              <w:rPr>
                <w:rStyle w:val="apple-converted-space"/>
                <w:rFonts w:asciiTheme="minorHAnsi" w:hAnsiTheme="minorHAnsi" w:cstheme="minorHAnsi"/>
                <w:sz w:val="28"/>
                <w:szCs w:val="28"/>
                <w:shd w:val="clear" w:color="auto" w:fill="FFFFFF"/>
              </w:rPr>
              <w:t> </w:t>
            </w:r>
            <w:r w:rsidRPr="00EC3930">
              <w:rPr>
                <w:rFonts w:asciiTheme="minorHAnsi" w:hAnsiTheme="minorHAnsi" w:cstheme="minorHAnsi"/>
                <w:sz w:val="28"/>
                <w:szCs w:val="28"/>
                <w:shd w:val="clear" w:color="auto" w:fill="FFFFFF"/>
              </w:rPr>
              <w:t>e dello</w:t>
            </w:r>
            <w:r w:rsidRPr="00EC3930">
              <w:rPr>
                <w:rStyle w:val="apple-converted-space"/>
                <w:rFonts w:asciiTheme="minorHAnsi" w:hAnsiTheme="minorHAnsi" w:cstheme="minorHAnsi"/>
                <w:sz w:val="28"/>
                <w:szCs w:val="28"/>
                <w:shd w:val="clear" w:color="auto" w:fill="FFFFFF"/>
              </w:rPr>
              <w:t> </w:t>
            </w:r>
            <w:r w:rsidRPr="00EC3930">
              <w:rPr>
                <w:rFonts w:asciiTheme="minorHAnsi" w:hAnsiTheme="minorHAnsi" w:cstheme="minorHAnsi"/>
                <w:i/>
                <w:iCs/>
                <w:sz w:val="28"/>
                <w:szCs w:val="28"/>
                <w:shd w:val="clear" w:color="auto" w:fill="FFFFFF"/>
              </w:rPr>
              <w:t>ius connubii</w:t>
            </w:r>
            <w:r w:rsidRPr="00EC3930">
              <w:rPr>
                <w:rFonts w:asciiTheme="minorHAnsi" w:hAnsiTheme="minorHAnsi" w:cstheme="minorHAnsi"/>
                <w:sz w:val="28"/>
                <w:szCs w:val="28"/>
                <w:shd w:val="clear" w:color="auto" w:fill="FFFFFF"/>
              </w:rPr>
              <w:t xml:space="preserve">. Il trattato non prevedeva </w:t>
            </w:r>
            <w:r w:rsidRPr="00EC3930">
              <w:rPr>
                <w:rFonts w:asciiTheme="minorHAnsi" w:hAnsiTheme="minorHAnsi" w:cstheme="minorHAnsi"/>
                <w:sz w:val="28"/>
                <w:szCs w:val="28"/>
                <w:shd w:val="clear" w:color="auto" w:fill="FFFFFF"/>
              </w:rPr>
              <w:lastRenderedPageBreak/>
              <w:t>invece la possibilità di acquisire la cittadinanza romana da parte delle popolazioni latine, diritto questo indicato come</w:t>
            </w:r>
            <w:r w:rsidRPr="00EC3930">
              <w:rPr>
                <w:rStyle w:val="apple-converted-space"/>
                <w:rFonts w:asciiTheme="minorHAnsi" w:hAnsiTheme="minorHAnsi" w:cstheme="minorHAnsi"/>
                <w:sz w:val="28"/>
                <w:szCs w:val="28"/>
                <w:shd w:val="clear" w:color="auto" w:fill="FFFFFF"/>
              </w:rPr>
              <w:t> </w:t>
            </w:r>
            <w:r w:rsidRPr="00EC3930">
              <w:rPr>
                <w:rFonts w:asciiTheme="minorHAnsi" w:hAnsiTheme="minorHAnsi" w:cstheme="minorHAnsi"/>
                <w:i/>
                <w:iCs/>
                <w:sz w:val="28"/>
                <w:szCs w:val="28"/>
                <w:shd w:val="clear" w:color="auto" w:fill="FFFFFF"/>
              </w:rPr>
              <w:t>ius emigrandi</w:t>
            </w:r>
            <w:r w:rsidRPr="00EC3930">
              <w:rPr>
                <w:rFonts w:asciiTheme="minorHAnsi" w:hAnsiTheme="minorHAnsi" w:cstheme="minorHAnsi"/>
                <w:sz w:val="28"/>
                <w:szCs w:val="28"/>
                <w:shd w:val="clear" w:color="auto" w:fill="FFFFFF"/>
              </w:rPr>
              <w:t>.</w:t>
            </w:r>
          </w:p>
          <w:p w:rsidR="00EC3930" w:rsidRDefault="00EC3930" w:rsidP="00727D30">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r>
              <w:rPr>
                <w:rFonts w:asciiTheme="minorHAnsi" w:hAnsiTheme="minorHAnsi" w:cstheme="minorHAnsi"/>
                <w:color w:val="FF0000"/>
                <w:sz w:val="28"/>
                <w:szCs w:val="28"/>
                <w:shd w:val="clear" w:color="auto" w:fill="F8F9FA"/>
              </w:rPr>
              <w:t>Livio 50</w:t>
            </w:r>
          </w:p>
          <w:p w:rsidR="00EC3930" w:rsidRPr="00EC3930" w:rsidRDefault="00EC3930" w:rsidP="00EC3930">
            <w:pPr>
              <w:pStyle w:val="NormaleWeb"/>
              <w:shd w:val="clear" w:color="auto" w:fill="FFFFFF"/>
              <w:spacing w:before="120" w:beforeAutospacing="0" w:after="120" w:afterAutospacing="0"/>
              <w:rPr>
                <w:rFonts w:asciiTheme="minorHAnsi" w:hAnsiTheme="minorHAnsi" w:cstheme="minorHAnsi"/>
                <w:sz w:val="28"/>
                <w:szCs w:val="28"/>
              </w:rPr>
            </w:pPr>
            <w:r w:rsidRPr="00EC3930">
              <w:rPr>
                <w:rFonts w:asciiTheme="minorHAnsi" w:hAnsiTheme="minorHAnsi" w:cstheme="minorHAnsi"/>
                <w:sz w:val="28"/>
                <w:szCs w:val="28"/>
              </w:rPr>
              <w:t>Quinto Fabio Vibulano fu eletto console per la prima volta nel</w:t>
            </w:r>
            <w:r w:rsidRPr="00EC3930">
              <w:rPr>
                <w:rStyle w:val="apple-converted-space"/>
                <w:rFonts w:asciiTheme="minorHAnsi" w:hAnsiTheme="minorHAnsi" w:cstheme="minorHAnsi"/>
                <w:sz w:val="28"/>
                <w:szCs w:val="28"/>
              </w:rPr>
              <w:t> </w:t>
            </w:r>
            <w:hyperlink r:id="rId588" w:tooltip="467 a.C." w:history="1">
              <w:r w:rsidRPr="00EC3930">
                <w:rPr>
                  <w:rStyle w:val="Collegamentoipertestuale"/>
                  <w:rFonts w:asciiTheme="minorHAnsi" w:hAnsiTheme="minorHAnsi" w:cstheme="minorHAnsi"/>
                  <w:color w:val="auto"/>
                  <w:sz w:val="28"/>
                  <w:szCs w:val="28"/>
                  <w:u w:val="none"/>
                </w:rPr>
                <w:t>467 a.C.</w:t>
              </w:r>
            </w:hyperlink>
            <w:r w:rsidRPr="00EC3930">
              <w:rPr>
                <w:rFonts w:asciiTheme="minorHAnsi" w:hAnsiTheme="minorHAnsi" w:cstheme="minorHAnsi"/>
                <w:sz w:val="28"/>
                <w:szCs w:val="28"/>
              </w:rPr>
              <w:t>, con</w:t>
            </w:r>
            <w:r w:rsidRPr="00EC3930">
              <w:rPr>
                <w:rStyle w:val="apple-converted-space"/>
                <w:rFonts w:asciiTheme="minorHAnsi" w:hAnsiTheme="minorHAnsi" w:cstheme="minorHAnsi"/>
                <w:sz w:val="28"/>
                <w:szCs w:val="28"/>
              </w:rPr>
              <w:t> </w:t>
            </w:r>
            <w:hyperlink r:id="rId589" w:tooltip="Tiberio Emilio Mamercino" w:history="1">
              <w:r w:rsidRPr="00EC3930">
                <w:rPr>
                  <w:rStyle w:val="Collegamentoipertestuale"/>
                  <w:rFonts w:asciiTheme="minorHAnsi" w:hAnsiTheme="minorHAnsi" w:cstheme="minorHAnsi"/>
                  <w:color w:val="auto"/>
                  <w:sz w:val="28"/>
                  <w:szCs w:val="28"/>
                  <w:u w:val="none"/>
                </w:rPr>
                <w:t>Tiberio Emilio Mamercino</w:t>
              </w:r>
            </w:hyperlink>
            <w:r w:rsidRPr="00EC3930">
              <w:rPr>
                <w:rStyle w:val="apple-converted-space"/>
                <w:rFonts w:asciiTheme="minorHAnsi" w:hAnsiTheme="minorHAnsi" w:cstheme="minorHAnsi"/>
                <w:sz w:val="28"/>
                <w:szCs w:val="28"/>
              </w:rPr>
              <w:t> </w:t>
            </w:r>
            <w:r w:rsidRPr="00EC3930">
              <w:rPr>
                <w:rFonts w:asciiTheme="minorHAnsi" w:hAnsiTheme="minorHAnsi" w:cstheme="minorHAnsi"/>
                <w:sz w:val="28"/>
                <w:szCs w:val="28"/>
              </w:rPr>
              <w:t>al secondo consolato</w:t>
            </w:r>
            <w:hyperlink r:id="rId590" w:anchor="cite_note-2" w:history="1">
              <w:r w:rsidRPr="00EC3930">
                <w:rPr>
                  <w:rStyle w:val="Collegamentoipertestuale"/>
                  <w:rFonts w:asciiTheme="minorHAnsi" w:hAnsiTheme="minorHAnsi" w:cstheme="minorHAnsi"/>
                  <w:color w:val="auto"/>
                  <w:sz w:val="28"/>
                  <w:szCs w:val="28"/>
                  <w:u w:val="none"/>
                  <w:vertAlign w:val="superscript"/>
                </w:rPr>
                <w:t>[2]</w:t>
              </w:r>
            </w:hyperlink>
            <w:hyperlink r:id="rId591" w:anchor="cite_note-3" w:history="1">
              <w:r w:rsidRPr="00EC3930">
                <w:rPr>
                  <w:rStyle w:val="Collegamentoipertestuale"/>
                  <w:rFonts w:asciiTheme="minorHAnsi" w:hAnsiTheme="minorHAnsi" w:cstheme="minorHAnsi"/>
                  <w:color w:val="auto"/>
                  <w:sz w:val="28"/>
                  <w:szCs w:val="28"/>
                  <w:u w:val="none"/>
                  <w:vertAlign w:val="superscript"/>
                </w:rPr>
                <w:t>[3]</w:t>
              </w:r>
            </w:hyperlink>
            <w:r w:rsidRPr="00EC3930">
              <w:rPr>
                <w:rFonts w:asciiTheme="minorHAnsi" w:hAnsiTheme="minorHAnsi" w:cstheme="minorHAnsi"/>
                <w:sz w:val="28"/>
                <w:szCs w:val="28"/>
              </w:rPr>
              <w:t>, che appoggiò nuovamente la legge agraria.</w:t>
            </w:r>
          </w:p>
          <w:p w:rsidR="00EC3930" w:rsidRPr="00EC3930" w:rsidRDefault="00EC3930" w:rsidP="00EC3930">
            <w:pPr>
              <w:pStyle w:val="NormaleWeb"/>
              <w:shd w:val="clear" w:color="auto" w:fill="FFFFFF"/>
              <w:spacing w:before="120" w:beforeAutospacing="0" w:after="120" w:afterAutospacing="0"/>
              <w:rPr>
                <w:rFonts w:asciiTheme="minorHAnsi" w:hAnsiTheme="minorHAnsi" w:cstheme="minorHAnsi"/>
                <w:sz w:val="28"/>
                <w:szCs w:val="28"/>
              </w:rPr>
            </w:pPr>
            <w:r w:rsidRPr="00EC3930">
              <w:rPr>
                <w:rFonts w:asciiTheme="minorHAnsi" w:hAnsiTheme="minorHAnsi" w:cstheme="minorHAnsi"/>
                <w:sz w:val="28"/>
                <w:szCs w:val="28"/>
              </w:rPr>
              <w:t>Nuovamente sorsero forti contrasti con i senatori ed i proprietari terrieri, timorosi di perdere parte delle loro proprietà; Quinto Fabio propose allora di distribuire alla</w:t>
            </w:r>
            <w:r w:rsidRPr="00EC3930">
              <w:rPr>
                <w:rStyle w:val="apple-converted-space"/>
                <w:rFonts w:asciiTheme="minorHAnsi" w:hAnsiTheme="minorHAnsi" w:cstheme="minorHAnsi"/>
                <w:sz w:val="28"/>
                <w:szCs w:val="28"/>
              </w:rPr>
              <w:t> </w:t>
            </w:r>
            <w:hyperlink r:id="rId592" w:tooltip="Plebe" w:history="1">
              <w:r w:rsidRPr="00EC3930">
                <w:rPr>
                  <w:rStyle w:val="Collegamentoipertestuale"/>
                  <w:rFonts w:asciiTheme="minorHAnsi" w:hAnsiTheme="minorHAnsi" w:cstheme="minorHAnsi"/>
                  <w:color w:val="auto"/>
                  <w:sz w:val="28"/>
                  <w:szCs w:val="28"/>
                  <w:u w:val="none"/>
                </w:rPr>
                <w:t>plebe</w:t>
              </w:r>
            </w:hyperlink>
            <w:r w:rsidRPr="00EC3930">
              <w:rPr>
                <w:rStyle w:val="apple-converted-space"/>
                <w:rFonts w:asciiTheme="minorHAnsi" w:hAnsiTheme="minorHAnsi" w:cstheme="minorHAnsi"/>
                <w:sz w:val="28"/>
                <w:szCs w:val="28"/>
              </w:rPr>
              <w:t> </w:t>
            </w:r>
            <w:r w:rsidRPr="00EC3930">
              <w:rPr>
                <w:rFonts w:asciiTheme="minorHAnsi" w:hAnsiTheme="minorHAnsi" w:cstheme="minorHAnsi"/>
                <w:sz w:val="28"/>
                <w:szCs w:val="28"/>
              </w:rPr>
              <w:t>la porzione di terre sottratte ai</w:t>
            </w:r>
            <w:r w:rsidRPr="00EC3930">
              <w:rPr>
                <w:rStyle w:val="apple-converted-space"/>
                <w:rFonts w:asciiTheme="minorHAnsi" w:hAnsiTheme="minorHAnsi" w:cstheme="minorHAnsi"/>
                <w:sz w:val="28"/>
                <w:szCs w:val="28"/>
              </w:rPr>
              <w:t> </w:t>
            </w:r>
            <w:hyperlink r:id="rId593" w:tooltip="Volsci" w:history="1">
              <w:r w:rsidRPr="00EC3930">
                <w:rPr>
                  <w:rStyle w:val="Collegamentoipertestuale"/>
                  <w:rFonts w:asciiTheme="minorHAnsi" w:hAnsiTheme="minorHAnsi" w:cstheme="minorHAnsi"/>
                  <w:color w:val="auto"/>
                  <w:sz w:val="28"/>
                  <w:szCs w:val="28"/>
                  <w:u w:val="none"/>
                </w:rPr>
                <w:t>Volsci</w:t>
              </w:r>
            </w:hyperlink>
            <w:r w:rsidRPr="00EC3930">
              <w:rPr>
                <w:rStyle w:val="apple-converted-space"/>
                <w:rFonts w:asciiTheme="minorHAnsi" w:hAnsiTheme="minorHAnsi" w:cstheme="minorHAnsi"/>
                <w:sz w:val="28"/>
                <w:szCs w:val="28"/>
              </w:rPr>
              <w:t> </w:t>
            </w:r>
            <w:r w:rsidRPr="00EC3930">
              <w:rPr>
                <w:rFonts w:asciiTheme="minorHAnsi" w:hAnsiTheme="minorHAnsi" w:cstheme="minorHAnsi"/>
                <w:sz w:val="28"/>
                <w:szCs w:val="28"/>
              </w:rPr>
              <w:t>l'anno precedente dal console</w:t>
            </w:r>
            <w:r w:rsidRPr="00EC3930">
              <w:rPr>
                <w:rStyle w:val="apple-converted-space"/>
                <w:rFonts w:asciiTheme="minorHAnsi" w:hAnsiTheme="minorHAnsi" w:cstheme="minorHAnsi"/>
                <w:sz w:val="28"/>
                <w:szCs w:val="28"/>
              </w:rPr>
              <w:t> </w:t>
            </w:r>
            <w:hyperlink r:id="rId594" w:tooltip="Tito Quinzio Capitolino Barbato" w:history="1">
              <w:r w:rsidRPr="00EC3930">
                <w:rPr>
                  <w:rStyle w:val="Collegamentoipertestuale"/>
                  <w:rFonts w:asciiTheme="minorHAnsi" w:hAnsiTheme="minorHAnsi" w:cstheme="minorHAnsi"/>
                  <w:color w:val="auto"/>
                  <w:sz w:val="28"/>
                  <w:szCs w:val="28"/>
                  <w:u w:val="none"/>
                </w:rPr>
                <w:t>Tito Quinzio Capitolino Barbato</w:t>
              </w:r>
            </w:hyperlink>
            <w:r w:rsidRPr="00EC3930">
              <w:rPr>
                <w:rFonts w:asciiTheme="minorHAnsi" w:hAnsiTheme="minorHAnsi" w:cstheme="minorHAnsi"/>
                <w:sz w:val="28"/>
                <w:szCs w:val="28"/>
              </w:rPr>
              <w:t>, fondando una</w:t>
            </w:r>
            <w:r w:rsidRPr="00EC3930">
              <w:rPr>
                <w:rStyle w:val="apple-converted-space"/>
                <w:rFonts w:asciiTheme="minorHAnsi" w:hAnsiTheme="minorHAnsi" w:cstheme="minorHAnsi"/>
                <w:sz w:val="28"/>
                <w:szCs w:val="28"/>
              </w:rPr>
              <w:t> </w:t>
            </w:r>
            <w:hyperlink r:id="rId595" w:tooltip="Colonia romana" w:history="1">
              <w:r w:rsidRPr="00EC3930">
                <w:rPr>
                  <w:rStyle w:val="Collegamentoipertestuale"/>
                  <w:rFonts w:asciiTheme="minorHAnsi" w:hAnsiTheme="minorHAnsi" w:cstheme="minorHAnsi"/>
                  <w:color w:val="auto"/>
                  <w:sz w:val="28"/>
                  <w:szCs w:val="28"/>
                  <w:u w:val="none"/>
                </w:rPr>
                <w:t>colonia</w:t>
              </w:r>
            </w:hyperlink>
            <w:r w:rsidRPr="00EC3930">
              <w:rPr>
                <w:rStyle w:val="apple-converted-space"/>
                <w:rFonts w:asciiTheme="minorHAnsi" w:hAnsiTheme="minorHAnsi" w:cstheme="minorHAnsi"/>
                <w:sz w:val="28"/>
                <w:szCs w:val="28"/>
              </w:rPr>
              <w:t> </w:t>
            </w:r>
            <w:r w:rsidRPr="00EC3930">
              <w:rPr>
                <w:rFonts w:asciiTheme="minorHAnsi" w:hAnsiTheme="minorHAnsi" w:cstheme="minorHAnsi"/>
                <w:sz w:val="28"/>
                <w:szCs w:val="28"/>
              </w:rPr>
              <w:t>nei pressi di</w:t>
            </w:r>
            <w:r w:rsidRPr="00EC3930">
              <w:rPr>
                <w:rStyle w:val="apple-converted-space"/>
                <w:rFonts w:asciiTheme="minorHAnsi" w:hAnsiTheme="minorHAnsi" w:cstheme="minorHAnsi"/>
                <w:sz w:val="28"/>
                <w:szCs w:val="28"/>
              </w:rPr>
              <w:t> </w:t>
            </w:r>
            <w:hyperlink r:id="rId596" w:tooltip="Anzio (città antica)" w:history="1">
              <w:r w:rsidRPr="00EC3930">
                <w:rPr>
                  <w:rStyle w:val="Collegamentoipertestuale"/>
                  <w:rFonts w:asciiTheme="minorHAnsi" w:hAnsiTheme="minorHAnsi" w:cstheme="minorHAnsi"/>
                  <w:color w:val="auto"/>
                  <w:sz w:val="28"/>
                  <w:szCs w:val="28"/>
                  <w:u w:val="none"/>
                </w:rPr>
                <w:t>Anzio</w:t>
              </w:r>
            </w:hyperlink>
            <w:hyperlink r:id="rId597" w:anchor="cite_note-4" w:history="1">
              <w:r w:rsidRPr="00EC3930">
                <w:rPr>
                  <w:rStyle w:val="Collegamentoipertestuale"/>
                  <w:rFonts w:asciiTheme="minorHAnsi" w:hAnsiTheme="minorHAnsi" w:cstheme="minorHAnsi"/>
                  <w:color w:val="auto"/>
                  <w:sz w:val="28"/>
                  <w:szCs w:val="28"/>
                  <w:u w:val="none"/>
                  <w:vertAlign w:val="superscript"/>
                </w:rPr>
                <w:t>[4]</w:t>
              </w:r>
            </w:hyperlink>
            <w:r w:rsidRPr="00EC3930">
              <w:rPr>
                <w:rFonts w:asciiTheme="minorHAnsi" w:hAnsiTheme="minorHAnsi" w:cstheme="minorHAnsi"/>
                <w:sz w:val="28"/>
                <w:szCs w:val="28"/>
              </w:rPr>
              <w:t>. Tale soluzione riuscì a mantenere la pace sociale, ma scontentò comunque la plebe, che si sentiva allontanata dalla patria, tanto che in pochi aderirono e una parte delle terre venne distribuita agli alleati</w:t>
            </w:r>
            <w:r w:rsidRPr="00EC3930">
              <w:rPr>
                <w:rStyle w:val="apple-converted-space"/>
                <w:rFonts w:asciiTheme="minorHAnsi" w:hAnsiTheme="minorHAnsi" w:cstheme="minorHAnsi"/>
                <w:sz w:val="28"/>
                <w:szCs w:val="28"/>
              </w:rPr>
              <w:t> </w:t>
            </w:r>
            <w:hyperlink r:id="rId598" w:tooltip="Latini" w:history="1">
              <w:r w:rsidRPr="00EC3930">
                <w:rPr>
                  <w:rStyle w:val="Collegamentoipertestuale"/>
                  <w:rFonts w:asciiTheme="minorHAnsi" w:hAnsiTheme="minorHAnsi" w:cstheme="minorHAnsi"/>
                  <w:color w:val="auto"/>
                  <w:sz w:val="28"/>
                  <w:szCs w:val="28"/>
                  <w:u w:val="none"/>
                </w:rPr>
                <w:t>Latini</w:t>
              </w:r>
            </w:hyperlink>
            <w:r w:rsidRPr="00EC3930">
              <w:rPr>
                <w:rStyle w:val="apple-converted-space"/>
                <w:rFonts w:asciiTheme="minorHAnsi" w:hAnsiTheme="minorHAnsi" w:cstheme="minorHAnsi"/>
                <w:sz w:val="28"/>
                <w:szCs w:val="28"/>
              </w:rPr>
              <w:t> </w:t>
            </w:r>
            <w:r w:rsidRPr="00EC3930">
              <w:rPr>
                <w:rFonts w:asciiTheme="minorHAnsi" w:hAnsiTheme="minorHAnsi" w:cstheme="minorHAnsi"/>
                <w:sz w:val="28"/>
                <w:szCs w:val="28"/>
              </w:rPr>
              <w:t>ed</w:t>
            </w:r>
            <w:r w:rsidRPr="00EC3930">
              <w:rPr>
                <w:rStyle w:val="apple-converted-space"/>
                <w:rFonts w:asciiTheme="minorHAnsi" w:hAnsiTheme="minorHAnsi" w:cstheme="minorHAnsi"/>
                <w:sz w:val="28"/>
                <w:szCs w:val="28"/>
              </w:rPr>
              <w:t> </w:t>
            </w:r>
            <w:hyperlink r:id="rId599" w:tooltip="Ernici" w:history="1">
              <w:r w:rsidRPr="00EC3930">
                <w:rPr>
                  <w:rStyle w:val="Collegamentoipertestuale"/>
                  <w:rFonts w:asciiTheme="minorHAnsi" w:hAnsiTheme="minorHAnsi" w:cstheme="minorHAnsi"/>
                  <w:color w:val="auto"/>
                  <w:sz w:val="28"/>
                  <w:szCs w:val="28"/>
                  <w:u w:val="none"/>
                </w:rPr>
                <w:t>Ernici</w:t>
              </w:r>
            </w:hyperlink>
            <w:r w:rsidRPr="00EC3930">
              <w:rPr>
                <w:rFonts w:asciiTheme="minorHAnsi" w:hAnsiTheme="minorHAnsi" w:cstheme="minorHAnsi"/>
                <w:sz w:val="28"/>
                <w:szCs w:val="28"/>
              </w:rPr>
              <w:t>, e, visto che ne rimase ancora, alla fine parte tornò agli Anziati</w:t>
            </w:r>
            <w:hyperlink r:id="rId600" w:anchor="cite_note-5" w:history="1">
              <w:r w:rsidRPr="00EC3930">
                <w:rPr>
                  <w:rStyle w:val="Collegamentoipertestuale"/>
                  <w:rFonts w:asciiTheme="minorHAnsi" w:hAnsiTheme="minorHAnsi" w:cstheme="minorHAnsi"/>
                  <w:color w:val="auto"/>
                  <w:sz w:val="28"/>
                  <w:szCs w:val="28"/>
                  <w:u w:val="none"/>
                  <w:vertAlign w:val="superscript"/>
                </w:rPr>
                <w:t>[5]</w:t>
              </w:r>
            </w:hyperlink>
          </w:p>
          <w:p w:rsidR="00EC3930" w:rsidRDefault="00EC3930" w:rsidP="00EC3930">
            <w:pPr>
              <w:pStyle w:val="NormaleWeb"/>
              <w:shd w:val="clear" w:color="auto" w:fill="FFFFFF"/>
              <w:spacing w:before="120" w:beforeAutospacing="0" w:after="120" w:afterAutospacing="0"/>
              <w:rPr>
                <w:rFonts w:asciiTheme="minorHAnsi" w:hAnsiTheme="minorHAnsi" w:cstheme="minorHAnsi"/>
                <w:sz w:val="28"/>
                <w:szCs w:val="28"/>
              </w:rPr>
            </w:pPr>
            <w:r w:rsidRPr="00EC3930">
              <w:rPr>
                <w:rFonts w:asciiTheme="minorHAnsi" w:hAnsiTheme="minorHAnsi" w:cstheme="minorHAnsi"/>
                <w:sz w:val="28"/>
                <w:szCs w:val="28"/>
              </w:rPr>
              <w:t>Quindi a Quinto Fabio fu dato il comando della campagna contro gli</w:t>
            </w:r>
            <w:r w:rsidRPr="00EC3930">
              <w:rPr>
                <w:rStyle w:val="apple-converted-space"/>
                <w:rFonts w:asciiTheme="minorHAnsi" w:hAnsiTheme="minorHAnsi" w:cstheme="minorHAnsi"/>
                <w:sz w:val="28"/>
                <w:szCs w:val="28"/>
              </w:rPr>
              <w:t> </w:t>
            </w:r>
            <w:hyperlink r:id="rId601" w:tooltip="Equi" w:history="1">
              <w:r w:rsidRPr="00EC3930">
                <w:rPr>
                  <w:rStyle w:val="Collegamentoipertestuale"/>
                  <w:rFonts w:asciiTheme="minorHAnsi" w:hAnsiTheme="minorHAnsi" w:cstheme="minorHAnsi"/>
                  <w:color w:val="auto"/>
                  <w:sz w:val="28"/>
                  <w:szCs w:val="28"/>
                  <w:u w:val="none"/>
                </w:rPr>
                <w:t>Equi</w:t>
              </w:r>
            </w:hyperlink>
            <w:r w:rsidRPr="00EC3930">
              <w:rPr>
                <w:rFonts w:asciiTheme="minorHAnsi" w:hAnsiTheme="minorHAnsi" w:cstheme="minorHAnsi"/>
                <w:sz w:val="28"/>
                <w:szCs w:val="28"/>
              </w:rPr>
              <w:t>, che preferirono evitare il confronto e chiedere la pace ai Romani. Quinto Fabio, delegato dai Senatori, concluse la pace con gli Equi, ai quali fu imposto l'unico obbligo, di partecipare, quando richiesto dai Romani, alle campagne militari a proprie spese</w:t>
            </w:r>
            <w:hyperlink r:id="rId602" w:anchor="cite_note-6" w:history="1">
              <w:r w:rsidRPr="00EC3930">
                <w:rPr>
                  <w:rStyle w:val="Collegamentoipertestuale"/>
                  <w:rFonts w:asciiTheme="minorHAnsi" w:hAnsiTheme="minorHAnsi" w:cstheme="minorHAnsi"/>
                  <w:color w:val="auto"/>
                  <w:sz w:val="28"/>
                  <w:szCs w:val="28"/>
                  <w:u w:val="none"/>
                  <w:vertAlign w:val="superscript"/>
                </w:rPr>
                <w:t>[6]</w:t>
              </w:r>
            </w:hyperlink>
            <w:r w:rsidRPr="00EC3930">
              <w:rPr>
                <w:rFonts w:asciiTheme="minorHAnsi" w:hAnsiTheme="minorHAnsi" w:cstheme="minorHAnsi"/>
                <w:sz w:val="28"/>
                <w:szCs w:val="28"/>
              </w:rPr>
              <w:t>. Tito Livio invece riporta invece che i trattati di pace tra Romani ed Equi fallirono</w:t>
            </w:r>
            <w:hyperlink r:id="rId603" w:anchor="cite_note-7" w:history="1">
              <w:r w:rsidRPr="00EC3930">
                <w:rPr>
                  <w:rStyle w:val="Collegamentoipertestuale"/>
                  <w:rFonts w:asciiTheme="minorHAnsi" w:hAnsiTheme="minorHAnsi" w:cstheme="minorHAnsi"/>
                  <w:color w:val="auto"/>
                  <w:sz w:val="28"/>
                  <w:szCs w:val="28"/>
                  <w:u w:val="none"/>
                  <w:vertAlign w:val="superscript"/>
                </w:rPr>
                <w:t>[7]</w:t>
              </w:r>
            </w:hyperlink>
            <w:r w:rsidRPr="00EC3930">
              <w:rPr>
                <w:rFonts w:asciiTheme="minorHAnsi" w:hAnsiTheme="minorHAnsi" w:cstheme="minorHAnsi"/>
                <w:sz w:val="28"/>
                <w:szCs w:val="28"/>
              </w:rPr>
              <w:t>.</w:t>
            </w:r>
          </w:p>
          <w:p w:rsidR="00BE5209" w:rsidRPr="00BE5209" w:rsidRDefault="00BE5209" w:rsidP="00BE5209">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t>Tito Livio riguardo a Coriolano</w:t>
            </w:r>
          </w:p>
          <w:tbl>
            <w:tblPr>
              <w:tblW w:w="0" w:type="dxa"/>
              <w:tblCellSpacing w:w="15" w:type="dxa"/>
              <w:tblCellMar>
                <w:left w:w="0" w:type="dxa"/>
                <w:right w:w="0" w:type="dxa"/>
              </w:tblCellMar>
              <w:tblLook w:val="04A0"/>
            </w:tblPr>
            <w:tblGrid>
              <w:gridCol w:w="9638"/>
            </w:tblGrid>
            <w:tr w:rsidR="00BE5209" w:rsidRPr="00BE5209" w:rsidTr="00BE520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E5209" w:rsidRPr="00BE5209" w:rsidRDefault="00BE5209">
                  <w:pPr>
                    <w:spacing w:after="120"/>
                    <w:rPr>
                      <w:rFonts w:cstheme="minorHAnsi"/>
                      <w:sz w:val="28"/>
                      <w:szCs w:val="28"/>
                    </w:rPr>
                  </w:pPr>
                  <w:r w:rsidRPr="00BE5209">
                    <w:rPr>
                      <w:rFonts w:cstheme="minorHAnsi"/>
                      <w:sz w:val="28"/>
                      <w:szCs w:val="28"/>
                    </w:rPr>
                    <w:t>« </w:t>
                  </w:r>
                  <w:r w:rsidRPr="00BE5209">
                    <w:rPr>
                      <w:rFonts w:cstheme="minorHAnsi"/>
                      <w:i/>
                      <w:iCs/>
                      <w:sz w:val="28"/>
                      <w:szCs w:val="28"/>
                    </w:rPr>
                    <w:t>Quindi conquistò Satrico, Longula, Polusca, Corioli, Mugilla, tutte città recentemente sottomesse dai Romani. Poi riprese Lavinio e di lì, raggiungendo la via Latina tramite delle scorciatoie, catturò una dopo l'altra Corbione, Vetelia, Trebio, Labico, Pedo. Infine da Pedo marciò su Roma e si accampò presso le fosse Cluilie, a cinque miglia dalla città</w:t>
                  </w:r>
                  <w:r w:rsidRPr="00BE5209">
                    <w:rPr>
                      <w:rFonts w:cstheme="minorHAnsi"/>
                      <w:sz w:val="28"/>
                      <w:szCs w:val="28"/>
                    </w:rPr>
                    <w:t> »</w:t>
                  </w:r>
                </w:p>
              </w:tc>
            </w:tr>
            <w:tr w:rsidR="00BE5209" w:rsidRPr="00BE5209" w:rsidTr="00BE520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E5209" w:rsidRPr="00BE5209" w:rsidRDefault="00BE5209">
                  <w:pPr>
                    <w:spacing w:after="120"/>
                    <w:rPr>
                      <w:rFonts w:cstheme="minorHAnsi"/>
                      <w:sz w:val="28"/>
                      <w:szCs w:val="28"/>
                    </w:rPr>
                  </w:pPr>
                  <w:r w:rsidRPr="00BE5209">
                    <w:rPr>
                      <w:rFonts w:cstheme="minorHAnsi"/>
                      <w:sz w:val="28"/>
                      <w:szCs w:val="28"/>
                    </w:rPr>
                    <w:t>(</w:t>
                  </w:r>
                  <w:hyperlink r:id="rId604" w:tooltip="Tito Livio" w:history="1">
                    <w:r w:rsidRPr="00BE5209">
                      <w:rPr>
                        <w:rStyle w:val="Collegamentoipertestuale"/>
                        <w:rFonts w:cstheme="minorHAnsi"/>
                        <w:color w:val="auto"/>
                        <w:sz w:val="28"/>
                        <w:szCs w:val="28"/>
                        <w:u w:val="none"/>
                      </w:rPr>
                      <w:t>Tito Livio</w:t>
                    </w:r>
                  </w:hyperlink>
                  <w:r w:rsidRPr="00BE5209">
                    <w:rPr>
                      <w:rFonts w:cstheme="minorHAnsi"/>
                      <w:sz w:val="28"/>
                      <w:szCs w:val="28"/>
                    </w:rPr>
                    <w:t>,</w:t>
                  </w:r>
                  <w:r w:rsidRPr="00BE5209">
                    <w:rPr>
                      <w:rStyle w:val="apple-converted-space"/>
                      <w:rFonts w:cstheme="minorHAnsi"/>
                      <w:sz w:val="28"/>
                      <w:szCs w:val="28"/>
                    </w:rPr>
                    <w:t> </w:t>
                  </w:r>
                  <w:hyperlink r:id="rId605" w:tooltip="Ab Urbe condita libri" w:history="1">
                    <w:r w:rsidRPr="00BE5209">
                      <w:rPr>
                        <w:rStyle w:val="Collegamentoipertestuale"/>
                        <w:rFonts w:cstheme="minorHAnsi"/>
                        <w:color w:val="auto"/>
                        <w:sz w:val="28"/>
                        <w:szCs w:val="28"/>
                        <w:u w:val="none"/>
                      </w:rPr>
                      <w:t>Ab Urbe condita libri</w:t>
                    </w:r>
                  </w:hyperlink>
                  <w:r w:rsidRPr="00BE5209">
                    <w:rPr>
                      <w:rFonts w:cstheme="minorHAnsi"/>
                      <w:sz w:val="28"/>
                      <w:szCs w:val="28"/>
                    </w:rPr>
                    <w:t>,</w:t>
                  </w:r>
                  <w:r w:rsidRPr="00BE5209">
                    <w:rPr>
                      <w:rStyle w:val="apple-converted-space"/>
                      <w:rFonts w:cstheme="minorHAnsi"/>
                      <w:sz w:val="28"/>
                      <w:szCs w:val="28"/>
                    </w:rPr>
                    <w:t> </w:t>
                  </w:r>
                  <w:hyperlink r:id="rId606" w:history="1">
                    <w:r w:rsidRPr="00BE5209">
                      <w:rPr>
                        <w:rStyle w:val="Collegamentoipertestuale"/>
                        <w:rFonts w:cstheme="minorHAnsi"/>
                        <w:color w:val="auto"/>
                        <w:sz w:val="28"/>
                        <w:szCs w:val="28"/>
                        <w:u w:val="none"/>
                      </w:rPr>
                      <w:t>lib. II, par. 39</w:t>
                    </w:r>
                  </w:hyperlink>
                  <w:r w:rsidRPr="00BE5209">
                    <w:rPr>
                      <w:rFonts w:cstheme="minorHAnsi"/>
                      <w:sz w:val="28"/>
                      <w:szCs w:val="28"/>
                    </w:rPr>
                    <w:t>)</w:t>
                  </w:r>
                </w:p>
              </w:tc>
            </w:tr>
          </w:tbl>
          <w:p w:rsidR="00BE5209" w:rsidRPr="00BE5209" w:rsidRDefault="00BE5209" w:rsidP="00BE5209">
            <w:pPr>
              <w:pStyle w:val="NormaleWeb"/>
              <w:shd w:val="clear" w:color="auto" w:fill="FFFFFF"/>
              <w:spacing w:before="120" w:beforeAutospacing="0" w:after="120" w:afterAutospacing="0"/>
              <w:rPr>
                <w:rFonts w:asciiTheme="minorHAnsi" w:hAnsiTheme="minorHAnsi" w:cstheme="minorHAnsi"/>
                <w:sz w:val="28"/>
                <w:szCs w:val="28"/>
              </w:rPr>
            </w:pPr>
            <w:r w:rsidRPr="00BE5209">
              <w:rPr>
                <w:rFonts w:asciiTheme="minorHAnsi" w:hAnsiTheme="minorHAnsi" w:cstheme="minorHAnsi"/>
                <w:sz w:val="28"/>
                <w:szCs w:val="28"/>
              </w:rPr>
              <w:t>Qui, alle porte dell'Urbe al IV miglio della</w:t>
            </w:r>
            <w:r w:rsidRPr="00BE5209">
              <w:rPr>
                <w:rStyle w:val="apple-converted-space"/>
                <w:rFonts w:asciiTheme="minorHAnsi" w:hAnsiTheme="minorHAnsi" w:cstheme="minorHAnsi"/>
                <w:sz w:val="28"/>
                <w:szCs w:val="28"/>
              </w:rPr>
              <w:t> </w:t>
            </w:r>
            <w:hyperlink r:id="rId607" w:tooltip="Via Latina" w:history="1">
              <w:r w:rsidRPr="00BE5209">
                <w:rPr>
                  <w:rStyle w:val="Collegamentoipertestuale"/>
                  <w:rFonts w:asciiTheme="minorHAnsi" w:hAnsiTheme="minorHAnsi" w:cstheme="minorHAnsi"/>
                  <w:color w:val="auto"/>
                  <w:sz w:val="28"/>
                  <w:szCs w:val="28"/>
                  <w:u w:val="none"/>
                </w:rPr>
                <w:t>Via Latina</w:t>
              </w:r>
            </w:hyperlink>
            <w:r w:rsidRPr="00BE5209">
              <w:rPr>
                <w:rFonts w:asciiTheme="minorHAnsi" w:hAnsiTheme="minorHAnsi" w:cstheme="minorHAnsi"/>
                <w:sz w:val="28"/>
                <w:szCs w:val="28"/>
              </w:rPr>
              <w:t>, dove si trovava il confine dell'</w:t>
            </w:r>
            <w:r w:rsidRPr="00BE5209">
              <w:rPr>
                <w:rFonts w:asciiTheme="minorHAnsi" w:hAnsiTheme="minorHAnsi" w:cstheme="minorHAnsi"/>
                <w:i/>
                <w:iCs/>
                <w:sz w:val="28"/>
                <w:szCs w:val="28"/>
              </w:rPr>
              <w:t>Ager Romanus Antiquus</w:t>
            </w:r>
            <w:r w:rsidRPr="00BE5209">
              <w:rPr>
                <w:rStyle w:val="apple-converted-space"/>
                <w:rFonts w:asciiTheme="minorHAnsi" w:hAnsiTheme="minorHAnsi" w:cstheme="minorHAnsi"/>
                <w:sz w:val="28"/>
                <w:szCs w:val="28"/>
              </w:rPr>
              <w:t> </w:t>
            </w:r>
            <w:r w:rsidRPr="00BE5209">
              <w:rPr>
                <w:rFonts w:asciiTheme="minorHAnsi" w:hAnsiTheme="minorHAnsi" w:cstheme="minorHAnsi"/>
                <w:sz w:val="28"/>
                <w:szCs w:val="28"/>
              </w:rPr>
              <w:t>(nei pressi dell'attuale Via del Quadraro), mentre i consoli del</w:t>
            </w:r>
            <w:r w:rsidRPr="00BE5209">
              <w:rPr>
                <w:rStyle w:val="apple-converted-space"/>
                <w:rFonts w:asciiTheme="minorHAnsi" w:hAnsiTheme="minorHAnsi" w:cstheme="minorHAnsi"/>
                <w:sz w:val="28"/>
                <w:szCs w:val="28"/>
              </w:rPr>
              <w:t> </w:t>
            </w:r>
            <w:hyperlink r:id="rId608" w:tooltip="488 a.C." w:history="1">
              <w:r w:rsidRPr="00BE5209">
                <w:rPr>
                  <w:rStyle w:val="Collegamentoipertestuale"/>
                  <w:rFonts w:asciiTheme="minorHAnsi" w:hAnsiTheme="minorHAnsi" w:cstheme="minorHAnsi"/>
                  <w:color w:val="auto"/>
                  <w:sz w:val="28"/>
                  <w:szCs w:val="28"/>
                  <w:u w:val="none"/>
                </w:rPr>
                <w:t>488 a.C.</w:t>
              </w:r>
            </w:hyperlink>
            <w:r w:rsidRPr="00BE5209">
              <w:rPr>
                <w:rFonts w:asciiTheme="minorHAnsi" w:hAnsiTheme="minorHAnsi" w:cstheme="minorHAnsi"/>
                <w:sz w:val="28"/>
                <w:szCs w:val="28"/>
              </w:rPr>
              <w:t>,</w:t>
            </w:r>
            <w:r w:rsidRPr="00BE5209">
              <w:rPr>
                <w:rStyle w:val="apple-converted-space"/>
                <w:rFonts w:asciiTheme="minorHAnsi" w:hAnsiTheme="minorHAnsi" w:cstheme="minorHAnsi"/>
                <w:sz w:val="28"/>
                <w:szCs w:val="28"/>
              </w:rPr>
              <w:t> </w:t>
            </w:r>
            <w:hyperlink r:id="rId609" w:tooltip="Spurio Nauzio Rutilo" w:history="1">
              <w:r w:rsidRPr="00BE5209">
                <w:rPr>
                  <w:rStyle w:val="Collegamentoipertestuale"/>
                  <w:rFonts w:asciiTheme="minorHAnsi" w:hAnsiTheme="minorHAnsi" w:cstheme="minorHAnsi"/>
                  <w:color w:val="auto"/>
                  <w:sz w:val="28"/>
                  <w:szCs w:val="28"/>
                  <w:u w:val="none"/>
                </w:rPr>
                <w:t>Spurio Nauzio</w:t>
              </w:r>
            </w:hyperlink>
            <w:r w:rsidRPr="00BE5209">
              <w:rPr>
                <w:rStyle w:val="apple-converted-space"/>
                <w:rFonts w:asciiTheme="minorHAnsi" w:hAnsiTheme="minorHAnsi" w:cstheme="minorHAnsi"/>
                <w:sz w:val="28"/>
                <w:szCs w:val="28"/>
              </w:rPr>
              <w:t> </w:t>
            </w:r>
            <w:r w:rsidRPr="00BE5209">
              <w:rPr>
                <w:rFonts w:asciiTheme="minorHAnsi" w:hAnsiTheme="minorHAnsi" w:cstheme="minorHAnsi"/>
                <w:sz w:val="28"/>
                <w:szCs w:val="28"/>
              </w:rPr>
              <w:t>e</w:t>
            </w:r>
            <w:r w:rsidRPr="00BE5209">
              <w:rPr>
                <w:rStyle w:val="apple-converted-space"/>
                <w:rFonts w:asciiTheme="minorHAnsi" w:hAnsiTheme="minorHAnsi" w:cstheme="minorHAnsi"/>
                <w:sz w:val="28"/>
                <w:szCs w:val="28"/>
              </w:rPr>
              <w:t> </w:t>
            </w:r>
            <w:hyperlink r:id="rId610" w:tooltip="Sesto Furio Medullino Fuso" w:history="1">
              <w:r w:rsidRPr="00BE5209">
                <w:rPr>
                  <w:rStyle w:val="Collegamentoipertestuale"/>
                  <w:rFonts w:asciiTheme="minorHAnsi" w:hAnsiTheme="minorHAnsi" w:cstheme="minorHAnsi"/>
                  <w:color w:val="auto"/>
                  <w:sz w:val="28"/>
                  <w:szCs w:val="28"/>
                  <w:u w:val="none"/>
                </w:rPr>
                <w:t>Sesto Furio</w:t>
              </w:r>
            </w:hyperlink>
            <w:r w:rsidRPr="00BE5209">
              <w:rPr>
                <w:rFonts w:asciiTheme="minorHAnsi" w:hAnsiTheme="minorHAnsi" w:cstheme="minorHAnsi"/>
                <w:sz w:val="28"/>
                <w:szCs w:val="28"/>
              </w:rPr>
              <w:t>, organizzavano le difese della città, venne fermato dalle implorazioni della madre</w:t>
            </w:r>
            <w:r w:rsidRPr="00BE5209">
              <w:rPr>
                <w:rStyle w:val="apple-converted-space"/>
                <w:rFonts w:asciiTheme="minorHAnsi" w:hAnsiTheme="minorHAnsi" w:cstheme="minorHAnsi"/>
                <w:sz w:val="28"/>
                <w:szCs w:val="28"/>
              </w:rPr>
              <w:t> </w:t>
            </w:r>
            <w:hyperlink r:id="rId611" w:tooltip="Veturia" w:history="1">
              <w:r w:rsidRPr="00BE5209">
                <w:rPr>
                  <w:rStyle w:val="Collegamentoipertestuale"/>
                  <w:rFonts w:asciiTheme="minorHAnsi" w:hAnsiTheme="minorHAnsi" w:cstheme="minorHAnsi"/>
                  <w:color w:val="auto"/>
                  <w:sz w:val="28"/>
                  <w:szCs w:val="28"/>
                  <w:u w:val="none"/>
                </w:rPr>
                <w:t>Veturia</w:t>
              </w:r>
            </w:hyperlink>
            <w:r w:rsidRPr="00BE5209">
              <w:rPr>
                <w:rStyle w:val="apple-converted-space"/>
                <w:rFonts w:asciiTheme="minorHAnsi" w:hAnsiTheme="minorHAnsi" w:cstheme="minorHAnsi"/>
                <w:sz w:val="28"/>
                <w:szCs w:val="28"/>
              </w:rPr>
              <w:t> </w:t>
            </w:r>
            <w:r w:rsidRPr="00BE5209">
              <w:rPr>
                <w:rFonts w:asciiTheme="minorHAnsi" w:hAnsiTheme="minorHAnsi" w:cstheme="minorHAnsi"/>
                <w:sz w:val="28"/>
                <w:szCs w:val="28"/>
              </w:rPr>
              <w:t>e della moglie</w:t>
            </w:r>
            <w:r w:rsidRPr="00BE5209">
              <w:rPr>
                <w:rStyle w:val="apple-converted-space"/>
                <w:rFonts w:asciiTheme="minorHAnsi" w:hAnsiTheme="minorHAnsi" w:cstheme="minorHAnsi"/>
                <w:sz w:val="28"/>
                <w:szCs w:val="28"/>
              </w:rPr>
              <w:t> </w:t>
            </w:r>
            <w:hyperlink r:id="rId612" w:tooltip="Volumnia" w:history="1">
              <w:r w:rsidRPr="00BE5209">
                <w:rPr>
                  <w:rStyle w:val="Collegamentoipertestuale"/>
                  <w:rFonts w:asciiTheme="minorHAnsi" w:hAnsiTheme="minorHAnsi" w:cstheme="minorHAnsi"/>
                  <w:color w:val="auto"/>
                  <w:sz w:val="28"/>
                  <w:szCs w:val="28"/>
                  <w:u w:val="none"/>
                </w:rPr>
                <w:t>Volumnia</w:t>
              </w:r>
            </w:hyperlink>
            <w:r w:rsidRPr="00BE5209">
              <w:rPr>
                <w:rFonts w:asciiTheme="minorHAnsi" w:hAnsiTheme="minorHAnsi" w:cstheme="minorHAnsi"/>
                <w:sz w:val="28"/>
                <w:szCs w:val="28"/>
              </w:rPr>
              <w:t>, accorsa con i due figlioletti in braccio, che lo convinsero a desistere dal proprio proposito di distruggere Roma.</w:t>
            </w:r>
          </w:p>
          <w:tbl>
            <w:tblPr>
              <w:tblW w:w="0" w:type="dxa"/>
              <w:tblCellSpacing w:w="15" w:type="dxa"/>
              <w:tblCellMar>
                <w:left w:w="0" w:type="dxa"/>
                <w:right w:w="0" w:type="dxa"/>
              </w:tblCellMar>
              <w:tblLook w:val="04A0"/>
            </w:tblPr>
            <w:tblGrid>
              <w:gridCol w:w="9638"/>
            </w:tblGrid>
            <w:tr w:rsidR="00BE5209" w:rsidRPr="00BE5209" w:rsidTr="00BE520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E5209" w:rsidRPr="00BE5209" w:rsidRDefault="00BE5209">
                  <w:pPr>
                    <w:spacing w:after="120"/>
                    <w:rPr>
                      <w:rFonts w:cstheme="minorHAnsi"/>
                      <w:sz w:val="28"/>
                      <w:szCs w:val="28"/>
                    </w:rPr>
                  </w:pPr>
                  <w:r w:rsidRPr="00BE5209">
                    <w:rPr>
                      <w:rFonts w:cstheme="minorHAnsi"/>
                      <w:sz w:val="28"/>
                      <w:szCs w:val="28"/>
                    </w:rPr>
                    <w:t>« </w:t>
                  </w:r>
                  <w:r w:rsidRPr="00BE5209">
                    <w:rPr>
                      <w:rFonts w:cstheme="minorHAnsi"/>
                      <w:i/>
                      <w:iCs/>
                      <w:sz w:val="28"/>
                      <w:szCs w:val="28"/>
                    </w:rPr>
                    <w:t xml:space="preserve">....Coriolano saltò giù come una furia dal suo sedile e corse incontro alla madre per abbracciarla. Lei però, passata dalle suppliche alla collera, gli disse: «Fermo lì, prima di abbracciarmi: voglio sapere se qui ci troviamo da un nemico o da un figlio e se nel tuo accampamento devo considerarmi una </w:t>
                  </w:r>
                  <w:r w:rsidRPr="00BE5209">
                    <w:rPr>
                      <w:rFonts w:cstheme="minorHAnsi"/>
                      <w:i/>
                      <w:iCs/>
                      <w:sz w:val="28"/>
                      <w:szCs w:val="28"/>
                    </w:rPr>
                    <w:lastRenderedPageBreak/>
                    <w:t>prigioniera o una madre.</w:t>
                  </w:r>
                  <w:r w:rsidRPr="00BE5209">
                    <w:rPr>
                      <w:rFonts w:cstheme="minorHAnsi"/>
                      <w:sz w:val="28"/>
                      <w:szCs w:val="28"/>
                    </w:rPr>
                    <w:t> »</w:t>
                  </w:r>
                </w:p>
              </w:tc>
            </w:tr>
            <w:tr w:rsidR="00BE5209" w:rsidRPr="00BE5209" w:rsidTr="00BE5209">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BE5209" w:rsidRPr="00BE5209" w:rsidRDefault="00BE5209">
                  <w:pPr>
                    <w:spacing w:after="120"/>
                    <w:rPr>
                      <w:rFonts w:cstheme="minorHAnsi"/>
                      <w:sz w:val="28"/>
                      <w:szCs w:val="28"/>
                    </w:rPr>
                  </w:pPr>
                  <w:r w:rsidRPr="00BE5209">
                    <w:rPr>
                      <w:rFonts w:cstheme="minorHAnsi"/>
                      <w:sz w:val="28"/>
                      <w:szCs w:val="28"/>
                    </w:rPr>
                    <w:lastRenderedPageBreak/>
                    <w:t>(</w:t>
                  </w:r>
                  <w:hyperlink r:id="rId613" w:tooltip="Tito Livio" w:history="1">
                    <w:r w:rsidRPr="00BE5209">
                      <w:rPr>
                        <w:rStyle w:val="Collegamentoipertestuale"/>
                        <w:rFonts w:cstheme="minorHAnsi"/>
                        <w:color w:val="auto"/>
                        <w:sz w:val="28"/>
                        <w:szCs w:val="28"/>
                        <w:u w:val="none"/>
                      </w:rPr>
                      <w:t>Tito Livio</w:t>
                    </w:r>
                  </w:hyperlink>
                  <w:r w:rsidRPr="00BE5209">
                    <w:rPr>
                      <w:rFonts w:cstheme="minorHAnsi"/>
                      <w:sz w:val="28"/>
                      <w:szCs w:val="28"/>
                    </w:rPr>
                    <w:t>,</w:t>
                  </w:r>
                  <w:r w:rsidRPr="00BE5209">
                    <w:rPr>
                      <w:rStyle w:val="apple-converted-space"/>
                      <w:rFonts w:cstheme="minorHAnsi"/>
                      <w:sz w:val="28"/>
                      <w:szCs w:val="28"/>
                    </w:rPr>
                    <w:t> </w:t>
                  </w:r>
                  <w:hyperlink r:id="rId614" w:tooltip="Ab Urbe condita libri" w:history="1">
                    <w:r w:rsidRPr="00BE5209">
                      <w:rPr>
                        <w:rStyle w:val="Collegamentoipertestuale"/>
                        <w:rFonts w:cstheme="minorHAnsi"/>
                        <w:color w:val="auto"/>
                        <w:sz w:val="28"/>
                        <w:szCs w:val="28"/>
                        <w:u w:val="none"/>
                      </w:rPr>
                      <w:t>Ab Urbe condita libri</w:t>
                    </w:r>
                  </w:hyperlink>
                  <w:r w:rsidRPr="00BE5209">
                    <w:rPr>
                      <w:rFonts w:cstheme="minorHAnsi"/>
                      <w:sz w:val="28"/>
                      <w:szCs w:val="28"/>
                    </w:rPr>
                    <w:t>,</w:t>
                  </w:r>
                  <w:r w:rsidRPr="00BE5209">
                    <w:rPr>
                      <w:rStyle w:val="apple-converted-space"/>
                      <w:rFonts w:cstheme="minorHAnsi"/>
                      <w:sz w:val="28"/>
                      <w:szCs w:val="28"/>
                    </w:rPr>
                    <w:t> </w:t>
                  </w:r>
                  <w:hyperlink r:id="rId615" w:history="1">
                    <w:r w:rsidRPr="00BE5209">
                      <w:rPr>
                        <w:rStyle w:val="Collegamentoipertestuale"/>
                        <w:rFonts w:cstheme="minorHAnsi"/>
                        <w:color w:val="auto"/>
                        <w:sz w:val="28"/>
                        <w:szCs w:val="28"/>
                        <w:u w:val="none"/>
                      </w:rPr>
                      <w:t>lib. II, par. 40</w:t>
                    </w:r>
                  </w:hyperlink>
                  <w:r w:rsidRPr="00BE5209">
                    <w:rPr>
                      <w:rFonts w:cstheme="minorHAnsi"/>
                      <w:sz w:val="28"/>
                      <w:szCs w:val="28"/>
                    </w:rPr>
                    <w:t>)</w:t>
                  </w:r>
                </w:p>
              </w:tc>
            </w:tr>
          </w:tbl>
          <w:p w:rsidR="00BE5209" w:rsidRDefault="00BE5209" w:rsidP="00BE5209">
            <w:pPr>
              <w:pStyle w:val="Titolo3"/>
              <w:shd w:val="clear" w:color="auto" w:fill="FFFFFF"/>
              <w:spacing w:before="72" w:beforeAutospacing="0" w:after="0" w:afterAutospacing="0"/>
              <w:rPr>
                <w:rStyle w:val="mw-headline"/>
                <w:rFonts w:asciiTheme="minorHAnsi" w:hAnsiTheme="minorHAnsi" w:cstheme="minorHAnsi"/>
                <w:sz w:val="28"/>
                <w:szCs w:val="28"/>
              </w:rPr>
            </w:pPr>
            <w:r w:rsidRPr="00BE5209">
              <w:rPr>
                <w:rStyle w:val="mw-headline"/>
                <w:rFonts w:asciiTheme="minorHAnsi" w:hAnsiTheme="minorHAnsi" w:cstheme="minorHAnsi"/>
                <w:sz w:val="28"/>
                <w:szCs w:val="28"/>
              </w:rPr>
              <w:drawing>
                <wp:inline distT="0" distB="0" distL="0" distR="0">
                  <wp:extent cx="6010815" cy="3512780"/>
                  <wp:effectExtent l="19050" t="0" r="8985" b="0"/>
                  <wp:docPr id="2" name="Immagine 81" descr="File:Poussin Coriolan Les Andel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File:Poussin Coriolan Les Andelys.jpg"/>
                          <pic:cNvPicPr>
                            <a:picLocks noChangeAspect="1" noChangeArrowheads="1"/>
                          </pic:cNvPicPr>
                        </pic:nvPicPr>
                        <pic:blipFill>
                          <a:blip r:embed="rId616"/>
                          <a:srcRect/>
                          <a:stretch>
                            <a:fillRect/>
                          </a:stretch>
                        </pic:blipFill>
                        <pic:spPr bwMode="auto">
                          <a:xfrm>
                            <a:off x="0" y="0"/>
                            <a:ext cx="6015014" cy="3515234"/>
                          </a:xfrm>
                          <a:prstGeom prst="rect">
                            <a:avLst/>
                          </a:prstGeom>
                          <a:noFill/>
                          <a:ln w="9525">
                            <a:noFill/>
                            <a:miter lim="800000"/>
                            <a:headEnd/>
                            <a:tailEnd/>
                          </a:ln>
                        </pic:spPr>
                      </pic:pic>
                    </a:graphicData>
                  </a:graphic>
                </wp:inline>
              </w:drawing>
            </w:r>
          </w:p>
          <w:p w:rsidR="00BE5209" w:rsidRDefault="00BE5209" w:rsidP="00BE5209">
            <w:pPr>
              <w:pStyle w:val="Titolo3"/>
              <w:shd w:val="clear" w:color="auto" w:fill="FFFFFF"/>
              <w:spacing w:before="72" w:beforeAutospacing="0" w:after="0" w:afterAutospacing="0"/>
              <w:rPr>
                <w:rStyle w:val="mw-headline"/>
                <w:rFonts w:asciiTheme="minorHAnsi" w:hAnsiTheme="minorHAnsi" w:cstheme="minorHAnsi"/>
                <w:sz w:val="28"/>
                <w:szCs w:val="28"/>
              </w:rPr>
            </w:pPr>
            <w:r>
              <w:rPr>
                <w:rStyle w:val="mw-headline"/>
                <w:rFonts w:asciiTheme="minorHAnsi" w:hAnsiTheme="minorHAnsi" w:cstheme="minorHAnsi"/>
                <w:sz w:val="28"/>
                <w:szCs w:val="28"/>
              </w:rPr>
              <w:t>Coriolano si emozionò al pianto della madre e della moglie e dall’abbraccio dei figli. Poco dopo Coriolano sciolse l’assedio a Roma</w:t>
            </w:r>
          </w:p>
          <w:p w:rsidR="00BE5209" w:rsidRPr="00BE5209" w:rsidRDefault="00BE5209" w:rsidP="00BE5209">
            <w:pPr>
              <w:pStyle w:val="Titolo3"/>
              <w:shd w:val="clear" w:color="auto" w:fill="FFFFFF"/>
              <w:spacing w:before="72" w:beforeAutospacing="0" w:after="0" w:afterAutospacing="0"/>
              <w:rPr>
                <w:rFonts w:asciiTheme="minorHAnsi" w:hAnsiTheme="minorHAnsi" w:cstheme="minorHAnsi"/>
                <w:sz w:val="28"/>
                <w:szCs w:val="28"/>
              </w:rPr>
            </w:pPr>
            <w:r w:rsidRPr="00BE5209">
              <w:rPr>
                <w:rStyle w:val="mw-headline"/>
                <w:rFonts w:asciiTheme="minorHAnsi" w:hAnsiTheme="minorHAnsi" w:cstheme="minorHAnsi"/>
                <w:sz w:val="28"/>
                <w:szCs w:val="28"/>
              </w:rPr>
              <w:t>Morte</w:t>
            </w:r>
            <w:r w:rsidRPr="00BE5209">
              <w:rPr>
                <w:rStyle w:val="mw-editsection-bracket"/>
                <w:rFonts w:asciiTheme="minorHAnsi" w:hAnsiTheme="minorHAnsi" w:cstheme="minorHAnsi"/>
                <w:b w:val="0"/>
                <w:bCs w:val="0"/>
                <w:sz w:val="28"/>
                <w:szCs w:val="28"/>
              </w:rPr>
              <w:t>[</w:t>
            </w:r>
            <w:hyperlink r:id="rId617" w:tooltip="Modifica la sezione Morte" w:history="1">
              <w:r w:rsidRPr="00BE5209">
                <w:rPr>
                  <w:rStyle w:val="Collegamentoipertestuale"/>
                  <w:rFonts w:asciiTheme="minorHAnsi" w:hAnsiTheme="minorHAnsi" w:cstheme="minorHAnsi"/>
                  <w:b w:val="0"/>
                  <w:bCs w:val="0"/>
                  <w:color w:val="auto"/>
                  <w:sz w:val="28"/>
                  <w:szCs w:val="28"/>
                  <w:u w:val="none"/>
                </w:rPr>
                <w:t>modifica</w:t>
              </w:r>
            </w:hyperlink>
            <w:r w:rsidRPr="00BE5209">
              <w:rPr>
                <w:rStyle w:val="apple-converted-space"/>
                <w:rFonts w:asciiTheme="minorHAnsi" w:hAnsiTheme="minorHAnsi" w:cstheme="minorHAnsi"/>
                <w:b w:val="0"/>
                <w:bCs w:val="0"/>
                <w:sz w:val="28"/>
                <w:szCs w:val="28"/>
              </w:rPr>
              <w:t> </w:t>
            </w:r>
            <w:r w:rsidRPr="00BE5209">
              <w:rPr>
                <w:rStyle w:val="mw-editsection-divider"/>
                <w:rFonts w:asciiTheme="minorHAnsi" w:hAnsiTheme="minorHAnsi" w:cstheme="minorHAnsi"/>
                <w:b w:val="0"/>
                <w:bCs w:val="0"/>
                <w:sz w:val="28"/>
                <w:szCs w:val="28"/>
              </w:rPr>
              <w:t>|</w:t>
            </w:r>
            <w:r w:rsidRPr="00BE5209">
              <w:rPr>
                <w:rStyle w:val="apple-converted-space"/>
                <w:rFonts w:asciiTheme="minorHAnsi" w:hAnsiTheme="minorHAnsi" w:cstheme="minorHAnsi"/>
                <w:b w:val="0"/>
                <w:bCs w:val="0"/>
                <w:sz w:val="28"/>
                <w:szCs w:val="28"/>
              </w:rPr>
              <w:t> </w:t>
            </w:r>
            <w:hyperlink r:id="rId618" w:tooltip="Modifica la sezione Morte" w:history="1">
              <w:r w:rsidRPr="00BE5209">
                <w:rPr>
                  <w:rStyle w:val="Collegamentoipertestuale"/>
                  <w:rFonts w:asciiTheme="minorHAnsi" w:hAnsiTheme="minorHAnsi" w:cstheme="minorHAnsi"/>
                  <w:b w:val="0"/>
                  <w:bCs w:val="0"/>
                  <w:color w:val="auto"/>
                  <w:sz w:val="28"/>
                  <w:szCs w:val="28"/>
                  <w:u w:val="none"/>
                </w:rPr>
                <w:t>modifica wikitesto</w:t>
              </w:r>
            </w:hyperlink>
            <w:r w:rsidRPr="00BE5209">
              <w:rPr>
                <w:rStyle w:val="mw-editsection-bracket"/>
                <w:rFonts w:asciiTheme="minorHAnsi" w:hAnsiTheme="minorHAnsi" w:cstheme="minorHAnsi"/>
                <w:b w:val="0"/>
                <w:bCs w:val="0"/>
                <w:sz w:val="28"/>
                <w:szCs w:val="28"/>
              </w:rPr>
              <w:t>]</w:t>
            </w:r>
          </w:p>
          <w:p w:rsidR="00BE5209" w:rsidRPr="00BE5209" w:rsidRDefault="00BE5209" w:rsidP="00BE5209">
            <w:pPr>
              <w:pStyle w:val="NormaleWeb"/>
              <w:shd w:val="clear" w:color="auto" w:fill="FFFFFF"/>
              <w:spacing w:before="120" w:beforeAutospacing="0" w:after="120" w:afterAutospacing="0"/>
              <w:rPr>
                <w:rFonts w:asciiTheme="minorHAnsi" w:hAnsiTheme="minorHAnsi" w:cstheme="minorHAnsi"/>
                <w:sz w:val="28"/>
                <w:szCs w:val="28"/>
              </w:rPr>
            </w:pPr>
            <w:r w:rsidRPr="00BE5209">
              <w:rPr>
                <w:rFonts w:asciiTheme="minorHAnsi" w:hAnsiTheme="minorHAnsi" w:cstheme="minorHAnsi"/>
                <w:sz w:val="28"/>
                <w:szCs w:val="28"/>
              </w:rPr>
              <w:t>Tito Livio</w:t>
            </w:r>
            <w:hyperlink r:id="rId619" w:anchor="cite_note-22" w:history="1">
              <w:r w:rsidRPr="00BE5209">
                <w:rPr>
                  <w:rStyle w:val="Collegamentoipertestuale"/>
                  <w:rFonts w:asciiTheme="minorHAnsi" w:hAnsiTheme="minorHAnsi" w:cstheme="minorHAnsi"/>
                  <w:color w:val="auto"/>
                  <w:sz w:val="28"/>
                  <w:szCs w:val="28"/>
                  <w:u w:val="none"/>
                  <w:vertAlign w:val="superscript"/>
                </w:rPr>
                <w:t>[22]</w:t>
              </w:r>
            </w:hyperlink>
            <w:r w:rsidRPr="00BE5209">
              <w:rPr>
                <w:rStyle w:val="apple-converted-space"/>
                <w:rFonts w:asciiTheme="minorHAnsi" w:hAnsiTheme="minorHAnsi" w:cstheme="minorHAnsi"/>
                <w:sz w:val="28"/>
                <w:szCs w:val="28"/>
              </w:rPr>
              <w:t> </w:t>
            </w:r>
            <w:r w:rsidRPr="00BE5209">
              <w:rPr>
                <w:rFonts w:asciiTheme="minorHAnsi" w:hAnsiTheme="minorHAnsi" w:cstheme="minorHAnsi"/>
                <w:sz w:val="28"/>
                <w:szCs w:val="28"/>
              </w:rPr>
              <w:t>riporta come non ci fosse concordanza sulla morte di Coriolano; secondo parte della tradizione, fu ucciso dai Volsci, che lo considerarono un traditore per aver sciolto l'esercito sotto le mura di Roma; secondo Fabio morì di vecchiaia in esilio.</w:t>
            </w:r>
          </w:p>
          <w:p w:rsidR="00BE5209" w:rsidRPr="00BE5209" w:rsidRDefault="00BE5209" w:rsidP="00BE5209">
            <w:pPr>
              <w:pStyle w:val="NormaleWeb"/>
              <w:shd w:val="clear" w:color="auto" w:fill="FFFFFF"/>
              <w:spacing w:before="120" w:beforeAutospacing="0" w:after="120" w:afterAutospacing="0"/>
              <w:rPr>
                <w:rFonts w:asciiTheme="minorHAnsi" w:hAnsiTheme="minorHAnsi" w:cstheme="minorHAnsi"/>
                <w:sz w:val="28"/>
                <w:szCs w:val="28"/>
              </w:rPr>
            </w:pPr>
            <w:r w:rsidRPr="00BE5209">
              <w:rPr>
                <w:rFonts w:asciiTheme="minorHAnsi" w:hAnsiTheme="minorHAnsi" w:cstheme="minorHAnsi"/>
                <w:sz w:val="28"/>
                <w:szCs w:val="28"/>
              </w:rPr>
              <w:t>Plutarco e</w:t>
            </w:r>
            <w:r w:rsidRPr="00BE5209">
              <w:rPr>
                <w:rStyle w:val="apple-converted-space"/>
                <w:rFonts w:asciiTheme="minorHAnsi" w:hAnsiTheme="minorHAnsi" w:cstheme="minorHAnsi"/>
                <w:sz w:val="28"/>
                <w:szCs w:val="28"/>
              </w:rPr>
              <w:t> </w:t>
            </w:r>
            <w:hyperlink r:id="rId620" w:tooltip="Dionigi di Alicarnasso" w:history="1">
              <w:r w:rsidRPr="00BE5209">
                <w:rPr>
                  <w:rStyle w:val="Collegamentoipertestuale"/>
                  <w:rFonts w:asciiTheme="minorHAnsi" w:hAnsiTheme="minorHAnsi" w:cstheme="minorHAnsi"/>
                  <w:color w:val="auto"/>
                  <w:sz w:val="28"/>
                  <w:szCs w:val="28"/>
                  <w:u w:val="none"/>
                </w:rPr>
                <w:t>Dionigi di Alicarnasso</w:t>
              </w:r>
            </w:hyperlink>
            <w:r w:rsidRPr="00BE5209">
              <w:rPr>
                <w:rStyle w:val="apple-converted-space"/>
                <w:rFonts w:asciiTheme="minorHAnsi" w:hAnsiTheme="minorHAnsi" w:cstheme="minorHAnsi"/>
                <w:sz w:val="28"/>
                <w:szCs w:val="28"/>
              </w:rPr>
              <w:t> </w:t>
            </w:r>
            <w:r w:rsidRPr="00BE5209">
              <w:rPr>
                <w:rFonts w:asciiTheme="minorHAnsi" w:hAnsiTheme="minorHAnsi" w:cstheme="minorHAnsi"/>
                <w:sz w:val="28"/>
                <w:szCs w:val="28"/>
              </w:rPr>
              <w:t>raccontano come Coriolano fu ucciso da una congiura, capitanata da Attio Tullio, mentre si stava difendendo in un pubblico processo ad Anzio, dove era stato messo sotto accusa dai Volsci per essersi ritirato, senza aver combattuto, da Roma.</w:t>
            </w:r>
            <w:hyperlink r:id="rId621" w:anchor="cite_note-23" w:history="1">
              <w:r w:rsidRPr="00BE5209">
                <w:rPr>
                  <w:rStyle w:val="Collegamentoipertestuale"/>
                  <w:rFonts w:asciiTheme="minorHAnsi" w:hAnsiTheme="minorHAnsi" w:cstheme="minorHAnsi"/>
                  <w:color w:val="auto"/>
                  <w:sz w:val="28"/>
                  <w:szCs w:val="28"/>
                  <w:u w:val="none"/>
                  <w:vertAlign w:val="superscript"/>
                </w:rPr>
                <w:t>[23]</w:t>
              </w:r>
            </w:hyperlink>
            <w:hyperlink r:id="rId622" w:anchor="cite_note-24" w:history="1">
              <w:r w:rsidRPr="00BE5209">
                <w:rPr>
                  <w:rStyle w:val="Collegamentoipertestuale"/>
                  <w:rFonts w:asciiTheme="minorHAnsi" w:hAnsiTheme="minorHAnsi" w:cstheme="minorHAnsi"/>
                  <w:color w:val="auto"/>
                  <w:sz w:val="28"/>
                  <w:szCs w:val="28"/>
                  <w:u w:val="none"/>
                  <w:vertAlign w:val="superscript"/>
                </w:rPr>
                <w:t>[24]</w:t>
              </w:r>
            </w:hyperlink>
          </w:p>
          <w:p w:rsidR="00BE5209" w:rsidRPr="00BE5209" w:rsidRDefault="00BE5209" w:rsidP="00BE5209">
            <w:pPr>
              <w:pStyle w:val="NormaleWeb"/>
              <w:shd w:val="clear" w:color="auto" w:fill="FFFFFF"/>
              <w:spacing w:before="120" w:beforeAutospacing="0" w:after="120" w:afterAutospacing="0"/>
              <w:rPr>
                <w:rFonts w:asciiTheme="minorHAnsi" w:hAnsiTheme="minorHAnsi" w:cstheme="minorHAnsi"/>
                <w:sz w:val="28"/>
                <w:szCs w:val="28"/>
              </w:rPr>
            </w:pPr>
            <w:hyperlink r:id="rId623" w:tooltip="Cicerone" w:history="1">
              <w:r w:rsidRPr="00BE5209">
                <w:rPr>
                  <w:rStyle w:val="Collegamentoipertestuale"/>
                  <w:rFonts w:asciiTheme="minorHAnsi" w:hAnsiTheme="minorHAnsi" w:cstheme="minorHAnsi"/>
                  <w:color w:val="auto"/>
                  <w:sz w:val="28"/>
                  <w:szCs w:val="28"/>
                  <w:u w:val="none"/>
                </w:rPr>
                <w:t>Cicerone</w:t>
              </w:r>
            </w:hyperlink>
            <w:r w:rsidRPr="00BE5209">
              <w:rPr>
                <w:rFonts w:asciiTheme="minorHAnsi" w:hAnsiTheme="minorHAnsi" w:cstheme="minorHAnsi"/>
                <w:sz w:val="28"/>
                <w:szCs w:val="28"/>
              </w:rPr>
              <w:t>, nel</w:t>
            </w:r>
            <w:r w:rsidRPr="00BE5209">
              <w:rPr>
                <w:rStyle w:val="apple-converted-space"/>
                <w:rFonts w:asciiTheme="minorHAnsi" w:hAnsiTheme="minorHAnsi" w:cstheme="minorHAnsi"/>
                <w:sz w:val="28"/>
                <w:szCs w:val="28"/>
              </w:rPr>
              <w:t> </w:t>
            </w:r>
            <w:hyperlink r:id="rId624" w:tooltip="Laelius de amicitia" w:history="1">
              <w:r w:rsidRPr="00BE5209">
                <w:rPr>
                  <w:rStyle w:val="Collegamentoipertestuale"/>
                  <w:rFonts w:asciiTheme="minorHAnsi" w:hAnsiTheme="minorHAnsi" w:cstheme="minorHAnsi"/>
                  <w:color w:val="auto"/>
                  <w:sz w:val="28"/>
                  <w:szCs w:val="28"/>
                  <w:u w:val="none"/>
                </w:rPr>
                <w:t>De amicitia</w:t>
              </w:r>
            </w:hyperlink>
            <w:r w:rsidRPr="00BE5209">
              <w:rPr>
                <w:rFonts w:asciiTheme="minorHAnsi" w:hAnsiTheme="minorHAnsi" w:cstheme="minorHAnsi"/>
                <w:sz w:val="28"/>
                <w:szCs w:val="28"/>
              </w:rPr>
              <w:t>, nel paragonare Coriolano a Temistocle ne accomuna la sorte: si sarebbero entrambi tolti la vita una volta allontanati dalla patria.</w:t>
            </w:r>
            <w:hyperlink r:id="rId625" w:anchor="cite_note-25" w:history="1">
              <w:r w:rsidRPr="00BE5209">
                <w:rPr>
                  <w:rStyle w:val="Collegamentoipertestuale"/>
                  <w:rFonts w:asciiTheme="minorHAnsi" w:hAnsiTheme="minorHAnsi" w:cstheme="minorHAnsi"/>
                  <w:color w:val="auto"/>
                  <w:sz w:val="28"/>
                  <w:szCs w:val="28"/>
                  <w:u w:val="none"/>
                  <w:vertAlign w:val="superscript"/>
                </w:rPr>
                <w:t>[25]</w:t>
              </w:r>
            </w:hyperlink>
          </w:p>
          <w:p w:rsidR="00BE5209" w:rsidRPr="00BE5209" w:rsidRDefault="00BE5209" w:rsidP="00BE5209">
            <w:pPr>
              <w:pStyle w:val="NormaleWeb"/>
              <w:shd w:val="clear" w:color="auto" w:fill="FFFFFF"/>
              <w:spacing w:before="120" w:beforeAutospacing="0" w:after="120" w:afterAutospacing="0"/>
              <w:rPr>
                <w:rFonts w:asciiTheme="minorHAnsi" w:hAnsiTheme="minorHAnsi" w:cstheme="minorHAnsi"/>
                <w:sz w:val="28"/>
                <w:szCs w:val="28"/>
              </w:rPr>
            </w:pPr>
            <w:r w:rsidRPr="00BE5209">
              <w:rPr>
                <w:rFonts w:asciiTheme="minorHAnsi" w:hAnsiTheme="minorHAnsi" w:cstheme="minorHAnsi"/>
                <w:sz w:val="28"/>
                <w:szCs w:val="28"/>
              </w:rPr>
              <w:t>Sempre secondo Dionigi, i romani piansero Coriolano avuta notizia della sua morte e si misero a lutto.</w:t>
            </w:r>
            <w:hyperlink r:id="rId626" w:anchor="cite_note-26" w:history="1">
              <w:r w:rsidRPr="00BE5209">
                <w:rPr>
                  <w:rStyle w:val="Collegamentoipertestuale"/>
                  <w:rFonts w:asciiTheme="minorHAnsi" w:hAnsiTheme="minorHAnsi" w:cstheme="minorHAnsi"/>
                  <w:color w:val="auto"/>
                  <w:sz w:val="28"/>
                  <w:szCs w:val="28"/>
                  <w:u w:val="none"/>
                  <w:vertAlign w:val="superscript"/>
                </w:rPr>
                <w:t>[26]</w:t>
              </w:r>
            </w:hyperlink>
          </w:p>
          <w:p w:rsidR="00BE5209" w:rsidRPr="00BE5209" w:rsidRDefault="00BE5209" w:rsidP="00BE5209">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BE5209">
              <w:rPr>
                <w:rStyle w:val="mw-headline"/>
                <w:rFonts w:asciiTheme="minorHAnsi" w:hAnsiTheme="minorHAnsi" w:cstheme="minorHAnsi"/>
                <w:b w:val="0"/>
                <w:bCs w:val="0"/>
                <w:color w:val="auto"/>
                <w:sz w:val="28"/>
                <w:szCs w:val="28"/>
              </w:rPr>
              <w:t>Critica storica</w:t>
            </w:r>
            <w:r w:rsidRPr="00BE5209">
              <w:rPr>
                <w:rStyle w:val="mw-editsection-bracket"/>
                <w:rFonts w:asciiTheme="minorHAnsi" w:hAnsiTheme="minorHAnsi" w:cstheme="minorHAnsi"/>
                <w:b w:val="0"/>
                <w:bCs w:val="0"/>
                <w:color w:val="auto"/>
                <w:sz w:val="28"/>
                <w:szCs w:val="28"/>
              </w:rPr>
              <w:t>[</w:t>
            </w:r>
            <w:hyperlink r:id="rId627" w:tooltip="Modifica la sezione Critica storica" w:history="1">
              <w:r w:rsidRPr="00BE5209">
                <w:rPr>
                  <w:rStyle w:val="Collegamentoipertestuale"/>
                  <w:rFonts w:asciiTheme="minorHAnsi" w:hAnsiTheme="minorHAnsi" w:cstheme="minorHAnsi"/>
                  <w:b w:val="0"/>
                  <w:bCs w:val="0"/>
                  <w:color w:val="auto"/>
                  <w:sz w:val="28"/>
                  <w:szCs w:val="28"/>
                  <w:u w:val="none"/>
                </w:rPr>
                <w:t>modifica</w:t>
              </w:r>
            </w:hyperlink>
            <w:r w:rsidRPr="00BE5209">
              <w:rPr>
                <w:rStyle w:val="apple-converted-space"/>
                <w:rFonts w:asciiTheme="minorHAnsi" w:hAnsiTheme="minorHAnsi" w:cstheme="minorHAnsi"/>
                <w:b w:val="0"/>
                <w:bCs w:val="0"/>
                <w:color w:val="auto"/>
                <w:sz w:val="28"/>
                <w:szCs w:val="28"/>
              </w:rPr>
              <w:t> </w:t>
            </w:r>
            <w:r w:rsidRPr="00BE5209">
              <w:rPr>
                <w:rStyle w:val="mw-editsection-divider"/>
                <w:rFonts w:asciiTheme="minorHAnsi" w:hAnsiTheme="minorHAnsi" w:cstheme="minorHAnsi"/>
                <w:b w:val="0"/>
                <w:bCs w:val="0"/>
                <w:color w:val="auto"/>
                <w:sz w:val="28"/>
                <w:szCs w:val="28"/>
              </w:rPr>
              <w:t>|</w:t>
            </w:r>
            <w:r w:rsidRPr="00BE5209">
              <w:rPr>
                <w:rStyle w:val="apple-converted-space"/>
                <w:rFonts w:asciiTheme="minorHAnsi" w:hAnsiTheme="minorHAnsi" w:cstheme="minorHAnsi"/>
                <w:b w:val="0"/>
                <w:bCs w:val="0"/>
                <w:color w:val="auto"/>
                <w:sz w:val="28"/>
                <w:szCs w:val="28"/>
              </w:rPr>
              <w:t> </w:t>
            </w:r>
            <w:hyperlink r:id="rId628" w:tooltip="Modifica la sezione Critica storica" w:history="1">
              <w:r w:rsidRPr="00BE5209">
                <w:rPr>
                  <w:rStyle w:val="Collegamentoipertestuale"/>
                  <w:rFonts w:asciiTheme="minorHAnsi" w:hAnsiTheme="minorHAnsi" w:cstheme="minorHAnsi"/>
                  <w:b w:val="0"/>
                  <w:bCs w:val="0"/>
                  <w:color w:val="auto"/>
                  <w:sz w:val="28"/>
                  <w:szCs w:val="28"/>
                  <w:u w:val="none"/>
                </w:rPr>
                <w:t>modifica wikitesto</w:t>
              </w:r>
            </w:hyperlink>
            <w:r w:rsidRPr="00BE5209">
              <w:rPr>
                <w:rStyle w:val="mw-editsection-bracket"/>
                <w:rFonts w:asciiTheme="minorHAnsi" w:hAnsiTheme="minorHAnsi" w:cstheme="minorHAnsi"/>
                <w:b w:val="0"/>
                <w:bCs w:val="0"/>
                <w:color w:val="auto"/>
                <w:sz w:val="28"/>
                <w:szCs w:val="28"/>
              </w:rPr>
              <w:t>]</w:t>
            </w:r>
          </w:p>
          <w:p w:rsidR="009C4926" w:rsidRDefault="00BE5209" w:rsidP="00BE5209">
            <w:pPr>
              <w:pStyle w:val="NormaleWeb"/>
              <w:shd w:val="clear" w:color="auto" w:fill="FFFFFF"/>
              <w:spacing w:before="120" w:beforeAutospacing="0" w:after="120" w:afterAutospacing="0"/>
              <w:rPr>
                <w:rFonts w:asciiTheme="minorHAnsi" w:hAnsiTheme="minorHAnsi" w:cstheme="minorHAnsi"/>
                <w:sz w:val="28"/>
                <w:szCs w:val="28"/>
                <w:shd w:val="clear" w:color="auto" w:fill="FFEAEA"/>
              </w:rPr>
            </w:pPr>
            <w:r w:rsidRPr="00BE5209">
              <w:rPr>
                <w:rFonts w:asciiTheme="minorHAnsi" w:hAnsiTheme="minorHAnsi" w:cstheme="minorHAnsi"/>
                <w:sz w:val="28"/>
                <w:szCs w:val="28"/>
                <w:shd w:val="clear" w:color="auto" w:fill="FFEAEA"/>
              </w:rPr>
              <w:t>Secondo parte della moderna storiografia Coriolano rappresenta un personaggio</w:t>
            </w:r>
            <w:r w:rsidRPr="00BE5209">
              <w:rPr>
                <w:rStyle w:val="apple-converted-space"/>
                <w:rFonts w:asciiTheme="minorHAnsi" w:hAnsiTheme="minorHAnsi" w:cstheme="minorHAnsi"/>
                <w:sz w:val="28"/>
                <w:szCs w:val="28"/>
                <w:shd w:val="clear" w:color="auto" w:fill="FFEAEA"/>
              </w:rPr>
              <w:t> </w:t>
            </w:r>
            <w:hyperlink r:id="rId629" w:tooltip="Leggenda" w:history="1">
              <w:r w:rsidRPr="00BE5209">
                <w:rPr>
                  <w:rStyle w:val="Collegamentoipertestuale"/>
                  <w:rFonts w:asciiTheme="minorHAnsi" w:hAnsiTheme="minorHAnsi" w:cstheme="minorHAnsi"/>
                  <w:color w:val="auto"/>
                  <w:sz w:val="28"/>
                  <w:szCs w:val="28"/>
                  <w:u w:val="none"/>
                  <w:shd w:val="clear" w:color="auto" w:fill="FFEAEA"/>
                </w:rPr>
                <w:t>leggendario</w:t>
              </w:r>
            </w:hyperlink>
            <w:r w:rsidRPr="00BE5209">
              <w:rPr>
                <w:rFonts w:asciiTheme="minorHAnsi" w:hAnsiTheme="minorHAnsi" w:cstheme="minorHAnsi"/>
                <w:sz w:val="28"/>
                <w:szCs w:val="28"/>
                <w:shd w:val="clear" w:color="auto" w:fill="FFEAEA"/>
              </w:rPr>
              <w:t xml:space="preserve">, creato per giustificare le sconfitte dei Romani nelle guerre </w:t>
            </w:r>
            <w:r w:rsidRPr="00BE5209">
              <w:rPr>
                <w:rFonts w:asciiTheme="minorHAnsi" w:hAnsiTheme="minorHAnsi" w:cstheme="minorHAnsi"/>
                <w:sz w:val="28"/>
                <w:szCs w:val="28"/>
                <w:shd w:val="clear" w:color="auto" w:fill="FFEAEA"/>
              </w:rPr>
              <w:lastRenderedPageBreak/>
              <w:t>contro i Volsci nella prima epoca repubblicana, guerre che arrivarono a minacciare l'esistenza stessa di Roma. I romani trovarono giustificazione delle loro ripetute sconfitte, nella credenza che solo un condottiero romano avrebbe potuto sconfiggere un esercito romano. La circostanza che Coriolano non appaia tra i</w:t>
            </w:r>
            <w:r w:rsidRPr="00BE5209">
              <w:rPr>
                <w:rStyle w:val="apple-converted-space"/>
                <w:rFonts w:asciiTheme="minorHAnsi" w:hAnsiTheme="minorHAnsi" w:cstheme="minorHAnsi"/>
                <w:sz w:val="28"/>
                <w:szCs w:val="28"/>
                <w:shd w:val="clear" w:color="auto" w:fill="FFEAEA"/>
              </w:rPr>
              <w:t> </w:t>
            </w:r>
            <w:hyperlink r:id="rId630" w:tooltip="Fasti consulares" w:history="1">
              <w:r w:rsidRPr="00BE5209">
                <w:rPr>
                  <w:rStyle w:val="Collegamentoipertestuale"/>
                  <w:rFonts w:asciiTheme="minorHAnsi" w:hAnsiTheme="minorHAnsi" w:cstheme="minorHAnsi"/>
                  <w:color w:val="auto"/>
                  <w:sz w:val="28"/>
                  <w:szCs w:val="28"/>
                  <w:u w:val="none"/>
                  <w:shd w:val="clear" w:color="auto" w:fill="FFEAEA"/>
                </w:rPr>
                <w:t>Fasti consulares</w:t>
              </w:r>
            </w:hyperlink>
            <w:r w:rsidRPr="00BE5209">
              <w:rPr>
                <w:rStyle w:val="apple-converted-space"/>
                <w:rFonts w:asciiTheme="minorHAnsi" w:hAnsiTheme="minorHAnsi" w:cstheme="minorHAnsi"/>
                <w:sz w:val="28"/>
                <w:szCs w:val="28"/>
                <w:shd w:val="clear" w:color="auto" w:fill="FFEAEA"/>
              </w:rPr>
              <w:t> </w:t>
            </w:r>
            <w:r w:rsidRPr="00BE5209">
              <w:rPr>
                <w:rFonts w:asciiTheme="minorHAnsi" w:hAnsiTheme="minorHAnsi" w:cstheme="minorHAnsi"/>
                <w:sz w:val="28"/>
                <w:szCs w:val="28"/>
                <w:shd w:val="clear" w:color="auto" w:fill="FFEAEA"/>
              </w:rPr>
              <w:t>aumenta il dubbio che si sia trattato di un personaggio storico</w:t>
            </w:r>
            <w:r w:rsidR="009C4926">
              <w:rPr>
                <w:rFonts w:asciiTheme="minorHAnsi" w:hAnsiTheme="minorHAnsi" w:cstheme="minorHAnsi"/>
                <w:sz w:val="28"/>
                <w:szCs w:val="28"/>
                <w:shd w:val="clear" w:color="auto" w:fill="FFEAEA"/>
              </w:rPr>
              <w:t>.</w:t>
            </w:r>
          </w:p>
          <w:p w:rsidR="009C4926" w:rsidRDefault="009C4926" w:rsidP="00BE5209">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FEAEA"/>
              </w:rPr>
            </w:pPr>
            <w:r>
              <w:rPr>
                <w:rFonts w:asciiTheme="minorHAnsi" w:hAnsiTheme="minorHAnsi" w:cstheme="minorHAnsi"/>
                <w:color w:val="FF0000"/>
                <w:sz w:val="28"/>
                <w:szCs w:val="28"/>
                <w:shd w:val="clear" w:color="auto" w:fill="FFEAEA"/>
              </w:rPr>
              <w:t>Virtù di Lucio Qunzio Cincinnato</w:t>
            </w:r>
          </w:p>
          <w:p w:rsidR="009C4926" w:rsidRPr="009C4926" w:rsidRDefault="009C4926" w:rsidP="00BE5209">
            <w:pPr>
              <w:pStyle w:val="NormaleWeb"/>
              <w:shd w:val="clear" w:color="auto" w:fill="FFFFFF"/>
              <w:spacing w:before="120" w:beforeAutospacing="0" w:after="120" w:afterAutospacing="0"/>
              <w:rPr>
                <w:rFonts w:asciiTheme="minorHAnsi" w:hAnsiTheme="minorHAnsi" w:cstheme="minorHAnsi"/>
                <w:sz w:val="28"/>
                <w:szCs w:val="28"/>
                <w:shd w:val="clear" w:color="auto" w:fill="FFEAEA"/>
              </w:rPr>
            </w:pPr>
          </w:p>
          <w:p w:rsidR="009C4926" w:rsidRPr="009C4926" w:rsidRDefault="009C4926" w:rsidP="00BE5209">
            <w:pPr>
              <w:pStyle w:val="NormaleWeb"/>
              <w:shd w:val="clear" w:color="auto" w:fill="FFFFFF"/>
              <w:spacing w:before="120" w:beforeAutospacing="0" w:after="120" w:afterAutospacing="0"/>
              <w:rPr>
                <w:rFonts w:asciiTheme="minorHAnsi" w:hAnsiTheme="minorHAnsi" w:cstheme="minorHAnsi"/>
                <w:sz w:val="28"/>
                <w:szCs w:val="28"/>
                <w:vertAlign w:val="superscript"/>
              </w:rPr>
            </w:pPr>
            <w:r>
              <w:rPr>
                <w:noProof/>
              </w:rPr>
              <w:drawing>
                <wp:inline distT="0" distB="0" distL="0" distR="0">
                  <wp:extent cx="4494530" cy="3329940"/>
                  <wp:effectExtent l="19050" t="0" r="1270" b="0"/>
                  <wp:docPr id="84" name="Immagine 84" descr="http://img.over-blog-kiwi.com/1/06/99/58/20150904/ob_fe469a_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img.over-blog-kiwi.com/1/06/99/58/20150904/ob_fe469a_3f.jpg"/>
                          <pic:cNvPicPr>
                            <a:picLocks noChangeAspect="1" noChangeArrowheads="1"/>
                          </pic:cNvPicPr>
                        </pic:nvPicPr>
                        <pic:blipFill>
                          <a:blip r:embed="rId631"/>
                          <a:srcRect/>
                          <a:stretch>
                            <a:fillRect/>
                          </a:stretch>
                        </pic:blipFill>
                        <pic:spPr bwMode="auto">
                          <a:xfrm>
                            <a:off x="0" y="0"/>
                            <a:ext cx="4494530" cy="3329940"/>
                          </a:xfrm>
                          <a:prstGeom prst="rect">
                            <a:avLst/>
                          </a:prstGeom>
                          <a:noFill/>
                          <a:ln w="9525">
                            <a:noFill/>
                            <a:miter lim="800000"/>
                            <a:headEnd/>
                            <a:tailEnd/>
                          </a:ln>
                        </pic:spPr>
                      </pic:pic>
                    </a:graphicData>
                  </a:graphic>
                </wp:inline>
              </w:drawing>
            </w:r>
            <w:r>
              <w:rPr>
                <w:noProof/>
              </w:rPr>
              <w:drawing>
                <wp:inline distT="0" distB="0" distL="0" distR="0">
                  <wp:extent cx="4703691" cy="3612705"/>
                  <wp:effectExtent l="19050" t="0" r="1659" b="0"/>
                  <wp:docPr id="87" name="Immagine 87" descr="https://upload.wikimedia.org/wikipedia/commons/c/cb/Alexandre_Cabanel_-_Cincinnatus_Receiving_Deputies_of_the_Sena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upload.wikimedia.org/wikipedia/commons/c/cb/Alexandre_Cabanel_-_Cincinnatus_Receiving_Deputies_of_the_Senate.jpeg"/>
                          <pic:cNvPicPr>
                            <a:picLocks noChangeAspect="1" noChangeArrowheads="1"/>
                          </pic:cNvPicPr>
                        </pic:nvPicPr>
                        <pic:blipFill>
                          <a:blip r:embed="rId632" cstate="print"/>
                          <a:srcRect/>
                          <a:stretch>
                            <a:fillRect/>
                          </a:stretch>
                        </pic:blipFill>
                        <pic:spPr bwMode="auto">
                          <a:xfrm>
                            <a:off x="0" y="0"/>
                            <a:ext cx="4703288" cy="3612395"/>
                          </a:xfrm>
                          <a:prstGeom prst="rect">
                            <a:avLst/>
                          </a:prstGeom>
                          <a:noFill/>
                          <a:ln w="9525">
                            <a:noFill/>
                            <a:miter lim="800000"/>
                            <a:headEnd/>
                            <a:tailEnd/>
                          </a:ln>
                        </pic:spPr>
                      </pic:pic>
                    </a:graphicData>
                  </a:graphic>
                </wp:inline>
              </w:drawing>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Nel </w:t>
            </w:r>
            <w:hyperlink r:id="rId633" w:tooltip="458 a.C." w:history="1">
              <w:r w:rsidRPr="009C4926">
                <w:rPr>
                  <w:rFonts w:eastAsia="Times New Roman" w:cstheme="minorHAnsi"/>
                  <w:sz w:val="28"/>
                  <w:szCs w:val="28"/>
                </w:rPr>
                <w:t>458 a.C.</w:t>
              </w:r>
            </w:hyperlink>
            <w:r w:rsidRPr="009C4926">
              <w:rPr>
                <w:rFonts w:eastAsia="Times New Roman" w:cstheme="minorHAnsi"/>
                <w:sz w:val="28"/>
                <w:szCs w:val="28"/>
              </w:rPr>
              <w:t> il console </w:t>
            </w:r>
            <w:hyperlink r:id="rId634" w:tooltip="Lucio Minucio Esquilino Augurino" w:history="1">
              <w:r w:rsidRPr="009C4926">
                <w:rPr>
                  <w:rFonts w:eastAsia="Times New Roman" w:cstheme="minorHAnsi"/>
                  <w:sz w:val="28"/>
                  <w:szCs w:val="28"/>
                </w:rPr>
                <w:t>Lucio Minucio Esquilino Augurino</w:t>
              </w:r>
            </w:hyperlink>
            <w:r w:rsidRPr="009C4926">
              <w:rPr>
                <w:rFonts w:eastAsia="Times New Roman" w:cstheme="minorHAnsi"/>
                <w:sz w:val="28"/>
                <w:szCs w:val="28"/>
              </w:rPr>
              <w:t xml:space="preserve"> era rimasto assediato </w:t>
            </w:r>
            <w:r w:rsidRPr="009C4926">
              <w:rPr>
                <w:rFonts w:eastAsia="Times New Roman" w:cstheme="minorHAnsi"/>
                <w:sz w:val="28"/>
                <w:szCs w:val="28"/>
              </w:rPr>
              <w:lastRenderedPageBreak/>
              <w:t>all'interno del suo accampamento durante le operazioni di guerra che i romani avevano portato agli </w:t>
            </w:r>
            <w:hyperlink r:id="rId635" w:tooltip="Equi" w:history="1">
              <w:r w:rsidRPr="009C4926">
                <w:rPr>
                  <w:rFonts w:eastAsia="Times New Roman" w:cstheme="minorHAnsi"/>
                  <w:sz w:val="28"/>
                  <w:szCs w:val="28"/>
                </w:rPr>
                <w:t>Equi</w:t>
              </w:r>
            </w:hyperlink>
            <w:r w:rsidRPr="009C4926">
              <w:rPr>
                <w:rFonts w:eastAsia="Times New Roman" w:cstheme="minorHAnsi"/>
                <w:sz w:val="28"/>
                <w:szCs w:val="28"/>
              </w:rPr>
              <w:t>. Nemmeno l'altro console, </w:t>
            </w:r>
            <w:hyperlink r:id="rId636" w:tooltip="Gaio Nauzio Rutilo" w:history="1">
              <w:r w:rsidRPr="009C4926">
                <w:rPr>
                  <w:rFonts w:eastAsia="Times New Roman" w:cstheme="minorHAnsi"/>
                  <w:sz w:val="28"/>
                  <w:szCs w:val="28"/>
                </w:rPr>
                <w:t>Gaio Nauzio Rutilo</w:t>
              </w:r>
            </w:hyperlink>
            <w:r w:rsidRPr="009C4926">
              <w:rPr>
                <w:rFonts w:eastAsia="Times New Roman" w:cstheme="minorHAnsi"/>
                <w:sz w:val="28"/>
                <w:szCs w:val="28"/>
              </w:rPr>
              <w:t>, che pur stava vincendo contro i </w:t>
            </w:r>
            <w:hyperlink r:id="rId637" w:tooltip="Sabini" w:history="1">
              <w:r w:rsidRPr="009C4926">
                <w:rPr>
                  <w:rFonts w:eastAsia="Times New Roman" w:cstheme="minorHAnsi"/>
                  <w:sz w:val="28"/>
                  <w:szCs w:val="28"/>
                </w:rPr>
                <w:t>Sabini</w:t>
              </w:r>
            </w:hyperlink>
            <w:r w:rsidRPr="009C4926">
              <w:rPr>
                <w:rFonts w:eastAsia="Times New Roman" w:cstheme="minorHAnsi"/>
                <w:sz w:val="28"/>
                <w:szCs w:val="28"/>
              </w:rPr>
              <w:t> sembrava in grado di fronteggiare la situazione. Nei momenti di grave crisi Roma eleggeva un </w:t>
            </w:r>
            <w:hyperlink r:id="rId638" w:tooltip="Dittatore romano" w:history="1">
              <w:r w:rsidRPr="009C4926">
                <w:rPr>
                  <w:rFonts w:eastAsia="Times New Roman" w:cstheme="minorHAnsi"/>
                  <w:sz w:val="28"/>
                  <w:szCs w:val="28"/>
                </w:rPr>
                <w:t>dittatore</w:t>
              </w:r>
            </w:hyperlink>
            <w:r w:rsidRPr="009C4926">
              <w:rPr>
                <w:rFonts w:eastAsia="Times New Roman" w:cstheme="minorHAnsi"/>
                <w:sz w:val="28"/>
                <w:szCs w:val="28"/>
              </w:rPr>
              <w:t> con pieni poteri: per unanime consenso fu deciso di eleggere Lucio Quinzio Cincinnato</w:t>
            </w:r>
            <w:hyperlink r:id="rId639" w:anchor="cite_note-3" w:history="1">
              <w:r w:rsidRPr="009C4926">
                <w:rPr>
                  <w:rFonts w:eastAsia="Times New Roman" w:cstheme="minorHAnsi"/>
                  <w:sz w:val="28"/>
                  <w:szCs w:val="28"/>
                  <w:vertAlign w:val="superscript"/>
                </w:rPr>
                <w:t>[3]</w:t>
              </w:r>
            </w:hyperlink>
            <w:r w:rsidRPr="009C4926">
              <w:rPr>
                <w:rFonts w:eastAsia="Times New Roman" w:cstheme="minorHAnsi"/>
                <w:sz w:val="28"/>
                <w:szCs w:val="28"/>
              </w:rPr>
              <w:t>.</w:t>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È, questo, il famoso episodio, raccontato da Livio e altri storici, dei senatori che si recano ai </w:t>
            </w:r>
            <w:r w:rsidRPr="009C4926">
              <w:rPr>
                <w:rFonts w:eastAsia="Times New Roman" w:cstheme="minorHAnsi"/>
                <w:i/>
                <w:iCs/>
                <w:sz w:val="28"/>
                <w:szCs w:val="28"/>
              </w:rPr>
              <w:t>Prata Quinctia</w:t>
            </w:r>
            <w:r w:rsidRPr="009C4926">
              <w:rPr>
                <w:rFonts w:eastAsia="Times New Roman" w:cstheme="minorHAnsi"/>
                <w:sz w:val="28"/>
                <w:szCs w:val="28"/>
              </w:rPr>
              <w:t> dove trovano Cincinnato che sta lavorando manualmente la terra. Lo pregano di indossare la toga per ascoltare quanto stanno per dire. Racilia viene inviata alla capanna per recare l'indumento. Cincinnato si deterge il sudore, si riveste e i senatori lo pregano di accettare la dittatura.</w:t>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Cincinnato accettò e ritornò a Roma attraversando il Tevere su una barca "noleggiata a spese dello Stato". Cincinnato, che nel frattempo era stato erudito sulla situazione militare, viene accolto dai tre figli, parenti, amici e -Livio dice- "dalla maggior parte dei senatori". È questo forse un indice che il consenso all'elezione non era stato del tutto unanime? Oppure qualche senatore non aveva tempo per Cincinnato?.</w:t>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Sempre secondo il racconto di Livio il neo dittatore, preceduto dai littori fu "scortato a casa" dalla folla degli amici.</w:t>
            </w:r>
          </w:p>
          <w:tbl>
            <w:tblPr>
              <w:tblW w:w="0" w:type="dxa"/>
              <w:tblCellSpacing w:w="15" w:type="dxa"/>
              <w:tblCellMar>
                <w:left w:w="0" w:type="dxa"/>
                <w:right w:w="0" w:type="dxa"/>
              </w:tblCellMar>
              <w:tblLook w:val="04A0"/>
            </w:tblPr>
            <w:tblGrid>
              <w:gridCol w:w="4848"/>
              <w:gridCol w:w="4790"/>
            </w:tblGrid>
            <w:tr w:rsidR="009C4926" w:rsidRPr="009C4926" w:rsidTr="009C4926">
              <w:trPr>
                <w:tblCellSpacing w:w="15" w:type="dxa"/>
              </w:trPr>
              <w:tc>
                <w:tcPr>
                  <w:tcW w:w="4851" w:type="dxa"/>
                  <w:tcBorders>
                    <w:top w:val="nil"/>
                    <w:left w:val="nil"/>
                    <w:bottom w:val="nil"/>
                    <w:right w:val="nil"/>
                  </w:tcBorders>
                  <w:tcMar>
                    <w:top w:w="0" w:type="dxa"/>
                    <w:left w:w="576" w:type="dxa"/>
                    <w:bottom w:w="0" w:type="dxa"/>
                    <w:right w:w="0" w:type="dxa"/>
                  </w:tcMar>
                  <w:hideMark/>
                </w:tcPr>
                <w:p w:rsidR="009C4926" w:rsidRPr="009C4926" w:rsidRDefault="009C4926" w:rsidP="009C4926">
                  <w:pPr>
                    <w:spacing w:after="120" w:line="240" w:lineRule="auto"/>
                    <w:rPr>
                      <w:rFonts w:eastAsia="Times New Roman" w:cstheme="minorHAnsi"/>
                      <w:sz w:val="28"/>
                      <w:szCs w:val="28"/>
                    </w:rPr>
                  </w:pPr>
                  <w:r w:rsidRPr="009C4926">
                    <w:rPr>
                      <w:rFonts w:eastAsia="Times New Roman" w:cstheme="minorHAnsi"/>
                      <w:sz w:val="28"/>
                      <w:szCs w:val="28"/>
                    </w:rPr>
                    <w:t>(</w:t>
                  </w:r>
                  <w:r w:rsidRPr="009C4926">
                    <w:rPr>
                      <w:rFonts w:eastAsia="Times New Roman" w:cstheme="minorHAnsi"/>
                      <w:b/>
                      <w:bCs/>
                      <w:sz w:val="28"/>
                      <w:szCs w:val="28"/>
                    </w:rPr>
                    <w:t>LA</w:t>
                  </w:r>
                  <w:r w:rsidRPr="009C4926">
                    <w:rPr>
                      <w:rFonts w:eastAsia="Times New Roman" w:cstheme="minorHAnsi"/>
                      <w:sz w:val="28"/>
                      <w:szCs w:val="28"/>
                    </w:rPr>
                    <w:t>)</w:t>
                  </w:r>
                </w:p>
                <w:p w:rsidR="009C4926" w:rsidRPr="009C4926" w:rsidRDefault="009C4926" w:rsidP="009C4926">
                  <w:pPr>
                    <w:spacing w:before="120" w:after="120" w:line="240" w:lineRule="auto"/>
                    <w:rPr>
                      <w:rFonts w:eastAsia="Times New Roman" w:cstheme="minorHAnsi"/>
                      <w:sz w:val="28"/>
                      <w:szCs w:val="28"/>
                    </w:rPr>
                  </w:pPr>
                  <w:r w:rsidRPr="009C4926">
                    <w:rPr>
                      <w:rFonts w:eastAsia="Times New Roman" w:cstheme="minorHAnsi"/>
                      <w:sz w:val="28"/>
                      <w:szCs w:val="28"/>
                    </w:rPr>
                    <w:t>« Et plebis concursus ingens fuit; sed ea nequaquam tam laeta Quinctium vidit; et imperium minimum et virum ipso imperio vehementiorem rata. Et illa quidem nocte nihil praeterquam vigilatum est in urbe. »</w:t>
                  </w:r>
                </w:p>
              </w:tc>
              <w:tc>
                <w:tcPr>
                  <w:tcW w:w="4851" w:type="dxa"/>
                  <w:tcBorders>
                    <w:top w:val="nil"/>
                    <w:left w:val="nil"/>
                    <w:bottom w:val="nil"/>
                    <w:right w:val="nil"/>
                  </w:tcBorders>
                  <w:tcMar>
                    <w:top w:w="0" w:type="dxa"/>
                    <w:left w:w="288" w:type="dxa"/>
                    <w:bottom w:w="0" w:type="dxa"/>
                    <w:right w:w="288" w:type="dxa"/>
                  </w:tcMar>
                  <w:hideMark/>
                </w:tcPr>
                <w:p w:rsidR="009C4926" w:rsidRPr="009C4926" w:rsidRDefault="009C4926" w:rsidP="009C4926">
                  <w:pPr>
                    <w:spacing w:after="0" w:line="240" w:lineRule="auto"/>
                    <w:rPr>
                      <w:rFonts w:eastAsia="Times New Roman" w:cstheme="minorHAnsi"/>
                      <w:sz w:val="28"/>
                      <w:szCs w:val="28"/>
                    </w:rPr>
                  </w:pPr>
                  <w:r w:rsidRPr="009C4926">
                    <w:rPr>
                      <w:rFonts w:eastAsia="Times New Roman" w:cstheme="minorHAnsi"/>
                      <w:sz w:val="28"/>
                      <w:szCs w:val="28"/>
                    </w:rPr>
                    <w:t>(</w:t>
                  </w:r>
                  <w:r w:rsidRPr="009C4926">
                    <w:rPr>
                      <w:rFonts w:eastAsia="Times New Roman" w:cstheme="minorHAnsi"/>
                      <w:b/>
                      <w:bCs/>
                      <w:sz w:val="28"/>
                      <w:szCs w:val="28"/>
                    </w:rPr>
                    <w:t>IT</w:t>
                  </w:r>
                  <w:r w:rsidRPr="009C4926">
                    <w:rPr>
                      <w:rFonts w:eastAsia="Times New Roman" w:cstheme="minorHAnsi"/>
                      <w:sz w:val="28"/>
                      <w:szCs w:val="28"/>
                    </w:rPr>
                    <w:t>)</w:t>
                  </w:r>
                </w:p>
                <w:p w:rsidR="009C4926" w:rsidRPr="009C4926" w:rsidRDefault="009C4926" w:rsidP="009C4926">
                  <w:pPr>
                    <w:spacing w:before="120" w:after="120" w:line="240" w:lineRule="auto"/>
                    <w:rPr>
                      <w:rFonts w:eastAsia="Times New Roman" w:cstheme="minorHAnsi"/>
                      <w:sz w:val="28"/>
                      <w:szCs w:val="28"/>
                    </w:rPr>
                  </w:pPr>
                  <w:r w:rsidRPr="009C4926">
                    <w:rPr>
                      <w:rFonts w:eastAsia="Times New Roman" w:cstheme="minorHAnsi"/>
                      <w:sz w:val="28"/>
                      <w:szCs w:val="28"/>
                    </w:rPr>
                    <w:t>« Accorse in massa anche la plebe, la quale però non era altrettanto lieta di vedere Quinzio, sia perché giudicava eccessiva l'autorità connessa alla dittatura sia perché, grazie a tale autorità, quell'uomo rappresentava per loro un'accresciuta minaccia. E quella notte a Roma, tutti vegliarono »</w:t>
                  </w:r>
                </w:p>
              </w:tc>
            </w:tr>
            <w:tr w:rsidR="009C4926" w:rsidRPr="009C4926" w:rsidTr="009C4926">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9C4926" w:rsidRPr="009C4926" w:rsidRDefault="009C4926" w:rsidP="009C4926">
                  <w:pPr>
                    <w:spacing w:after="0" w:line="240" w:lineRule="auto"/>
                    <w:rPr>
                      <w:rFonts w:eastAsia="Times New Roman" w:cstheme="minorHAnsi"/>
                      <w:sz w:val="28"/>
                      <w:szCs w:val="28"/>
                    </w:rPr>
                  </w:pPr>
                  <w:r w:rsidRPr="009C4926">
                    <w:rPr>
                      <w:rFonts w:eastAsia="Times New Roman" w:cstheme="minorHAnsi"/>
                      <w:sz w:val="28"/>
                      <w:szCs w:val="28"/>
                    </w:rPr>
                    <w:t>(</w:t>
                  </w:r>
                  <w:hyperlink r:id="rId640" w:tooltip="Tito Livio" w:history="1">
                    <w:r w:rsidRPr="009C4926">
                      <w:rPr>
                        <w:rFonts w:eastAsia="Times New Roman" w:cstheme="minorHAnsi"/>
                        <w:sz w:val="28"/>
                        <w:szCs w:val="28"/>
                      </w:rPr>
                      <w:t>Tito Livio</w:t>
                    </w:r>
                  </w:hyperlink>
                  <w:r w:rsidRPr="009C4926">
                    <w:rPr>
                      <w:rFonts w:eastAsia="Times New Roman" w:cstheme="minorHAnsi"/>
                      <w:sz w:val="28"/>
                      <w:szCs w:val="28"/>
                    </w:rPr>
                    <w:t>, </w:t>
                  </w:r>
                  <w:hyperlink r:id="rId641" w:tooltip="Ab Urbe condita libri" w:history="1">
                    <w:r w:rsidRPr="009C4926">
                      <w:rPr>
                        <w:rFonts w:eastAsia="Times New Roman" w:cstheme="minorHAnsi"/>
                        <w:i/>
                        <w:iCs/>
                        <w:sz w:val="28"/>
                        <w:szCs w:val="28"/>
                      </w:rPr>
                      <w:t>Ab Urbe condita libri</w:t>
                    </w:r>
                  </w:hyperlink>
                  <w:r w:rsidRPr="009C4926">
                    <w:rPr>
                      <w:rFonts w:eastAsia="Times New Roman" w:cstheme="minorHAnsi"/>
                      <w:sz w:val="28"/>
                      <w:szCs w:val="28"/>
                    </w:rPr>
                    <w:t>, III, 20., Newton &amp; Compton, Roma, 1975, trad.: G.D. Mazzocato)</w:t>
                  </w:r>
                </w:p>
              </w:tc>
            </w:tr>
          </w:tbl>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Ma Cincinnato si dimostrò al di sopra di meschine ripicche. Il giorno seguente prese in mano la direzione delle operazioni e in poche ore radunò l'esercito e lo condusse con marcia forzata al soccorso dei concittadini assediati nel loro stesso accampamento. Quella stessa notte iniziò la </w:t>
            </w:r>
            <w:hyperlink r:id="rId642" w:tooltip="Battaglia del Monte Algido" w:history="1">
              <w:r w:rsidRPr="009C4926">
                <w:rPr>
                  <w:rFonts w:eastAsia="Times New Roman" w:cstheme="minorHAnsi"/>
                  <w:sz w:val="28"/>
                  <w:szCs w:val="28"/>
                </w:rPr>
                <w:t>battaglia del Monte Algido</w:t>
              </w:r>
            </w:hyperlink>
            <w:r w:rsidRPr="009C4926">
              <w:rPr>
                <w:rFonts w:eastAsia="Times New Roman" w:cstheme="minorHAnsi"/>
                <w:sz w:val="28"/>
                <w:szCs w:val="28"/>
              </w:rPr>
              <w:t> che vide gli Equi completamente, anche se non definitivamente, sconfitti</w:t>
            </w:r>
            <w:hyperlink r:id="rId643" w:anchor="cite_note-4" w:history="1">
              <w:r w:rsidRPr="009C4926">
                <w:rPr>
                  <w:rFonts w:eastAsia="Times New Roman" w:cstheme="minorHAnsi"/>
                  <w:sz w:val="28"/>
                  <w:szCs w:val="28"/>
                  <w:vertAlign w:val="superscript"/>
                </w:rPr>
                <w:t>[4]</w:t>
              </w:r>
            </w:hyperlink>
            <w:r w:rsidRPr="009C4926">
              <w:rPr>
                <w:rFonts w:eastAsia="Times New Roman" w:cstheme="minorHAnsi"/>
                <w:sz w:val="28"/>
                <w:szCs w:val="28"/>
              </w:rPr>
              <w:t>.</w:t>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Lo stesso episodio riassunto da </w:t>
            </w:r>
            <w:hyperlink r:id="rId644" w:tooltip="Eutropio" w:history="1">
              <w:r w:rsidRPr="009C4926">
                <w:rPr>
                  <w:rFonts w:eastAsia="Times New Roman" w:cstheme="minorHAnsi"/>
                  <w:sz w:val="28"/>
                  <w:szCs w:val="28"/>
                </w:rPr>
                <w:t>Eutropio</w:t>
              </w:r>
            </w:hyperlink>
            <w:r w:rsidRPr="009C4926">
              <w:rPr>
                <w:rFonts w:eastAsia="Times New Roman" w:cstheme="minorHAnsi"/>
                <w:sz w:val="28"/>
                <w:szCs w:val="28"/>
              </w:rPr>
              <w:t> mostra Cincinnato come un povero agricoltore senza spiegare i motivi della sua situazione finanziaria:</w:t>
            </w:r>
          </w:p>
          <w:tbl>
            <w:tblPr>
              <w:tblW w:w="0" w:type="dxa"/>
              <w:tblCellSpacing w:w="15" w:type="dxa"/>
              <w:tblCellMar>
                <w:left w:w="0" w:type="dxa"/>
                <w:right w:w="0" w:type="dxa"/>
              </w:tblCellMar>
              <w:tblLook w:val="04A0"/>
            </w:tblPr>
            <w:tblGrid>
              <w:gridCol w:w="4823"/>
              <w:gridCol w:w="4815"/>
            </w:tblGrid>
            <w:tr w:rsidR="009C4926" w:rsidRPr="009C4926" w:rsidTr="009C4926">
              <w:trPr>
                <w:tblCellSpacing w:w="15" w:type="dxa"/>
              </w:trPr>
              <w:tc>
                <w:tcPr>
                  <w:tcW w:w="7161" w:type="dxa"/>
                  <w:tcBorders>
                    <w:top w:val="nil"/>
                    <w:left w:val="nil"/>
                    <w:bottom w:val="nil"/>
                    <w:right w:val="nil"/>
                  </w:tcBorders>
                  <w:tcMar>
                    <w:top w:w="0" w:type="dxa"/>
                    <w:left w:w="576" w:type="dxa"/>
                    <w:bottom w:w="0" w:type="dxa"/>
                    <w:right w:w="0" w:type="dxa"/>
                  </w:tcMar>
                  <w:hideMark/>
                </w:tcPr>
                <w:p w:rsidR="009C4926" w:rsidRPr="009C4926" w:rsidRDefault="009C4926" w:rsidP="009C4926">
                  <w:pPr>
                    <w:spacing w:after="120" w:line="240" w:lineRule="auto"/>
                    <w:rPr>
                      <w:rFonts w:eastAsia="Times New Roman" w:cstheme="minorHAnsi"/>
                      <w:sz w:val="28"/>
                      <w:szCs w:val="28"/>
                    </w:rPr>
                  </w:pPr>
                  <w:r w:rsidRPr="009C4926">
                    <w:rPr>
                      <w:rFonts w:eastAsia="Times New Roman" w:cstheme="minorHAnsi"/>
                      <w:sz w:val="28"/>
                      <w:szCs w:val="28"/>
                    </w:rPr>
                    <w:lastRenderedPageBreak/>
                    <w:t>(</w:t>
                  </w:r>
                  <w:r w:rsidRPr="009C4926">
                    <w:rPr>
                      <w:rFonts w:eastAsia="Times New Roman" w:cstheme="minorHAnsi"/>
                      <w:b/>
                      <w:bCs/>
                      <w:sz w:val="28"/>
                      <w:szCs w:val="28"/>
                    </w:rPr>
                    <w:t>LA</w:t>
                  </w:r>
                  <w:r w:rsidRPr="009C4926">
                    <w:rPr>
                      <w:rFonts w:eastAsia="Times New Roman" w:cstheme="minorHAnsi"/>
                      <w:sz w:val="28"/>
                      <w:szCs w:val="28"/>
                    </w:rPr>
                    <w:t>)</w:t>
                  </w:r>
                </w:p>
                <w:p w:rsidR="009C4926" w:rsidRPr="009C4926" w:rsidRDefault="009C4926" w:rsidP="009C4926">
                  <w:pPr>
                    <w:spacing w:before="120" w:after="120" w:line="240" w:lineRule="auto"/>
                    <w:rPr>
                      <w:rFonts w:eastAsia="Times New Roman" w:cstheme="minorHAnsi"/>
                      <w:sz w:val="28"/>
                      <w:szCs w:val="28"/>
                      <w:lang w:val="en-US"/>
                    </w:rPr>
                  </w:pPr>
                  <w:r w:rsidRPr="009C4926">
                    <w:rPr>
                      <w:rFonts w:eastAsia="Times New Roman" w:cstheme="minorHAnsi"/>
                      <w:sz w:val="28"/>
                      <w:szCs w:val="28"/>
                    </w:rPr>
                    <w:t>« </w:t>
                  </w:r>
                  <w:r w:rsidRPr="009C4926">
                    <w:rPr>
                      <w:rFonts w:eastAsia="Times New Roman" w:cstheme="minorHAnsi"/>
                      <w:i/>
                      <w:iCs/>
                      <w:sz w:val="28"/>
                      <w:szCs w:val="28"/>
                    </w:rPr>
                    <w:t xml:space="preserve">Sequenti anno cum in Algido monte ab urbe duodecimo ferme miliario Romanus obsideretur exercitus, L. Quintius Cincinnatus dictator est factus, qui agrum quattuor iugerum possidens manibus suis colebat. </w:t>
                  </w:r>
                  <w:r w:rsidRPr="009C4926">
                    <w:rPr>
                      <w:rFonts w:eastAsia="Times New Roman" w:cstheme="minorHAnsi"/>
                      <w:i/>
                      <w:iCs/>
                      <w:sz w:val="28"/>
                      <w:szCs w:val="28"/>
                      <w:lang w:val="en-US"/>
                    </w:rPr>
                    <w:t>Is cum in opere et arans esset inventus, sudore deterso togam praetextam accepit et caesis hostibus liberavit exercitum. »</w:t>
                  </w:r>
                </w:p>
              </w:tc>
              <w:tc>
                <w:tcPr>
                  <w:tcW w:w="7161" w:type="dxa"/>
                  <w:tcBorders>
                    <w:top w:val="nil"/>
                    <w:left w:val="nil"/>
                    <w:bottom w:val="nil"/>
                    <w:right w:val="nil"/>
                  </w:tcBorders>
                  <w:tcMar>
                    <w:top w:w="0" w:type="dxa"/>
                    <w:left w:w="288" w:type="dxa"/>
                    <w:bottom w:w="0" w:type="dxa"/>
                    <w:right w:w="288" w:type="dxa"/>
                  </w:tcMar>
                  <w:hideMark/>
                </w:tcPr>
                <w:p w:rsidR="009C4926" w:rsidRPr="009C4926" w:rsidRDefault="009C4926" w:rsidP="009C4926">
                  <w:pPr>
                    <w:spacing w:after="0" w:line="240" w:lineRule="auto"/>
                    <w:rPr>
                      <w:rFonts w:eastAsia="Times New Roman" w:cstheme="minorHAnsi"/>
                      <w:sz w:val="28"/>
                      <w:szCs w:val="28"/>
                    </w:rPr>
                  </w:pPr>
                  <w:r w:rsidRPr="009C4926">
                    <w:rPr>
                      <w:rFonts w:eastAsia="Times New Roman" w:cstheme="minorHAnsi"/>
                      <w:sz w:val="28"/>
                      <w:szCs w:val="28"/>
                    </w:rPr>
                    <w:t>(</w:t>
                  </w:r>
                  <w:r w:rsidRPr="009C4926">
                    <w:rPr>
                      <w:rFonts w:eastAsia="Times New Roman" w:cstheme="minorHAnsi"/>
                      <w:b/>
                      <w:bCs/>
                      <w:sz w:val="28"/>
                      <w:szCs w:val="28"/>
                    </w:rPr>
                    <w:t>IT</w:t>
                  </w:r>
                  <w:r w:rsidRPr="009C4926">
                    <w:rPr>
                      <w:rFonts w:eastAsia="Times New Roman" w:cstheme="minorHAnsi"/>
                      <w:sz w:val="28"/>
                      <w:szCs w:val="28"/>
                    </w:rPr>
                    <w:t>)</w:t>
                  </w:r>
                </w:p>
                <w:p w:rsidR="009C4926" w:rsidRPr="009C4926" w:rsidRDefault="009C4926" w:rsidP="009C4926">
                  <w:pPr>
                    <w:spacing w:before="120" w:after="120" w:line="240" w:lineRule="auto"/>
                    <w:rPr>
                      <w:rFonts w:eastAsia="Times New Roman" w:cstheme="minorHAnsi"/>
                      <w:sz w:val="28"/>
                      <w:szCs w:val="28"/>
                    </w:rPr>
                  </w:pPr>
                  <w:r w:rsidRPr="009C4926">
                    <w:rPr>
                      <w:rFonts w:eastAsia="Times New Roman" w:cstheme="minorHAnsi"/>
                      <w:sz w:val="28"/>
                      <w:szCs w:val="28"/>
                    </w:rPr>
                    <w:t>« Durante il seguente anno, a causa del blocco di un esercito romano sul monte Algido a circa dodici miglia dalla città, Lucio Quinzio Cincinnato, che possedeva soltanto quattro acri di terra e lo coltivava con le proprie mani, venne nominato dittatore. Egli trovandosi al lavoro impegnato nell'aratura, si deterse il sudore, indossò la toga praetexta, accettò la carica, sconfisse i nemici e liberò l'esercito. »</w:t>
                  </w:r>
                </w:p>
              </w:tc>
            </w:tr>
            <w:tr w:rsidR="009C4926" w:rsidRPr="009C4926" w:rsidTr="009C4926">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9C4926" w:rsidRPr="009C4926" w:rsidRDefault="009C4926" w:rsidP="009C4926">
                  <w:pPr>
                    <w:spacing w:after="0" w:line="240" w:lineRule="auto"/>
                    <w:rPr>
                      <w:rFonts w:eastAsia="Times New Roman" w:cstheme="minorHAnsi"/>
                      <w:sz w:val="28"/>
                      <w:szCs w:val="28"/>
                    </w:rPr>
                  </w:pPr>
                  <w:r w:rsidRPr="009C4926">
                    <w:rPr>
                      <w:rFonts w:eastAsia="Times New Roman" w:cstheme="minorHAnsi"/>
                      <w:sz w:val="28"/>
                      <w:szCs w:val="28"/>
                    </w:rPr>
                    <w:t>(</w:t>
                  </w:r>
                  <w:hyperlink r:id="rId645" w:tooltip="Eutropio" w:history="1">
                    <w:r w:rsidRPr="009C4926">
                      <w:rPr>
                        <w:rFonts w:eastAsia="Times New Roman" w:cstheme="minorHAnsi"/>
                        <w:sz w:val="28"/>
                        <w:szCs w:val="28"/>
                      </w:rPr>
                      <w:t>Eutropio</w:t>
                    </w:r>
                  </w:hyperlink>
                  <w:r w:rsidRPr="009C4926">
                    <w:rPr>
                      <w:rFonts w:eastAsia="Times New Roman" w:cstheme="minorHAnsi"/>
                      <w:sz w:val="28"/>
                      <w:szCs w:val="28"/>
                    </w:rPr>
                    <w:t>, </w:t>
                  </w:r>
                  <w:r w:rsidRPr="009C4926">
                    <w:rPr>
                      <w:rFonts w:eastAsia="Times New Roman" w:cstheme="minorHAnsi"/>
                      <w:i/>
                      <w:iCs/>
                      <w:sz w:val="28"/>
                      <w:szCs w:val="28"/>
                    </w:rPr>
                    <w:t>Breviarium ab Urbe condita</w:t>
                  </w:r>
                  <w:r w:rsidRPr="009C4926">
                    <w:rPr>
                      <w:rFonts w:eastAsia="Times New Roman" w:cstheme="minorHAnsi"/>
                      <w:sz w:val="28"/>
                      <w:szCs w:val="28"/>
                    </w:rPr>
                    <w:t> lib. I,17)</w:t>
                  </w:r>
                </w:p>
              </w:tc>
            </w:tr>
          </w:tbl>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Cincinnato, una volta liberato l'esercito che era assediato, distribuì il bottino e le punizioni ai soldati e al console incapace. Il bottino andò ai suoi soldati, Lucio Minucio depose la carica di console e rimase in armi al comando di Quinzio, ai soldati soccorsi non toccò nulla avendo rischiato di essere loro stessi preda. Questo - a detta di Livio - non creò malumori, tanto che a Lucio Quinzio venne donata una corona d'oro da una </w:t>
            </w:r>
            <w:hyperlink r:id="rId646" w:tooltip="Unità di misura romane" w:history="1">
              <w:r w:rsidRPr="009C4926">
                <w:rPr>
                  <w:rFonts w:eastAsia="Times New Roman" w:cstheme="minorHAnsi"/>
                  <w:sz w:val="28"/>
                  <w:szCs w:val="28"/>
                </w:rPr>
                <w:t>libbra</w:t>
              </w:r>
            </w:hyperlink>
            <w:r w:rsidRPr="009C4926">
              <w:rPr>
                <w:rFonts w:eastAsia="Times New Roman" w:cstheme="minorHAnsi"/>
                <w:sz w:val="28"/>
                <w:szCs w:val="28"/>
              </w:rPr>
              <w:t>.</w:t>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Sempre Tito Livio attribuisce ai "tempi" questo comportamento. Forse, però i tempi non erano proprio così sobri e coperti da </w:t>
            </w:r>
            <w:r w:rsidRPr="009C4926">
              <w:rPr>
                <w:rFonts w:eastAsia="Times New Roman" w:cstheme="minorHAnsi"/>
                <w:i/>
                <w:iCs/>
                <w:sz w:val="28"/>
                <w:szCs w:val="28"/>
              </w:rPr>
              <w:t>romana </w:t>
            </w:r>
            <w:hyperlink r:id="rId647" w:tooltip="Gravitas" w:history="1">
              <w:r w:rsidRPr="009C4926">
                <w:rPr>
                  <w:rFonts w:eastAsia="Times New Roman" w:cstheme="minorHAnsi"/>
                  <w:i/>
                  <w:iCs/>
                  <w:sz w:val="28"/>
                  <w:szCs w:val="28"/>
                </w:rPr>
                <w:t>gravitas</w:t>
              </w:r>
            </w:hyperlink>
            <w:r w:rsidRPr="009C4926">
              <w:rPr>
                <w:rFonts w:eastAsia="Times New Roman" w:cstheme="minorHAnsi"/>
                <w:sz w:val="28"/>
                <w:szCs w:val="28"/>
              </w:rPr>
              <w:t>.</w:t>
            </w:r>
          </w:p>
          <w:p w:rsidR="009C4926" w:rsidRPr="009C4926" w:rsidRDefault="009C4926" w:rsidP="009C4926">
            <w:pPr>
              <w:shd w:val="clear" w:color="auto" w:fill="FFFFFF"/>
              <w:spacing w:before="120" w:after="120" w:line="240" w:lineRule="auto"/>
              <w:rPr>
                <w:rFonts w:eastAsia="Times New Roman" w:cstheme="minorHAnsi"/>
                <w:sz w:val="28"/>
                <w:szCs w:val="28"/>
              </w:rPr>
            </w:pPr>
            <w:r w:rsidRPr="009C4926">
              <w:rPr>
                <w:rFonts w:eastAsia="Times New Roman" w:cstheme="minorHAnsi"/>
                <w:sz w:val="28"/>
                <w:szCs w:val="28"/>
              </w:rPr>
              <w:t>La carica di dittatore poteva durare fino a sei mesi e nessun'altra magistratura o assemblea aveva i poteri di far decadere il dittatore; Cincinnato, celebrato il trionfo, dopo soli sedici giorni, depose la dittatura e tornò privato cittadino. La "rapida" restituzione della sua autorità assoluta con la conclusione della crisi viene citata spesso come esempio di buona direzione, di servizio al buon pubblico e di virtù e di modestia. Ma leggiamo con attenzione le righe di Tito Livio: nello stesso giorno del rientro in città Cincinnato ha celebrato il trionfo, la gente ha fatto baldoria per le strade, al tusculano Lucio Mamilio, che aveva aiutato l'Urbe, viene conferita la cittadinanza romana.</w:t>
            </w:r>
          </w:p>
          <w:tbl>
            <w:tblPr>
              <w:tblW w:w="9543" w:type="dxa"/>
              <w:tblCellSpacing w:w="15" w:type="dxa"/>
              <w:tblCellMar>
                <w:left w:w="0" w:type="dxa"/>
                <w:right w:w="0" w:type="dxa"/>
              </w:tblCellMar>
              <w:tblLook w:val="04A0"/>
            </w:tblPr>
            <w:tblGrid>
              <w:gridCol w:w="5111"/>
              <w:gridCol w:w="4527"/>
            </w:tblGrid>
            <w:tr w:rsidR="009C4926" w:rsidRPr="009C4926" w:rsidTr="0085303B">
              <w:trPr>
                <w:trHeight w:val="142"/>
                <w:tblCellSpacing w:w="15" w:type="dxa"/>
              </w:trPr>
              <w:tc>
                <w:tcPr>
                  <w:tcW w:w="5259" w:type="dxa"/>
                  <w:tcBorders>
                    <w:top w:val="nil"/>
                    <w:left w:val="nil"/>
                    <w:bottom w:val="nil"/>
                    <w:right w:val="nil"/>
                  </w:tcBorders>
                  <w:tcMar>
                    <w:top w:w="0" w:type="dxa"/>
                    <w:left w:w="576" w:type="dxa"/>
                    <w:bottom w:w="0" w:type="dxa"/>
                    <w:right w:w="0" w:type="dxa"/>
                  </w:tcMar>
                  <w:hideMark/>
                </w:tcPr>
                <w:p w:rsidR="009C4926" w:rsidRPr="009C4926" w:rsidRDefault="009C4926" w:rsidP="009C4926">
                  <w:pPr>
                    <w:spacing w:after="120" w:line="240" w:lineRule="auto"/>
                    <w:rPr>
                      <w:rFonts w:eastAsia="Times New Roman" w:cstheme="minorHAnsi"/>
                      <w:sz w:val="28"/>
                      <w:szCs w:val="28"/>
                    </w:rPr>
                  </w:pPr>
                  <w:r w:rsidRPr="009C4926">
                    <w:rPr>
                      <w:rFonts w:eastAsia="Times New Roman" w:cstheme="minorHAnsi"/>
                      <w:sz w:val="28"/>
                      <w:szCs w:val="28"/>
                    </w:rPr>
                    <w:t>(</w:t>
                  </w:r>
                  <w:r w:rsidRPr="009C4926">
                    <w:rPr>
                      <w:rFonts w:eastAsia="Times New Roman" w:cstheme="minorHAnsi"/>
                      <w:b/>
                      <w:bCs/>
                      <w:sz w:val="28"/>
                      <w:szCs w:val="28"/>
                    </w:rPr>
                    <w:t>LA</w:t>
                  </w:r>
                  <w:r w:rsidRPr="009C4926">
                    <w:rPr>
                      <w:rFonts w:eastAsia="Times New Roman" w:cstheme="minorHAnsi"/>
                      <w:sz w:val="28"/>
                      <w:szCs w:val="28"/>
                    </w:rPr>
                    <w:t>)</w:t>
                  </w:r>
                </w:p>
                <w:p w:rsidR="009C4926" w:rsidRPr="009C4926" w:rsidRDefault="009C4926" w:rsidP="009C4926">
                  <w:pPr>
                    <w:spacing w:before="120" w:after="120" w:line="240" w:lineRule="auto"/>
                    <w:rPr>
                      <w:rFonts w:eastAsia="Times New Roman" w:cstheme="minorHAnsi"/>
                      <w:sz w:val="28"/>
                      <w:szCs w:val="28"/>
                      <w:lang w:val="en-US"/>
                    </w:rPr>
                  </w:pPr>
                  <w:r w:rsidRPr="009C4926">
                    <w:rPr>
                      <w:rFonts w:eastAsia="Times New Roman" w:cstheme="minorHAnsi"/>
                      <w:sz w:val="28"/>
                      <w:szCs w:val="28"/>
                    </w:rPr>
                    <w:t xml:space="preserve">« Confestim se dictator magistratu abdicasset ni comitia M. Volsci, falsi testis, tenuissent. </w:t>
                  </w:r>
                  <w:r w:rsidRPr="009C4926">
                    <w:rPr>
                      <w:rFonts w:eastAsia="Times New Roman" w:cstheme="minorHAnsi"/>
                      <w:sz w:val="28"/>
                      <w:szCs w:val="28"/>
                      <w:lang w:val="en-US"/>
                    </w:rPr>
                    <w:t>Ea ne impedirent tribuni dictatoris obstitit metus; Volscius damnatus Lavinium in exilium abiit. »</w:t>
                  </w:r>
                </w:p>
              </w:tc>
              <w:tc>
                <w:tcPr>
                  <w:tcW w:w="4194" w:type="dxa"/>
                  <w:tcBorders>
                    <w:top w:val="nil"/>
                    <w:left w:val="nil"/>
                    <w:bottom w:val="nil"/>
                    <w:right w:val="nil"/>
                  </w:tcBorders>
                  <w:tcMar>
                    <w:top w:w="0" w:type="dxa"/>
                    <w:left w:w="288" w:type="dxa"/>
                    <w:bottom w:w="0" w:type="dxa"/>
                    <w:right w:w="288" w:type="dxa"/>
                  </w:tcMar>
                  <w:hideMark/>
                </w:tcPr>
                <w:p w:rsidR="009C4926" w:rsidRPr="009C4926" w:rsidRDefault="009C4926" w:rsidP="009C4926">
                  <w:pPr>
                    <w:spacing w:after="0" w:line="240" w:lineRule="auto"/>
                    <w:rPr>
                      <w:rFonts w:eastAsia="Times New Roman" w:cstheme="minorHAnsi"/>
                      <w:sz w:val="28"/>
                      <w:szCs w:val="28"/>
                    </w:rPr>
                  </w:pPr>
                  <w:r w:rsidRPr="009C4926">
                    <w:rPr>
                      <w:rFonts w:eastAsia="Times New Roman" w:cstheme="minorHAnsi"/>
                      <w:sz w:val="28"/>
                      <w:szCs w:val="28"/>
                    </w:rPr>
                    <w:t>(</w:t>
                  </w:r>
                  <w:r w:rsidRPr="009C4926">
                    <w:rPr>
                      <w:rFonts w:eastAsia="Times New Roman" w:cstheme="minorHAnsi"/>
                      <w:b/>
                      <w:bCs/>
                      <w:sz w:val="28"/>
                      <w:szCs w:val="28"/>
                    </w:rPr>
                    <w:t>IT</w:t>
                  </w:r>
                  <w:r w:rsidRPr="009C4926">
                    <w:rPr>
                      <w:rFonts w:eastAsia="Times New Roman" w:cstheme="minorHAnsi"/>
                      <w:sz w:val="28"/>
                      <w:szCs w:val="28"/>
                    </w:rPr>
                    <w:t>)</w:t>
                  </w:r>
                </w:p>
                <w:p w:rsidR="009C4926" w:rsidRPr="009C4926" w:rsidRDefault="009C4926" w:rsidP="009C4926">
                  <w:pPr>
                    <w:spacing w:before="120" w:after="120" w:line="240" w:lineRule="auto"/>
                    <w:rPr>
                      <w:rFonts w:eastAsia="Times New Roman" w:cstheme="minorHAnsi"/>
                      <w:sz w:val="28"/>
                      <w:szCs w:val="28"/>
                    </w:rPr>
                  </w:pPr>
                  <w:r w:rsidRPr="009C4926">
                    <w:rPr>
                      <w:rFonts w:eastAsia="Times New Roman" w:cstheme="minorHAnsi"/>
                      <w:sz w:val="28"/>
                      <w:szCs w:val="28"/>
                    </w:rPr>
                    <w:t xml:space="preserve">« A quel punto il dittatore sarebbe uscito subito di magistratura, se non l'avesse dissuaso l'imminenza del comizio che doveva discutere della falsa testimonianza di Volscio. Il timore </w:t>
                  </w:r>
                  <w:r w:rsidRPr="009C4926">
                    <w:rPr>
                      <w:rFonts w:eastAsia="Times New Roman" w:cstheme="minorHAnsi"/>
                      <w:sz w:val="28"/>
                      <w:szCs w:val="28"/>
                    </w:rPr>
                    <w:lastRenderedPageBreak/>
                    <w:t>che Cincinnato incuteva distolse i tribuni dal fare opposizione. Volscio fu giudicato colpevole e mandato in esilio a Lanuvio »</w:t>
                  </w:r>
                </w:p>
              </w:tc>
            </w:tr>
            <w:tr w:rsidR="009C4926" w:rsidRPr="009C4926" w:rsidTr="0085303B">
              <w:trPr>
                <w:trHeight w:val="314"/>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9C4926" w:rsidRDefault="009C4926" w:rsidP="009C4926">
                  <w:pPr>
                    <w:spacing w:after="0" w:line="240" w:lineRule="auto"/>
                    <w:rPr>
                      <w:rFonts w:eastAsia="Times New Roman" w:cstheme="minorHAnsi"/>
                      <w:sz w:val="28"/>
                      <w:szCs w:val="28"/>
                    </w:rPr>
                  </w:pPr>
                  <w:r w:rsidRPr="009C4926">
                    <w:rPr>
                      <w:rFonts w:eastAsia="Times New Roman" w:cstheme="minorHAnsi"/>
                      <w:sz w:val="28"/>
                      <w:szCs w:val="28"/>
                    </w:rPr>
                    <w:lastRenderedPageBreak/>
                    <w:t>(</w:t>
                  </w:r>
                  <w:hyperlink r:id="rId648" w:tooltip="Tito Livio" w:history="1">
                    <w:r w:rsidRPr="009C4926">
                      <w:rPr>
                        <w:rFonts w:eastAsia="Times New Roman" w:cstheme="minorHAnsi"/>
                        <w:sz w:val="28"/>
                        <w:szCs w:val="28"/>
                      </w:rPr>
                      <w:t>Tito Livio</w:t>
                    </w:r>
                  </w:hyperlink>
                  <w:r w:rsidRPr="009C4926">
                    <w:rPr>
                      <w:rFonts w:eastAsia="Times New Roman" w:cstheme="minorHAnsi"/>
                      <w:sz w:val="28"/>
                      <w:szCs w:val="28"/>
                    </w:rPr>
                    <w:t>, </w:t>
                  </w:r>
                  <w:hyperlink r:id="rId649" w:tooltip="Ab Urbe condita libri" w:history="1">
                    <w:r w:rsidRPr="009C4926">
                      <w:rPr>
                        <w:rFonts w:eastAsia="Times New Roman" w:cstheme="minorHAnsi"/>
                        <w:i/>
                        <w:iCs/>
                        <w:sz w:val="28"/>
                        <w:szCs w:val="28"/>
                      </w:rPr>
                      <w:t>Ab Urbe condita libri</w:t>
                    </w:r>
                  </w:hyperlink>
                  <w:r w:rsidRPr="009C4926">
                    <w:rPr>
                      <w:rFonts w:eastAsia="Times New Roman" w:cstheme="minorHAnsi"/>
                      <w:sz w:val="28"/>
                      <w:szCs w:val="28"/>
                    </w:rPr>
                    <w:t>, III, 29., Newton &amp; Compton, Roma, 1975, trad.: G.D. Mazzocato)</w:t>
                  </w:r>
                </w:p>
                <w:p w:rsidR="0085303B" w:rsidRDefault="0085303B" w:rsidP="0085303B">
                  <w:pPr>
                    <w:spacing w:after="0" w:line="240" w:lineRule="auto"/>
                    <w:ind w:left="-464"/>
                    <w:rPr>
                      <w:rFonts w:eastAsia="Times New Roman" w:cstheme="minorHAnsi"/>
                      <w:sz w:val="28"/>
                      <w:szCs w:val="28"/>
                    </w:rPr>
                  </w:pPr>
                </w:p>
                <w:p w:rsidR="0085303B" w:rsidRDefault="0085303B" w:rsidP="0085303B">
                  <w:pPr>
                    <w:spacing w:after="0" w:line="240" w:lineRule="auto"/>
                    <w:ind w:left="-464"/>
                    <w:rPr>
                      <w:rFonts w:eastAsia="Times New Roman" w:cstheme="minorHAnsi"/>
                      <w:color w:val="FF0000"/>
                      <w:sz w:val="28"/>
                      <w:szCs w:val="28"/>
                    </w:rPr>
                  </w:pPr>
                  <w:r>
                    <w:rPr>
                      <w:rFonts w:eastAsia="Times New Roman" w:cstheme="minorHAnsi"/>
                      <w:color w:val="FF0000"/>
                      <w:sz w:val="28"/>
                      <w:szCs w:val="28"/>
                    </w:rPr>
                    <w:t>Livio 6, 28, 3 9-10</w:t>
                  </w:r>
                </w:p>
                <w:p w:rsidR="0085303B" w:rsidRPr="0085303B" w:rsidRDefault="0085303B" w:rsidP="0085303B">
                  <w:pPr>
                    <w:pStyle w:val="NormaleWeb"/>
                    <w:shd w:val="clear" w:color="auto" w:fill="FFFFFF"/>
                    <w:spacing w:before="120" w:beforeAutospacing="0" w:after="120" w:afterAutospacing="0"/>
                    <w:ind w:left="-464"/>
                    <w:rPr>
                      <w:rFonts w:asciiTheme="minorHAnsi" w:hAnsiTheme="minorHAnsi" w:cstheme="minorHAnsi"/>
                      <w:sz w:val="28"/>
                      <w:szCs w:val="28"/>
                    </w:rPr>
                  </w:pPr>
                  <w:r w:rsidRPr="0085303B">
                    <w:rPr>
                      <w:rFonts w:asciiTheme="minorHAnsi" w:hAnsiTheme="minorHAnsi" w:cstheme="minorHAnsi"/>
                      <w:sz w:val="28"/>
                      <w:szCs w:val="28"/>
                    </w:rPr>
                    <w:t>Nel</w:t>
                  </w:r>
                  <w:r w:rsidRPr="0085303B">
                    <w:rPr>
                      <w:rStyle w:val="apple-converted-space"/>
                      <w:rFonts w:asciiTheme="minorHAnsi" w:hAnsiTheme="minorHAnsi" w:cstheme="minorHAnsi"/>
                      <w:sz w:val="28"/>
                      <w:szCs w:val="28"/>
                    </w:rPr>
                    <w:t> </w:t>
                  </w:r>
                  <w:hyperlink r:id="rId650" w:tooltip="380 a.C." w:history="1">
                    <w:r w:rsidRPr="0085303B">
                      <w:rPr>
                        <w:rStyle w:val="Collegamentoipertestuale"/>
                        <w:rFonts w:asciiTheme="minorHAnsi" w:hAnsiTheme="minorHAnsi" w:cstheme="minorHAnsi"/>
                        <w:color w:val="auto"/>
                        <w:sz w:val="28"/>
                        <w:szCs w:val="28"/>
                        <w:u w:val="none"/>
                      </w:rPr>
                      <w:t>380 a.C.</w:t>
                    </w:r>
                  </w:hyperlink>
                  <w:r w:rsidRPr="0085303B">
                    <w:rPr>
                      <w:rFonts w:asciiTheme="minorHAnsi" w:hAnsiTheme="minorHAnsi" w:cstheme="minorHAnsi"/>
                      <w:sz w:val="28"/>
                      <w:szCs w:val="28"/>
                    </w:rPr>
                    <w:t>,</w:t>
                  </w:r>
                  <w:r w:rsidRPr="0085303B">
                    <w:rPr>
                      <w:rStyle w:val="apple-converted-space"/>
                      <w:rFonts w:asciiTheme="minorHAnsi" w:hAnsiTheme="minorHAnsi" w:cstheme="minorHAnsi"/>
                      <w:sz w:val="28"/>
                      <w:szCs w:val="28"/>
                    </w:rPr>
                    <w:t> </w:t>
                  </w:r>
                  <w:hyperlink r:id="rId651" w:tooltip="Tribuno consolare" w:history="1">
                    <w:r w:rsidRPr="0085303B">
                      <w:rPr>
                        <w:rStyle w:val="Collegamentoipertestuale"/>
                        <w:rFonts w:asciiTheme="minorHAnsi" w:hAnsiTheme="minorHAnsi" w:cstheme="minorHAnsi"/>
                        <w:color w:val="auto"/>
                        <w:sz w:val="28"/>
                        <w:szCs w:val="28"/>
                        <w:u w:val="none"/>
                      </w:rPr>
                      <w:t>tribuni consolari</w:t>
                    </w:r>
                  </w:hyperlink>
                  <w:r w:rsidRPr="0085303B">
                    <w:rPr>
                      <w:rStyle w:val="apple-converted-space"/>
                      <w:rFonts w:asciiTheme="minorHAnsi" w:hAnsiTheme="minorHAnsi" w:cstheme="minorHAnsi"/>
                      <w:sz w:val="28"/>
                      <w:szCs w:val="28"/>
                    </w:rPr>
                    <w:t> </w:t>
                  </w:r>
                  <w:r w:rsidRPr="0085303B">
                    <w:rPr>
                      <w:rFonts w:asciiTheme="minorHAnsi" w:hAnsiTheme="minorHAnsi" w:cstheme="minorHAnsi"/>
                      <w:sz w:val="28"/>
                      <w:szCs w:val="28"/>
                    </w:rPr>
                    <w:t>con</w:t>
                  </w:r>
                  <w:r w:rsidRPr="0085303B">
                    <w:rPr>
                      <w:rStyle w:val="apple-converted-space"/>
                      <w:rFonts w:asciiTheme="minorHAnsi" w:hAnsiTheme="minorHAnsi" w:cstheme="minorHAnsi"/>
                      <w:sz w:val="28"/>
                      <w:szCs w:val="28"/>
                    </w:rPr>
                    <w:t> </w:t>
                  </w:r>
                  <w:hyperlink r:id="rId652" w:tooltip="Servio Cornelio Maluginense (tribuno consolare 386 a.C.)" w:history="1">
                    <w:r w:rsidRPr="0085303B">
                      <w:rPr>
                        <w:rStyle w:val="Collegamentoipertestuale"/>
                        <w:rFonts w:asciiTheme="minorHAnsi" w:hAnsiTheme="minorHAnsi" w:cstheme="minorHAnsi"/>
                        <w:color w:val="auto"/>
                        <w:sz w:val="28"/>
                        <w:szCs w:val="28"/>
                        <w:u w:val="none"/>
                      </w:rPr>
                      <w:t>Servio Cornelio Maluginense</w:t>
                    </w:r>
                  </w:hyperlink>
                  <w:r w:rsidRPr="0085303B">
                    <w:rPr>
                      <w:rFonts w:asciiTheme="minorHAnsi" w:hAnsiTheme="minorHAnsi" w:cstheme="minorHAnsi"/>
                      <w:sz w:val="28"/>
                      <w:szCs w:val="28"/>
                    </w:rPr>
                    <w:t>,</w:t>
                  </w:r>
                  <w:r w:rsidRPr="0085303B">
                    <w:rPr>
                      <w:rStyle w:val="apple-converted-space"/>
                      <w:rFonts w:asciiTheme="minorHAnsi" w:hAnsiTheme="minorHAnsi" w:cstheme="minorHAnsi"/>
                      <w:sz w:val="28"/>
                      <w:szCs w:val="28"/>
                    </w:rPr>
                    <w:t> </w:t>
                  </w:r>
                  <w:hyperlink r:id="rId653" w:tooltip="Gneo Sergio Fidenate Cosso" w:history="1">
                    <w:r w:rsidRPr="0085303B">
                      <w:rPr>
                        <w:rStyle w:val="Collegamentoipertestuale"/>
                        <w:rFonts w:asciiTheme="minorHAnsi" w:hAnsiTheme="minorHAnsi" w:cstheme="minorHAnsi"/>
                        <w:color w:val="auto"/>
                        <w:sz w:val="28"/>
                        <w:szCs w:val="28"/>
                        <w:u w:val="none"/>
                      </w:rPr>
                      <w:t>Gneo Sergio Fidenate Cosso</w:t>
                    </w:r>
                  </w:hyperlink>
                  <w:r w:rsidRPr="0085303B">
                    <w:rPr>
                      <w:rFonts w:asciiTheme="minorHAnsi" w:hAnsiTheme="minorHAnsi" w:cstheme="minorHAnsi"/>
                      <w:sz w:val="28"/>
                      <w:szCs w:val="28"/>
                    </w:rPr>
                    <w:t>,</w:t>
                  </w:r>
                  <w:r w:rsidRPr="0085303B">
                    <w:rPr>
                      <w:rStyle w:val="apple-converted-space"/>
                      <w:rFonts w:asciiTheme="minorHAnsi" w:hAnsiTheme="minorHAnsi" w:cstheme="minorHAnsi"/>
                      <w:sz w:val="28"/>
                      <w:szCs w:val="28"/>
                    </w:rPr>
                    <w:t> </w:t>
                  </w:r>
                  <w:hyperlink r:id="rId654" w:tooltip="Licinio Menenio Lanato" w:history="1">
                    <w:r w:rsidRPr="0085303B">
                      <w:rPr>
                        <w:rStyle w:val="Collegamentoipertestuale"/>
                        <w:rFonts w:asciiTheme="minorHAnsi" w:hAnsiTheme="minorHAnsi" w:cstheme="minorHAnsi"/>
                        <w:color w:val="auto"/>
                        <w:sz w:val="28"/>
                        <w:szCs w:val="28"/>
                        <w:u w:val="none"/>
                      </w:rPr>
                      <w:t>Licinio Menenio Lanato</w:t>
                    </w:r>
                  </w:hyperlink>
                  <w:r w:rsidRPr="0085303B">
                    <w:rPr>
                      <w:rFonts w:asciiTheme="minorHAnsi" w:hAnsiTheme="minorHAnsi" w:cstheme="minorHAnsi"/>
                      <w:sz w:val="28"/>
                      <w:szCs w:val="28"/>
                    </w:rPr>
                    <w:t>,</w:t>
                  </w:r>
                  <w:r w:rsidRPr="0085303B">
                    <w:rPr>
                      <w:rStyle w:val="apple-converted-space"/>
                      <w:rFonts w:asciiTheme="minorHAnsi" w:hAnsiTheme="minorHAnsi" w:cstheme="minorHAnsi"/>
                      <w:sz w:val="28"/>
                      <w:szCs w:val="28"/>
                    </w:rPr>
                    <w:t> </w:t>
                  </w:r>
                  <w:hyperlink r:id="rId655" w:tooltip="Lucio Valerio Publicola" w:history="1">
                    <w:r w:rsidRPr="0085303B">
                      <w:rPr>
                        <w:rStyle w:val="Collegamentoipertestuale"/>
                        <w:rFonts w:asciiTheme="minorHAnsi" w:hAnsiTheme="minorHAnsi" w:cstheme="minorHAnsi"/>
                        <w:color w:val="auto"/>
                        <w:sz w:val="28"/>
                        <w:szCs w:val="28"/>
                        <w:u w:val="none"/>
                      </w:rPr>
                      <w:t>Lucio Valerio Publicola</w:t>
                    </w:r>
                  </w:hyperlink>
                  <w:r w:rsidRPr="0085303B">
                    <w:rPr>
                      <w:rStyle w:val="apple-converted-space"/>
                      <w:rFonts w:asciiTheme="minorHAnsi" w:hAnsiTheme="minorHAnsi" w:cstheme="minorHAnsi"/>
                      <w:sz w:val="28"/>
                      <w:szCs w:val="28"/>
                    </w:rPr>
                    <w:t> </w:t>
                  </w:r>
                  <w:r w:rsidRPr="0085303B">
                    <w:rPr>
                      <w:rFonts w:asciiTheme="minorHAnsi" w:hAnsiTheme="minorHAnsi" w:cstheme="minorHAnsi"/>
                      <w:sz w:val="28"/>
                      <w:szCs w:val="28"/>
                    </w:rPr>
                    <w:t>e</w:t>
                  </w:r>
                  <w:r w:rsidRPr="0085303B">
                    <w:rPr>
                      <w:rStyle w:val="apple-converted-space"/>
                      <w:rFonts w:asciiTheme="minorHAnsi" w:hAnsiTheme="minorHAnsi" w:cstheme="minorHAnsi"/>
                      <w:sz w:val="28"/>
                      <w:szCs w:val="28"/>
                    </w:rPr>
                    <w:t> </w:t>
                  </w:r>
                  <w:hyperlink r:id="rId656" w:tooltip="Publio Valerio Potito Publicola" w:history="1">
                    <w:r w:rsidRPr="0085303B">
                      <w:rPr>
                        <w:rStyle w:val="Collegamentoipertestuale"/>
                        <w:rFonts w:asciiTheme="minorHAnsi" w:hAnsiTheme="minorHAnsi" w:cstheme="minorHAnsi"/>
                        <w:color w:val="auto"/>
                        <w:sz w:val="28"/>
                        <w:szCs w:val="28"/>
                        <w:u w:val="none"/>
                      </w:rPr>
                      <w:t>Publio Valerio Potito Publicola</w:t>
                    </w:r>
                  </w:hyperlink>
                  <w:r w:rsidRPr="0085303B">
                    <w:rPr>
                      <w:rStyle w:val="apple-converted-space"/>
                      <w:rFonts w:asciiTheme="minorHAnsi" w:hAnsiTheme="minorHAnsi" w:cstheme="minorHAnsi"/>
                      <w:sz w:val="28"/>
                      <w:szCs w:val="28"/>
                    </w:rPr>
                    <w:t> </w:t>
                  </w:r>
                  <w:r w:rsidRPr="0085303B">
                    <w:rPr>
                      <w:rFonts w:asciiTheme="minorHAnsi" w:hAnsiTheme="minorHAnsi" w:cstheme="minorHAnsi"/>
                      <w:sz w:val="28"/>
                      <w:szCs w:val="28"/>
                    </w:rPr>
                    <w:t>fu nominato</w:t>
                  </w:r>
                  <w:r w:rsidRPr="0085303B">
                    <w:rPr>
                      <w:rStyle w:val="apple-converted-space"/>
                      <w:rFonts w:asciiTheme="minorHAnsi" w:hAnsiTheme="minorHAnsi" w:cstheme="minorHAnsi"/>
                      <w:sz w:val="28"/>
                      <w:szCs w:val="28"/>
                    </w:rPr>
                    <w:t> </w:t>
                  </w:r>
                  <w:hyperlink r:id="rId657" w:tooltip="Dittatore romano" w:history="1">
                    <w:r w:rsidRPr="0085303B">
                      <w:rPr>
                        <w:rStyle w:val="Collegamentoipertestuale"/>
                        <w:rFonts w:asciiTheme="minorHAnsi" w:hAnsiTheme="minorHAnsi" w:cstheme="minorHAnsi"/>
                        <w:color w:val="auto"/>
                        <w:sz w:val="28"/>
                        <w:szCs w:val="28"/>
                        <w:u w:val="none"/>
                      </w:rPr>
                      <w:t>dittatore</w:t>
                    </w:r>
                  </w:hyperlink>
                  <w:r w:rsidRPr="0085303B">
                    <w:rPr>
                      <w:rFonts w:asciiTheme="minorHAnsi" w:hAnsiTheme="minorHAnsi" w:cstheme="minorHAnsi"/>
                      <w:sz w:val="28"/>
                      <w:szCs w:val="28"/>
                    </w:rPr>
                    <w:t>, per fronteggiare gli abitanti di</w:t>
                  </w:r>
                  <w:r w:rsidRPr="0085303B">
                    <w:rPr>
                      <w:rStyle w:val="apple-converted-space"/>
                      <w:rFonts w:asciiTheme="minorHAnsi" w:hAnsiTheme="minorHAnsi" w:cstheme="minorHAnsi"/>
                      <w:sz w:val="28"/>
                      <w:szCs w:val="28"/>
                    </w:rPr>
                    <w:t> </w:t>
                  </w:r>
                  <w:hyperlink r:id="rId658" w:tooltip="Preneste" w:history="1">
                    <w:r w:rsidRPr="0085303B">
                      <w:rPr>
                        <w:rStyle w:val="Collegamentoipertestuale"/>
                        <w:rFonts w:asciiTheme="minorHAnsi" w:hAnsiTheme="minorHAnsi" w:cstheme="minorHAnsi"/>
                        <w:color w:val="auto"/>
                        <w:sz w:val="28"/>
                        <w:szCs w:val="28"/>
                        <w:u w:val="none"/>
                      </w:rPr>
                      <w:t>Preneste</w:t>
                    </w:r>
                  </w:hyperlink>
                  <w:r w:rsidRPr="0085303B">
                    <w:rPr>
                      <w:rFonts w:asciiTheme="minorHAnsi" w:hAnsiTheme="minorHAnsi" w:cstheme="minorHAnsi"/>
                      <w:sz w:val="28"/>
                      <w:szCs w:val="28"/>
                    </w:rPr>
                    <w:t>, che erano arrivati fin sotto</w:t>
                  </w:r>
                  <w:r w:rsidRPr="0085303B">
                    <w:rPr>
                      <w:rStyle w:val="apple-converted-space"/>
                      <w:rFonts w:asciiTheme="minorHAnsi" w:hAnsiTheme="minorHAnsi" w:cstheme="minorHAnsi"/>
                      <w:sz w:val="28"/>
                      <w:szCs w:val="28"/>
                    </w:rPr>
                    <w:t> </w:t>
                  </w:r>
                  <w:hyperlink r:id="rId659" w:tooltip="Porta Collina" w:history="1">
                    <w:r w:rsidRPr="0085303B">
                      <w:rPr>
                        <w:rStyle w:val="Collegamentoipertestuale"/>
                        <w:rFonts w:asciiTheme="minorHAnsi" w:hAnsiTheme="minorHAnsi" w:cstheme="minorHAnsi"/>
                        <w:color w:val="auto"/>
                        <w:sz w:val="28"/>
                        <w:szCs w:val="28"/>
                        <w:u w:val="none"/>
                      </w:rPr>
                      <w:t>porta Collina</w:t>
                    </w:r>
                  </w:hyperlink>
                  <w:hyperlink r:id="rId660" w:anchor="cite_note-8" w:history="1">
                    <w:r w:rsidRPr="0085303B">
                      <w:rPr>
                        <w:rStyle w:val="Collegamentoipertestuale"/>
                        <w:rFonts w:asciiTheme="minorHAnsi" w:hAnsiTheme="minorHAnsi" w:cstheme="minorHAnsi"/>
                        <w:color w:val="auto"/>
                        <w:sz w:val="28"/>
                        <w:szCs w:val="28"/>
                        <w:u w:val="none"/>
                        <w:vertAlign w:val="superscript"/>
                      </w:rPr>
                      <w:t>[8]</w:t>
                    </w:r>
                  </w:hyperlink>
                  <w:r w:rsidRPr="0085303B">
                    <w:rPr>
                      <w:rFonts w:asciiTheme="minorHAnsi" w:hAnsiTheme="minorHAnsi" w:cstheme="minorHAnsi"/>
                      <w:sz w:val="28"/>
                      <w:szCs w:val="28"/>
                    </w:rPr>
                    <w:t>.</w:t>
                  </w:r>
                </w:p>
                <w:p w:rsidR="0085303B" w:rsidRPr="0085303B" w:rsidRDefault="0085303B" w:rsidP="0085303B">
                  <w:pPr>
                    <w:pStyle w:val="NormaleWeb"/>
                    <w:shd w:val="clear" w:color="auto" w:fill="FFFFFF"/>
                    <w:spacing w:before="120" w:beforeAutospacing="0" w:after="120" w:afterAutospacing="0"/>
                    <w:ind w:left="-464"/>
                    <w:rPr>
                      <w:rFonts w:asciiTheme="minorHAnsi" w:hAnsiTheme="minorHAnsi" w:cstheme="minorHAnsi"/>
                      <w:sz w:val="28"/>
                      <w:szCs w:val="28"/>
                    </w:rPr>
                  </w:pPr>
                  <w:r w:rsidRPr="0085303B">
                    <w:rPr>
                      <w:rFonts w:asciiTheme="minorHAnsi" w:hAnsiTheme="minorHAnsi" w:cstheme="minorHAnsi"/>
                      <w:sz w:val="28"/>
                      <w:szCs w:val="28"/>
                    </w:rPr>
                    <w:t>Tito Quinzio nominò</w:t>
                  </w:r>
                  <w:r w:rsidRPr="0085303B">
                    <w:rPr>
                      <w:rStyle w:val="apple-converted-space"/>
                      <w:rFonts w:asciiTheme="minorHAnsi" w:hAnsiTheme="minorHAnsi" w:cstheme="minorHAnsi"/>
                      <w:sz w:val="28"/>
                      <w:szCs w:val="28"/>
                    </w:rPr>
                    <w:t> </w:t>
                  </w:r>
                  <w:hyperlink r:id="rId661" w:tooltip="Aulo Sempronio Atratino (politico 380 a.C.)" w:history="1">
                    <w:r w:rsidRPr="0085303B">
                      <w:rPr>
                        <w:rStyle w:val="Collegamentoipertestuale"/>
                        <w:rFonts w:asciiTheme="minorHAnsi" w:hAnsiTheme="minorHAnsi" w:cstheme="minorHAnsi"/>
                        <w:color w:val="auto"/>
                        <w:sz w:val="28"/>
                        <w:szCs w:val="28"/>
                        <w:u w:val="none"/>
                      </w:rPr>
                      <w:t>Aulo Sempronio Atratino</w:t>
                    </w:r>
                  </w:hyperlink>
                  <w:r w:rsidRPr="0085303B">
                    <w:rPr>
                      <w:rStyle w:val="apple-converted-space"/>
                      <w:rFonts w:asciiTheme="minorHAnsi" w:hAnsiTheme="minorHAnsi" w:cstheme="minorHAnsi"/>
                      <w:sz w:val="28"/>
                      <w:szCs w:val="28"/>
                    </w:rPr>
                    <w:t> </w:t>
                  </w:r>
                  <w:hyperlink r:id="rId662" w:tooltip="Magister equitum" w:history="1">
                    <w:r w:rsidRPr="0085303B">
                      <w:rPr>
                        <w:rStyle w:val="Collegamentoipertestuale"/>
                        <w:rFonts w:asciiTheme="minorHAnsi" w:hAnsiTheme="minorHAnsi" w:cstheme="minorHAnsi"/>
                        <w:color w:val="auto"/>
                        <w:sz w:val="28"/>
                        <w:szCs w:val="28"/>
                        <w:u w:val="none"/>
                      </w:rPr>
                      <w:t>magister equitum</w:t>
                    </w:r>
                  </w:hyperlink>
                  <w:r w:rsidRPr="0085303B">
                    <w:rPr>
                      <w:rFonts w:asciiTheme="minorHAnsi" w:hAnsiTheme="minorHAnsi" w:cstheme="minorHAnsi"/>
                      <w:sz w:val="28"/>
                      <w:szCs w:val="28"/>
                    </w:rPr>
                    <w:t>. I Romani si scontrarono contro i Prenestini vicino al fiume</w:t>
                  </w:r>
                  <w:r w:rsidRPr="0085303B">
                    <w:rPr>
                      <w:rStyle w:val="apple-converted-space"/>
                      <w:rFonts w:asciiTheme="minorHAnsi" w:hAnsiTheme="minorHAnsi" w:cstheme="minorHAnsi"/>
                      <w:sz w:val="28"/>
                      <w:szCs w:val="28"/>
                    </w:rPr>
                    <w:t> </w:t>
                  </w:r>
                  <w:hyperlink r:id="rId663" w:tooltip="Allia" w:history="1">
                    <w:r w:rsidRPr="0085303B">
                      <w:rPr>
                        <w:rStyle w:val="Collegamentoipertestuale"/>
                        <w:rFonts w:asciiTheme="minorHAnsi" w:hAnsiTheme="minorHAnsi" w:cstheme="minorHAnsi"/>
                        <w:color w:val="auto"/>
                        <w:sz w:val="28"/>
                        <w:szCs w:val="28"/>
                        <w:u w:val="none"/>
                      </w:rPr>
                      <w:t>Allia</w:t>
                    </w:r>
                  </w:hyperlink>
                  <w:r w:rsidRPr="0085303B">
                    <w:rPr>
                      <w:rFonts w:asciiTheme="minorHAnsi" w:hAnsiTheme="minorHAnsi" w:cstheme="minorHAnsi"/>
                      <w:sz w:val="28"/>
                      <w:szCs w:val="28"/>
                    </w:rPr>
                    <w:t>, dove i romani erano stati sconfitti dai Galli di</w:t>
                  </w:r>
                  <w:r w:rsidRPr="0085303B">
                    <w:rPr>
                      <w:rStyle w:val="apple-converted-space"/>
                      <w:rFonts w:asciiTheme="minorHAnsi" w:hAnsiTheme="minorHAnsi" w:cstheme="minorHAnsi"/>
                      <w:sz w:val="28"/>
                      <w:szCs w:val="28"/>
                    </w:rPr>
                    <w:t> </w:t>
                  </w:r>
                  <w:hyperlink r:id="rId664" w:tooltip="Brenno" w:history="1">
                    <w:r w:rsidRPr="0085303B">
                      <w:rPr>
                        <w:rStyle w:val="Collegamentoipertestuale"/>
                        <w:rFonts w:asciiTheme="minorHAnsi" w:hAnsiTheme="minorHAnsi" w:cstheme="minorHAnsi"/>
                        <w:color w:val="auto"/>
                        <w:sz w:val="28"/>
                        <w:szCs w:val="28"/>
                        <w:u w:val="none"/>
                      </w:rPr>
                      <w:t>Brenno</w:t>
                    </w:r>
                  </w:hyperlink>
                  <w:r w:rsidRPr="0085303B">
                    <w:rPr>
                      <w:rStyle w:val="apple-converted-space"/>
                      <w:rFonts w:asciiTheme="minorHAnsi" w:hAnsiTheme="minorHAnsi" w:cstheme="minorHAnsi"/>
                      <w:sz w:val="28"/>
                      <w:szCs w:val="28"/>
                    </w:rPr>
                    <w:t> </w:t>
                  </w:r>
                  <w:r w:rsidRPr="0085303B">
                    <w:rPr>
                      <w:rFonts w:asciiTheme="minorHAnsi" w:hAnsiTheme="minorHAnsi" w:cstheme="minorHAnsi"/>
                      <w:sz w:val="28"/>
                      <w:szCs w:val="28"/>
                    </w:rPr>
                    <w:t>nell'omonima</w:t>
                  </w:r>
                  <w:r w:rsidRPr="0085303B">
                    <w:rPr>
                      <w:rStyle w:val="apple-converted-space"/>
                      <w:rFonts w:asciiTheme="minorHAnsi" w:hAnsiTheme="minorHAnsi" w:cstheme="minorHAnsi"/>
                      <w:sz w:val="28"/>
                      <w:szCs w:val="28"/>
                    </w:rPr>
                    <w:t> </w:t>
                  </w:r>
                  <w:hyperlink r:id="rId665" w:tooltip="Battaglia del fiume Allia" w:history="1">
                    <w:r w:rsidRPr="0085303B">
                      <w:rPr>
                        <w:rStyle w:val="Collegamentoipertestuale"/>
                        <w:rFonts w:asciiTheme="minorHAnsi" w:hAnsiTheme="minorHAnsi" w:cstheme="minorHAnsi"/>
                        <w:color w:val="auto"/>
                        <w:sz w:val="28"/>
                        <w:szCs w:val="28"/>
                        <w:u w:val="none"/>
                      </w:rPr>
                      <w:t>battaglia</w:t>
                    </w:r>
                  </w:hyperlink>
                  <w:r w:rsidRPr="0085303B">
                    <w:rPr>
                      <w:rFonts w:asciiTheme="minorHAnsi" w:hAnsiTheme="minorHAnsi" w:cstheme="minorHAnsi"/>
                      <w:sz w:val="28"/>
                      <w:szCs w:val="28"/>
                    </w:rPr>
                    <w:t>. Questa volta i romani ebbero la meglio, mettendo in rotta i Prenestini, che si rifugiarono nella loro città.</w:t>
                  </w:r>
                </w:p>
                <w:p w:rsidR="0085303B" w:rsidRDefault="0085303B" w:rsidP="0085303B">
                  <w:pPr>
                    <w:pStyle w:val="NormaleWeb"/>
                    <w:shd w:val="clear" w:color="auto" w:fill="FFFFFF"/>
                    <w:spacing w:before="120" w:beforeAutospacing="0" w:after="120" w:afterAutospacing="0"/>
                    <w:ind w:left="-464"/>
                    <w:rPr>
                      <w:rFonts w:asciiTheme="minorHAnsi" w:hAnsiTheme="minorHAnsi" w:cstheme="minorHAnsi"/>
                      <w:sz w:val="28"/>
                      <w:szCs w:val="28"/>
                    </w:rPr>
                  </w:pPr>
                  <w:r w:rsidRPr="0085303B">
                    <w:rPr>
                      <w:rFonts w:asciiTheme="minorHAnsi" w:hAnsiTheme="minorHAnsi" w:cstheme="minorHAnsi"/>
                      <w:sz w:val="28"/>
                      <w:szCs w:val="28"/>
                    </w:rPr>
                    <w:t>Tito Quinzio, dopo aver conquistato le 8 città che si trovavano sotto il dominio di Preneste, ed anche</w:t>
                  </w:r>
                  <w:r w:rsidRPr="0085303B">
                    <w:rPr>
                      <w:rStyle w:val="apple-converted-space"/>
                      <w:rFonts w:asciiTheme="minorHAnsi" w:hAnsiTheme="minorHAnsi" w:cstheme="minorHAnsi"/>
                      <w:sz w:val="28"/>
                      <w:szCs w:val="28"/>
                    </w:rPr>
                    <w:t> </w:t>
                  </w:r>
                  <w:hyperlink r:id="rId666" w:tooltip="Velletri" w:history="1">
                    <w:r w:rsidRPr="0085303B">
                      <w:rPr>
                        <w:rStyle w:val="Collegamentoipertestuale"/>
                        <w:rFonts w:asciiTheme="minorHAnsi" w:hAnsiTheme="minorHAnsi" w:cstheme="minorHAnsi"/>
                        <w:color w:val="auto"/>
                        <w:sz w:val="28"/>
                        <w:szCs w:val="28"/>
                        <w:u w:val="none"/>
                      </w:rPr>
                      <w:t>Velletri</w:t>
                    </w:r>
                  </w:hyperlink>
                  <w:r w:rsidRPr="0085303B">
                    <w:rPr>
                      <w:rFonts w:asciiTheme="minorHAnsi" w:hAnsiTheme="minorHAnsi" w:cstheme="minorHAnsi"/>
                      <w:sz w:val="28"/>
                      <w:szCs w:val="28"/>
                    </w:rPr>
                    <w:t>, costrinse alla resa i Prenesti. Per questi successi, Tito Quinzio poté celebrare il trionfo a Roma</w:t>
                  </w:r>
                </w:p>
                <w:p w:rsidR="0085303B" w:rsidRPr="0085303B" w:rsidRDefault="0085303B" w:rsidP="0085303B">
                  <w:pPr>
                    <w:pStyle w:val="NormaleWeb"/>
                    <w:shd w:val="clear" w:color="auto" w:fill="FFFFFF"/>
                    <w:spacing w:before="120" w:beforeAutospacing="0" w:after="120" w:afterAutospacing="0"/>
                    <w:ind w:left="-606"/>
                    <w:rPr>
                      <w:rFonts w:asciiTheme="minorHAnsi" w:hAnsiTheme="minorHAnsi" w:cstheme="minorHAnsi"/>
                      <w:sz w:val="28"/>
                      <w:szCs w:val="28"/>
                    </w:rPr>
                  </w:pPr>
                  <w:r>
                    <w:rPr>
                      <w:noProof/>
                    </w:rPr>
                    <w:drawing>
                      <wp:inline distT="0" distB="0" distL="0" distR="0">
                        <wp:extent cx="6062921" cy="4140680"/>
                        <wp:effectExtent l="19050" t="0" r="0" b="0"/>
                        <wp:docPr id="90" name="Immagine 90" descr="File:Carte GuerresRomanoLatines 380av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File:Carte GuerresRomanoLatines 380avJC.png"/>
                                <pic:cNvPicPr>
                                  <a:picLocks noChangeAspect="1" noChangeArrowheads="1"/>
                                </pic:cNvPicPr>
                              </pic:nvPicPr>
                              <pic:blipFill>
                                <a:blip r:embed="rId667"/>
                                <a:srcRect/>
                                <a:stretch>
                                  <a:fillRect/>
                                </a:stretch>
                              </pic:blipFill>
                              <pic:spPr bwMode="auto">
                                <a:xfrm>
                                  <a:off x="0" y="0"/>
                                  <a:ext cx="6063144" cy="4140832"/>
                                </a:xfrm>
                                <a:prstGeom prst="rect">
                                  <a:avLst/>
                                </a:prstGeom>
                                <a:noFill/>
                                <a:ln w="9525">
                                  <a:noFill/>
                                  <a:miter lim="800000"/>
                                  <a:headEnd/>
                                  <a:tailEnd/>
                                </a:ln>
                              </pic:spPr>
                            </pic:pic>
                          </a:graphicData>
                        </a:graphic>
                      </wp:inline>
                    </w:drawing>
                  </w:r>
                </w:p>
                <w:p w:rsidR="0085303B" w:rsidRDefault="00097BCD" w:rsidP="0085303B">
                  <w:pPr>
                    <w:spacing w:after="0" w:line="240" w:lineRule="auto"/>
                    <w:ind w:left="-464"/>
                    <w:rPr>
                      <w:rFonts w:eastAsia="Times New Roman" w:cstheme="minorHAnsi"/>
                      <w:color w:val="FF0000"/>
                      <w:sz w:val="28"/>
                      <w:szCs w:val="28"/>
                    </w:rPr>
                  </w:pPr>
                  <w:r>
                    <w:rPr>
                      <w:rFonts w:eastAsia="Times New Roman" w:cstheme="minorHAnsi"/>
                      <w:color w:val="FF0000"/>
                      <w:sz w:val="28"/>
                      <w:szCs w:val="28"/>
                    </w:rPr>
                    <w:lastRenderedPageBreak/>
                    <w:t>Livio 7 15,9-11</w:t>
                  </w:r>
                </w:p>
                <w:p w:rsidR="00097BCD" w:rsidRPr="00097BCD" w:rsidRDefault="00097BCD" w:rsidP="0085303B">
                  <w:pPr>
                    <w:spacing w:after="0" w:line="240" w:lineRule="auto"/>
                    <w:ind w:left="-464"/>
                    <w:rPr>
                      <w:rFonts w:eastAsia="Times New Roman" w:cstheme="minorHAnsi"/>
                      <w:sz w:val="28"/>
                      <w:szCs w:val="28"/>
                    </w:rPr>
                  </w:pPr>
                </w:p>
              </w:tc>
            </w:tr>
          </w:tbl>
          <w:p w:rsidR="00EC3930" w:rsidRDefault="00097BCD" w:rsidP="00EC3930">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Nel 358 a.C. Caio Plauzio Proculo ottenne una vittoria contro gli Ernici mentre Gaio Fabio Ambusto perse contro i tarquiniesi e furono catturati 307 soldati romani.</w:t>
            </w:r>
          </w:p>
          <w:p w:rsidR="00097BCD" w:rsidRDefault="00097BCD" w:rsidP="00EC3930">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Livio 2 48 e 49</w:t>
            </w:r>
          </w:p>
          <w:p w:rsidR="00996406" w:rsidRPr="00996406" w:rsidRDefault="00996406" w:rsidP="00996406">
            <w:pPr>
              <w:pStyle w:val="NormaleWeb"/>
              <w:shd w:val="clear" w:color="auto" w:fill="FFFFFF"/>
              <w:spacing w:before="120" w:beforeAutospacing="0" w:after="120" w:afterAutospacing="0"/>
              <w:rPr>
                <w:rFonts w:asciiTheme="minorHAnsi" w:hAnsiTheme="minorHAnsi" w:cstheme="minorHAnsi"/>
                <w:sz w:val="28"/>
                <w:szCs w:val="28"/>
              </w:rPr>
            </w:pPr>
            <w:r w:rsidRPr="00996406">
              <w:rPr>
                <w:rFonts w:asciiTheme="minorHAnsi" w:hAnsiTheme="minorHAnsi" w:cstheme="minorHAnsi"/>
                <w:sz w:val="28"/>
                <w:szCs w:val="28"/>
              </w:rPr>
              <w:t>La</w:t>
            </w:r>
            <w:r w:rsidRPr="00996406">
              <w:rPr>
                <w:rStyle w:val="apple-converted-space"/>
                <w:rFonts w:asciiTheme="minorHAnsi" w:hAnsiTheme="minorHAnsi" w:cstheme="minorHAnsi"/>
                <w:sz w:val="28"/>
                <w:szCs w:val="28"/>
              </w:rPr>
              <w:t> </w:t>
            </w:r>
            <w:r w:rsidRPr="00996406">
              <w:rPr>
                <w:rFonts w:asciiTheme="minorHAnsi" w:hAnsiTheme="minorHAnsi" w:cstheme="minorHAnsi"/>
                <w:b/>
                <w:bCs/>
                <w:sz w:val="28"/>
                <w:szCs w:val="28"/>
              </w:rPr>
              <w:t>battaglia del Cremera</w:t>
            </w:r>
            <w:r w:rsidRPr="00996406">
              <w:rPr>
                <w:rStyle w:val="apple-converted-space"/>
                <w:rFonts w:asciiTheme="minorHAnsi" w:hAnsiTheme="minorHAnsi" w:cstheme="minorHAnsi"/>
                <w:sz w:val="28"/>
                <w:szCs w:val="28"/>
              </w:rPr>
              <w:t> </w:t>
            </w:r>
            <w:r w:rsidRPr="00996406">
              <w:rPr>
                <w:rFonts w:asciiTheme="minorHAnsi" w:hAnsiTheme="minorHAnsi" w:cstheme="minorHAnsi"/>
                <w:sz w:val="28"/>
                <w:szCs w:val="28"/>
              </w:rPr>
              <w:t>fu combattuta sulle sponde dell'omonimo</w:t>
            </w:r>
            <w:r w:rsidRPr="00996406">
              <w:rPr>
                <w:rStyle w:val="apple-converted-space"/>
                <w:rFonts w:asciiTheme="minorHAnsi" w:hAnsiTheme="minorHAnsi" w:cstheme="minorHAnsi"/>
                <w:sz w:val="28"/>
                <w:szCs w:val="28"/>
              </w:rPr>
              <w:t> </w:t>
            </w:r>
            <w:hyperlink r:id="rId668" w:tooltip="Cremera" w:history="1">
              <w:r w:rsidRPr="00996406">
                <w:rPr>
                  <w:rStyle w:val="Collegamentoipertestuale"/>
                  <w:rFonts w:asciiTheme="minorHAnsi" w:hAnsiTheme="minorHAnsi" w:cstheme="minorHAnsi"/>
                  <w:color w:val="auto"/>
                  <w:sz w:val="28"/>
                  <w:szCs w:val="28"/>
                  <w:u w:val="none"/>
                </w:rPr>
                <w:t>fiume</w:t>
              </w:r>
            </w:hyperlink>
            <w:r w:rsidRPr="00996406">
              <w:rPr>
                <w:rStyle w:val="apple-converted-space"/>
                <w:rFonts w:asciiTheme="minorHAnsi" w:hAnsiTheme="minorHAnsi" w:cstheme="minorHAnsi"/>
                <w:sz w:val="28"/>
                <w:szCs w:val="28"/>
              </w:rPr>
              <w:t> </w:t>
            </w:r>
            <w:r w:rsidRPr="00996406">
              <w:rPr>
                <w:rFonts w:asciiTheme="minorHAnsi" w:hAnsiTheme="minorHAnsi" w:cstheme="minorHAnsi"/>
                <w:sz w:val="28"/>
                <w:szCs w:val="28"/>
              </w:rPr>
              <w:t>il 13 febbraio</w:t>
            </w:r>
            <w:hyperlink r:id="rId669" w:anchor="cite_note-1" w:history="1">
              <w:r w:rsidRPr="00996406">
                <w:rPr>
                  <w:rStyle w:val="Collegamentoipertestuale"/>
                  <w:rFonts w:asciiTheme="minorHAnsi" w:hAnsiTheme="minorHAnsi" w:cstheme="minorHAnsi"/>
                  <w:color w:val="auto"/>
                  <w:sz w:val="28"/>
                  <w:szCs w:val="28"/>
                  <w:u w:val="none"/>
                  <w:vertAlign w:val="superscript"/>
                </w:rPr>
                <w:t>[1]</w:t>
              </w:r>
            </w:hyperlink>
            <w:r w:rsidRPr="00996406">
              <w:rPr>
                <w:rStyle w:val="apple-converted-space"/>
                <w:rFonts w:asciiTheme="minorHAnsi" w:hAnsiTheme="minorHAnsi" w:cstheme="minorHAnsi"/>
                <w:sz w:val="28"/>
                <w:szCs w:val="28"/>
              </w:rPr>
              <w:t> </w:t>
            </w:r>
            <w:r w:rsidRPr="00996406">
              <w:rPr>
                <w:rFonts w:asciiTheme="minorHAnsi" w:hAnsiTheme="minorHAnsi" w:cstheme="minorHAnsi"/>
                <w:sz w:val="28"/>
                <w:szCs w:val="28"/>
              </w:rPr>
              <w:t>del</w:t>
            </w:r>
            <w:r w:rsidRPr="00996406">
              <w:rPr>
                <w:rStyle w:val="apple-converted-space"/>
                <w:rFonts w:asciiTheme="minorHAnsi" w:hAnsiTheme="minorHAnsi" w:cstheme="minorHAnsi"/>
                <w:sz w:val="28"/>
                <w:szCs w:val="28"/>
              </w:rPr>
              <w:t> </w:t>
            </w:r>
            <w:hyperlink r:id="rId670" w:tooltip="477 a.C." w:history="1">
              <w:r w:rsidRPr="00996406">
                <w:rPr>
                  <w:rStyle w:val="Collegamentoipertestuale"/>
                  <w:rFonts w:asciiTheme="minorHAnsi" w:hAnsiTheme="minorHAnsi" w:cstheme="minorHAnsi"/>
                  <w:color w:val="auto"/>
                  <w:sz w:val="28"/>
                  <w:szCs w:val="28"/>
                  <w:u w:val="none"/>
                </w:rPr>
                <w:t>477 a.C.</w:t>
              </w:r>
            </w:hyperlink>
          </w:p>
          <w:p w:rsidR="00996406" w:rsidRPr="00996406" w:rsidRDefault="00996406" w:rsidP="00EC3930">
            <w:pPr>
              <w:pStyle w:val="NormaleWeb"/>
              <w:shd w:val="clear" w:color="auto" w:fill="FFFFFF"/>
              <w:spacing w:before="120" w:beforeAutospacing="0" w:after="120" w:afterAutospacing="0"/>
              <w:rPr>
                <w:rFonts w:asciiTheme="minorHAnsi" w:hAnsiTheme="minorHAnsi" w:cstheme="minorHAnsi"/>
                <w:sz w:val="28"/>
                <w:szCs w:val="28"/>
              </w:rPr>
            </w:pPr>
            <w:r w:rsidRPr="00996406">
              <w:rPr>
                <w:rFonts w:asciiTheme="minorHAnsi" w:hAnsiTheme="minorHAnsi" w:cstheme="minorHAnsi"/>
                <w:sz w:val="28"/>
                <w:szCs w:val="28"/>
              </w:rPr>
              <w:t>Fu piuttosto un agguato teso dai</w:t>
            </w:r>
            <w:r w:rsidRPr="00996406">
              <w:rPr>
                <w:rStyle w:val="apple-converted-space"/>
                <w:rFonts w:asciiTheme="minorHAnsi" w:hAnsiTheme="minorHAnsi" w:cstheme="minorHAnsi"/>
                <w:sz w:val="28"/>
                <w:szCs w:val="28"/>
              </w:rPr>
              <w:t> </w:t>
            </w:r>
            <w:hyperlink r:id="rId671" w:tooltip="Veio" w:history="1">
              <w:r w:rsidRPr="00996406">
                <w:rPr>
                  <w:rStyle w:val="Collegamentoipertestuale"/>
                  <w:rFonts w:asciiTheme="minorHAnsi" w:hAnsiTheme="minorHAnsi" w:cstheme="minorHAnsi"/>
                  <w:color w:val="auto"/>
                  <w:sz w:val="28"/>
                  <w:szCs w:val="28"/>
                  <w:u w:val="none"/>
                </w:rPr>
                <w:t>Veienti</w:t>
              </w:r>
            </w:hyperlink>
            <w:r w:rsidRPr="00996406">
              <w:rPr>
                <w:rStyle w:val="apple-converted-space"/>
                <w:rFonts w:asciiTheme="minorHAnsi" w:hAnsiTheme="minorHAnsi" w:cstheme="minorHAnsi"/>
                <w:sz w:val="28"/>
                <w:szCs w:val="28"/>
              </w:rPr>
              <w:t> </w:t>
            </w:r>
            <w:r w:rsidRPr="00996406">
              <w:rPr>
                <w:rFonts w:asciiTheme="minorHAnsi" w:hAnsiTheme="minorHAnsi" w:cstheme="minorHAnsi"/>
                <w:sz w:val="28"/>
                <w:szCs w:val="28"/>
              </w:rPr>
              <w:t>alle forze</w:t>
            </w:r>
            <w:r w:rsidRPr="00996406">
              <w:rPr>
                <w:rStyle w:val="apple-converted-space"/>
                <w:rFonts w:asciiTheme="minorHAnsi" w:hAnsiTheme="minorHAnsi" w:cstheme="minorHAnsi"/>
                <w:sz w:val="28"/>
                <w:szCs w:val="28"/>
              </w:rPr>
              <w:t> </w:t>
            </w:r>
            <w:hyperlink r:id="rId672" w:tooltip="Roma" w:history="1">
              <w:r w:rsidRPr="00996406">
                <w:rPr>
                  <w:rStyle w:val="Collegamentoipertestuale"/>
                  <w:rFonts w:asciiTheme="minorHAnsi" w:hAnsiTheme="minorHAnsi" w:cstheme="minorHAnsi"/>
                  <w:color w:val="auto"/>
                  <w:sz w:val="28"/>
                  <w:szCs w:val="28"/>
                  <w:u w:val="none"/>
                </w:rPr>
                <w:t>romane</w:t>
              </w:r>
            </w:hyperlink>
            <w:r w:rsidRPr="00996406">
              <w:rPr>
                <w:rStyle w:val="apple-converted-space"/>
                <w:rFonts w:asciiTheme="minorHAnsi" w:hAnsiTheme="minorHAnsi" w:cstheme="minorHAnsi"/>
                <w:sz w:val="28"/>
                <w:szCs w:val="28"/>
              </w:rPr>
              <w:t> </w:t>
            </w:r>
            <w:r w:rsidRPr="00996406">
              <w:rPr>
                <w:rFonts w:asciiTheme="minorHAnsi" w:hAnsiTheme="minorHAnsi" w:cstheme="minorHAnsi"/>
                <w:sz w:val="28"/>
                <w:szCs w:val="28"/>
              </w:rPr>
              <w:t>che stavano saccheggiando il loro territorio. Deve la sua notorietà al fatto che le forze romane erano composte esclusivamente da combattenti (a Roma non si parla ancora di "soldati") appartenenti alla</w:t>
            </w:r>
            <w:r w:rsidRPr="00996406">
              <w:rPr>
                <w:rStyle w:val="apple-converted-space"/>
                <w:rFonts w:asciiTheme="minorHAnsi" w:hAnsiTheme="minorHAnsi" w:cstheme="minorHAnsi"/>
                <w:sz w:val="28"/>
                <w:szCs w:val="28"/>
              </w:rPr>
              <w:t> </w:t>
            </w:r>
            <w:hyperlink r:id="rId673" w:tooltip="Gens Fabia" w:history="1">
              <w:r w:rsidRPr="00996406">
                <w:rPr>
                  <w:rStyle w:val="Collegamentoipertestuale"/>
                  <w:rFonts w:asciiTheme="minorHAnsi" w:hAnsiTheme="minorHAnsi" w:cstheme="minorHAnsi"/>
                  <w:i/>
                  <w:iCs/>
                  <w:color w:val="auto"/>
                  <w:sz w:val="28"/>
                  <w:szCs w:val="28"/>
                  <w:u w:val="none"/>
                </w:rPr>
                <w:t>gens Fabia</w:t>
              </w:r>
            </w:hyperlink>
            <w:r w:rsidRPr="00996406">
              <w:rPr>
                <w:rFonts w:asciiTheme="minorHAnsi" w:hAnsiTheme="minorHAnsi" w:cstheme="minorHAnsi"/>
                <w:sz w:val="28"/>
                <w:szCs w:val="28"/>
              </w:rPr>
              <w:t>.</w:t>
            </w:r>
          </w:p>
          <w:p w:rsidR="00097BCD" w:rsidRPr="00097BCD" w:rsidRDefault="00097BCD" w:rsidP="00097BCD">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097BCD">
              <w:rPr>
                <w:rStyle w:val="mw-headline"/>
                <w:rFonts w:asciiTheme="minorHAnsi" w:hAnsiTheme="minorHAnsi" w:cstheme="minorHAnsi"/>
                <w:b w:val="0"/>
                <w:bCs w:val="0"/>
                <w:color w:val="auto"/>
                <w:sz w:val="28"/>
                <w:szCs w:val="28"/>
              </w:rPr>
              <w:t>I Fabi</w:t>
            </w:r>
          </w:p>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I Fabii erano una</w:t>
            </w:r>
            <w:r w:rsidRPr="00097BCD">
              <w:rPr>
                <w:rStyle w:val="apple-converted-space"/>
                <w:rFonts w:asciiTheme="minorHAnsi" w:hAnsiTheme="minorHAnsi" w:cstheme="minorHAnsi"/>
                <w:sz w:val="28"/>
                <w:szCs w:val="28"/>
              </w:rPr>
              <w:t> </w:t>
            </w:r>
            <w:hyperlink r:id="rId674" w:tooltip="Gens" w:history="1">
              <w:r w:rsidRPr="00097BCD">
                <w:rPr>
                  <w:rStyle w:val="Collegamentoipertestuale"/>
                  <w:rFonts w:asciiTheme="minorHAnsi" w:hAnsiTheme="minorHAnsi" w:cstheme="minorHAnsi"/>
                  <w:color w:val="auto"/>
                  <w:sz w:val="28"/>
                  <w:szCs w:val="28"/>
                  <w:u w:val="none"/>
                </w:rPr>
                <w:t>gens</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all'epoca fra le più influenti della città. Il primo console offerto dai Fabii a Roma, fu</w:t>
            </w:r>
            <w:r w:rsidRPr="00097BCD">
              <w:rPr>
                <w:rStyle w:val="apple-converted-space"/>
                <w:rFonts w:asciiTheme="minorHAnsi" w:hAnsiTheme="minorHAnsi" w:cstheme="minorHAnsi"/>
                <w:sz w:val="28"/>
                <w:szCs w:val="28"/>
              </w:rPr>
              <w:t> </w:t>
            </w:r>
            <w:hyperlink r:id="rId675" w:tooltip="Quinto Fabio Vibulano (console 485 a.C.)" w:history="1">
              <w:r w:rsidRPr="00097BCD">
                <w:rPr>
                  <w:rStyle w:val="Collegamentoipertestuale"/>
                  <w:rFonts w:asciiTheme="minorHAnsi" w:hAnsiTheme="minorHAnsi" w:cstheme="minorHAnsi"/>
                  <w:color w:val="auto"/>
                  <w:sz w:val="28"/>
                  <w:szCs w:val="28"/>
                  <w:u w:val="none"/>
                </w:rPr>
                <w:t>Quinto Fabio Vibulano</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nel</w:t>
            </w:r>
            <w:r w:rsidRPr="00097BCD">
              <w:rPr>
                <w:rStyle w:val="apple-converted-space"/>
                <w:rFonts w:asciiTheme="minorHAnsi" w:hAnsiTheme="minorHAnsi" w:cstheme="minorHAnsi"/>
                <w:sz w:val="28"/>
                <w:szCs w:val="28"/>
              </w:rPr>
              <w:t> </w:t>
            </w:r>
            <w:hyperlink r:id="rId676" w:tooltip="485 a.C." w:history="1">
              <w:r w:rsidRPr="00097BCD">
                <w:rPr>
                  <w:rStyle w:val="Collegamentoipertestuale"/>
                  <w:rFonts w:asciiTheme="minorHAnsi" w:hAnsiTheme="minorHAnsi" w:cstheme="minorHAnsi"/>
                  <w:color w:val="auto"/>
                  <w:sz w:val="28"/>
                  <w:szCs w:val="28"/>
                  <w:u w:val="none"/>
                </w:rPr>
                <w:t>485 a.C.</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e nei sette anni seguenti tre fratelli Fabii (Quinto,</w:t>
            </w:r>
            <w:r w:rsidRPr="00097BCD">
              <w:rPr>
                <w:rStyle w:val="apple-converted-space"/>
                <w:rFonts w:asciiTheme="minorHAnsi" w:hAnsiTheme="minorHAnsi" w:cstheme="minorHAnsi"/>
                <w:sz w:val="28"/>
                <w:szCs w:val="28"/>
              </w:rPr>
              <w:t> </w:t>
            </w:r>
            <w:hyperlink r:id="rId677" w:tooltip="Marco Fabio Vibulano" w:history="1">
              <w:r w:rsidRPr="00097BCD">
                <w:rPr>
                  <w:rStyle w:val="Collegamentoipertestuale"/>
                  <w:rFonts w:asciiTheme="minorHAnsi" w:hAnsiTheme="minorHAnsi" w:cstheme="minorHAnsi"/>
                  <w:color w:val="auto"/>
                  <w:sz w:val="28"/>
                  <w:szCs w:val="28"/>
                  <w:u w:val="none"/>
                </w:rPr>
                <w:t>Marco</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e</w:t>
            </w:r>
            <w:r w:rsidRPr="00097BCD">
              <w:rPr>
                <w:rStyle w:val="apple-converted-space"/>
                <w:rFonts w:asciiTheme="minorHAnsi" w:hAnsiTheme="minorHAnsi" w:cstheme="minorHAnsi"/>
                <w:sz w:val="28"/>
                <w:szCs w:val="28"/>
              </w:rPr>
              <w:t> </w:t>
            </w:r>
            <w:hyperlink r:id="rId678" w:tooltip="Cesone Fabio Vibulano" w:history="1">
              <w:r w:rsidRPr="00097BCD">
                <w:rPr>
                  <w:rStyle w:val="Collegamentoipertestuale"/>
                  <w:rFonts w:asciiTheme="minorHAnsi" w:hAnsiTheme="minorHAnsi" w:cstheme="minorHAnsi"/>
                  <w:color w:val="auto"/>
                  <w:sz w:val="28"/>
                  <w:szCs w:val="28"/>
                  <w:u w:val="none"/>
                </w:rPr>
                <w:t>Cesone</w:t>
              </w:r>
            </w:hyperlink>
            <w:r w:rsidRPr="00097BCD">
              <w:rPr>
                <w:rFonts w:asciiTheme="minorHAnsi" w:hAnsiTheme="minorHAnsi" w:cstheme="minorHAnsi"/>
                <w:sz w:val="28"/>
                <w:szCs w:val="28"/>
              </w:rPr>
              <w:t>) si succedettero alla massima carica, fino a quando l'aristocrazia romana non riuscì a fermare la loro potenza aggredendo la politica della gens e in particolare di Cesone, tesa all'affrancamento delle classi meno abbienti.</w:t>
            </w:r>
          </w:p>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Nel</w:t>
            </w:r>
            <w:r w:rsidRPr="00097BCD">
              <w:rPr>
                <w:rStyle w:val="apple-converted-space"/>
                <w:rFonts w:asciiTheme="minorHAnsi" w:hAnsiTheme="minorHAnsi" w:cstheme="minorHAnsi"/>
                <w:sz w:val="28"/>
                <w:szCs w:val="28"/>
              </w:rPr>
              <w:t> </w:t>
            </w:r>
            <w:hyperlink r:id="rId679" w:tooltip="479 a.C." w:history="1">
              <w:r w:rsidRPr="00097BCD">
                <w:rPr>
                  <w:rStyle w:val="Collegamentoipertestuale"/>
                  <w:rFonts w:asciiTheme="minorHAnsi" w:hAnsiTheme="minorHAnsi" w:cstheme="minorHAnsi"/>
                  <w:color w:val="auto"/>
                  <w:sz w:val="28"/>
                  <w:szCs w:val="28"/>
                  <w:u w:val="none"/>
                </w:rPr>
                <w:t>479 a.C.</w:t>
              </w:r>
            </w:hyperlink>
            <w:r w:rsidRPr="00097BCD">
              <w:rPr>
                <w:rFonts w:asciiTheme="minorHAnsi" w:hAnsiTheme="minorHAnsi" w:cstheme="minorHAnsi"/>
                <w:sz w:val="28"/>
                <w:szCs w:val="28"/>
              </w:rPr>
              <w:t>, forse anche per distogliere l'attenzione dei concittadini dal modo di amministrazione della politica interna perseguita da Fabii, la famiglia decise di assumersi tutte le responsabilità di una nuova e definitiva guerra contro Veio. Tali operazioni militari divennero quindi una faccenda privata, per cui privati avrebbero dovuto essere costi e benefici. I costi lo furono.</w:t>
            </w:r>
            <w:r w:rsidRPr="00097BCD">
              <w:rPr>
                <w:rFonts w:asciiTheme="minorHAnsi" w:hAnsiTheme="minorHAnsi" w:cstheme="minorHAnsi"/>
                <w:sz w:val="28"/>
                <w:szCs w:val="28"/>
              </w:rPr>
              <w:br/>
              <w:t>Tito Livio continua raccontandoci l'apertura delle ostilità fra i Fabii e Veio:</w:t>
            </w:r>
          </w:p>
          <w:tbl>
            <w:tblPr>
              <w:tblW w:w="0" w:type="dxa"/>
              <w:tblCellSpacing w:w="15" w:type="dxa"/>
              <w:tblCellMar>
                <w:left w:w="0" w:type="dxa"/>
                <w:right w:w="0" w:type="dxa"/>
              </w:tblCellMar>
              <w:tblLook w:val="04A0"/>
            </w:tblPr>
            <w:tblGrid>
              <w:gridCol w:w="4722"/>
              <w:gridCol w:w="4916"/>
            </w:tblGrid>
            <w:tr w:rsidR="00097BCD" w:rsidRPr="00097BCD" w:rsidTr="00097BCD">
              <w:trPr>
                <w:tblCellSpacing w:w="15" w:type="dxa"/>
              </w:trPr>
              <w:tc>
                <w:tcPr>
                  <w:tcW w:w="7161" w:type="dxa"/>
                  <w:tcBorders>
                    <w:top w:val="nil"/>
                    <w:left w:val="nil"/>
                    <w:bottom w:val="nil"/>
                    <w:right w:val="nil"/>
                  </w:tcBorders>
                  <w:tcMar>
                    <w:top w:w="0" w:type="dxa"/>
                    <w:left w:w="576" w:type="dxa"/>
                    <w:bottom w:w="0" w:type="dxa"/>
                    <w:right w:w="0" w:type="dxa"/>
                  </w:tcMar>
                  <w:hideMark/>
                </w:tcPr>
                <w:p w:rsidR="00097BCD" w:rsidRPr="00097BCD" w:rsidRDefault="00097BCD">
                  <w:pPr>
                    <w:spacing w:after="120"/>
                    <w:rPr>
                      <w:rFonts w:cstheme="minorHAnsi"/>
                      <w:sz w:val="28"/>
                      <w:szCs w:val="28"/>
                    </w:rPr>
                  </w:pPr>
                  <w:r w:rsidRPr="00097BCD">
                    <w:rPr>
                      <w:rFonts w:cstheme="minorHAnsi"/>
                      <w:sz w:val="28"/>
                      <w:szCs w:val="28"/>
                    </w:rPr>
                    <w:t>(</w:t>
                  </w:r>
                  <w:r w:rsidRPr="00097BCD">
                    <w:rPr>
                      <w:rFonts w:cstheme="minorHAnsi"/>
                      <w:b/>
                      <w:bCs/>
                      <w:sz w:val="28"/>
                      <w:szCs w:val="28"/>
                    </w:rPr>
                    <w:t>LA</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xml:space="preserve">« Tum Fabia gens senatum adiit. Consul pro gente loquitur: "Adsiduo magis quam magno praesidio, ut scitis, patres conscripti, bellum veiens eget. Vos alia bella curate. </w:t>
                  </w:r>
                  <w:r w:rsidRPr="00097BCD">
                    <w:rPr>
                      <w:rFonts w:asciiTheme="minorHAnsi" w:hAnsiTheme="minorHAnsi" w:cstheme="minorHAnsi"/>
                      <w:sz w:val="28"/>
                      <w:szCs w:val="28"/>
                      <w:lang w:val="en-US"/>
                    </w:rPr>
                    <w:t xml:space="preserve">Fabios hostes veientibus date. Auctores sumus tutam ibi maiestatem romani nominis fore. Nostrum id nobis velut familiare bellum privato sumptu genere in animo est; res publica et milite illic et pecunia vacet". </w:t>
                  </w:r>
                  <w:r w:rsidRPr="00097BCD">
                    <w:rPr>
                      <w:rFonts w:asciiTheme="minorHAnsi" w:hAnsiTheme="minorHAnsi" w:cstheme="minorHAnsi"/>
                      <w:sz w:val="28"/>
                      <w:szCs w:val="28"/>
                    </w:rPr>
                    <w:t xml:space="preserve">Gratiae ingentes </w:t>
                  </w:r>
                  <w:r w:rsidRPr="00097BCD">
                    <w:rPr>
                      <w:rFonts w:asciiTheme="minorHAnsi" w:hAnsiTheme="minorHAnsi" w:cstheme="minorHAnsi"/>
                      <w:sz w:val="28"/>
                      <w:szCs w:val="28"/>
                    </w:rPr>
                    <w:lastRenderedPageBreak/>
                    <w:t>actae. »</w:t>
                  </w:r>
                </w:p>
              </w:tc>
              <w:tc>
                <w:tcPr>
                  <w:tcW w:w="7161" w:type="dxa"/>
                  <w:tcBorders>
                    <w:top w:val="nil"/>
                    <w:left w:val="nil"/>
                    <w:bottom w:val="nil"/>
                    <w:right w:val="nil"/>
                  </w:tcBorders>
                  <w:tcMar>
                    <w:top w:w="0" w:type="dxa"/>
                    <w:left w:w="288" w:type="dxa"/>
                    <w:bottom w:w="0" w:type="dxa"/>
                    <w:right w:w="288" w:type="dxa"/>
                  </w:tcMar>
                  <w:hideMark/>
                </w:tcPr>
                <w:p w:rsidR="00097BCD" w:rsidRPr="00097BCD" w:rsidRDefault="00097BCD">
                  <w:pPr>
                    <w:rPr>
                      <w:rFonts w:cstheme="minorHAnsi"/>
                      <w:sz w:val="28"/>
                      <w:szCs w:val="28"/>
                    </w:rPr>
                  </w:pPr>
                  <w:r w:rsidRPr="00097BCD">
                    <w:rPr>
                      <w:rFonts w:cstheme="minorHAnsi"/>
                      <w:sz w:val="28"/>
                      <w:szCs w:val="28"/>
                    </w:rPr>
                    <w:lastRenderedPageBreak/>
                    <w:t>(</w:t>
                  </w:r>
                  <w:r w:rsidRPr="00097BCD">
                    <w:rPr>
                      <w:rFonts w:cstheme="minorHAnsi"/>
                      <w:b/>
                      <w:bCs/>
                      <w:sz w:val="28"/>
                      <w:szCs w:val="28"/>
                    </w:rPr>
                    <w:t>IT</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xml:space="preserve">« Allora la gente Fabia si presentò al Senato e fu il console a parlare per tutti i suoi: "La guerra contro Veio, come voi padri coscritti ben sapete, ha più bisogno di un impegno assiduo che del coinvolgimento di molti uomini. Voi dedicatevi alle altre guerre e lasciate che siano i Fabi ad essere nemici dei veienti. Noi ci impegniamo a salvaguardare l'autorità di Roma in quel settore. Noi intendiamo condurre questa guerra </w:t>
                  </w:r>
                  <w:r w:rsidRPr="00097BCD">
                    <w:rPr>
                      <w:rFonts w:asciiTheme="minorHAnsi" w:hAnsiTheme="minorHAnsi" w:cstheme="minorHAnsi"/>
                      <w:sz w:val="28"/>
                      <w:szCs w:val="28"/>
                    </w:rPr>
                    <w:lastRenderedPageBreak/>
                    <w:t>come un affare di famiglia, finanziato privatamente, mentre la repubblica non dovrà impegnare né denaro né uomini". Ricevettero grandi segni di gratitudine »</w:t>
                  </w:r>
                </w:p>
              </w:tc>
            </w:tr>
            <w:tr w:rsidR="00097BCD" w:rsidRPr="00097BCD" w:rsidTr="00097BCD">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97BCD" w:rsidRPr="00097BCD" w:rsidRDefault="00097BCD">
                  <w:pPr>
                    <w:rPr>
                      <w:rFonts w:cstheme="minorHAnsi"/>
                      <w:sz w:val="28"/>
                      <w:szCs w:val="28"/>
                    </w:rPr>
                  </w:pPr>
                  <w:r w:rsidRPr="00097BCD">
                    <w:rPr>
                      <w:rFonts w:cstheme="minorHAnsi"/>
                      <w:sz w:val="28"/>
                      <w:szCs w:val="28"/>
                    </w:rPr>
                    <w:lastRenderedPageBreak/>
                    <w:t>(</w:t>
                  </w:r>
                  <w:r w:rsidRPr="00097BCD">
                    <w:rPr>
                      <w:rFonts w:cstheme="minorHAnsi"/>
                      <w:i/>
                      <w:iCs/>
                      <w:sz w:val="28"/>
                      <w:szCs w:val="28"/>
                    </w:rPr>
                    <w:t>Ibid.</w:t>
                  </w:r>
                  <w:r w:rsidRPr="00097BCD">
                    <w:rPr>
                      <w:rFonts w:cstheme="minorHAnsi"/>
                      <w:sz w:val="28"/>
                      <w:szCs w:val="28"/>
                    </w:rPr>
                    <w:t>, II, 48.)</w:t>
                  </w:r>
                </w:p>
              </w:tc>
            </w:tr>
          </w:tbl>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Livio spiega che se altre due famiglie si fossero assunte gli stessi impegni anche contro i</w:t>
            </w:r>
            <w:r w:rsidRPr="00097BCD">
              <w:rPr>
                <w:rStyle w:val="apple-converted-space"/>
                <w:rFonts w:asciiTheme="minorHAnsi" w:hAnsiTheme="minorHAnsi" w:cstheme="minorHAnsi"/>
                <w:sz w:val="28"/>
                <w:szCs w:val="28"/>
              </w:rPr>
              <w:t> </w:t>
            </w:r>
            <w:hyperlink r:id="rId680" w:tooltip="Volsci" w:history="1">
              <w:r w:rsidRPr="00097BCD">
                <w:rPr>
                  <w:rStyle w:val="Collegamentoipertestuale"/>
                  <w:rFonts w:asciiTheme="minorHAnsi" w:hAnsiTheme="minorHAnsi" w:cstheme="minorHAnsi"/>
                  <w:color w:val="auto"/>
                  <w:sz w:val="28"/>
                  <w:szCs w:val="28"/>
                  <w:u w:val="none"/>
                </w:rPr>
                <w:t>Volsci</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e gli</w:t>
            </w:r>
            <w:r w:rsidRPr="00097BCD">
              <w:rPr>
                <w:rStyle w:val="apple-converted-space"/>
                <w:rFonts w:asciiTheme="minorHAnsi" w:hAnsiTheme="minorHAnsi" w:cstheme="minorHAnsi"/>
                <w:sz w:val="28"/>
                <w:szCs w:val="28"/>
              </w:rPr>
              <w:t> </w:t>
            </w:r>
            <w:hyperlink r:id="rId681" w:tooltip="Equi" w:history="1">
              <w:r w:rsidRPr="00097BCD">
                <w:rPr>
                  <w:rStyle w:val="Collegamentoipertestuale"/>
                  <w:rFonts w:asciiTheme="minorHAnsi" w:hAnsiTheme="minorHAnsi" w:cstheme="minorHAnsi"/>
                  <w:color w:val="auto"/>
                  <w:sz w:val="28"/>
                  <w:szCs w:val="28"/>
                  <w:u w:val="none"/>
                </w:rPr>
                <w:t>Equi</w:t>
              </w:r>
            </w:hyperlink>
            <w:r w:rsidRPr="00097BCD">
              <w:rPr>
                <w:rFonts w:asciiTheme="minorHAnsi" w:hAnsiTheme="minorHAnsi" w:cstheme="minorHAnsi"/>
                <w:sz w:val="28"/>
                <w:szCs w:val="28"/>
              </w:rPr>
              <w:t>,</w:t>
            </w:r>
          </w:p>
          <w:tbl>
            <w:tblPr>
              <w:tblW w:w="0" w:type="dxa"/>
              <w:tblCellSpacing w:w="15" w:type="dxa"/>
              <w:tblCellMar>
                <w:left w:w="0" w:type="dxa"/>
                <w:right w:w="0" w:type="dxa"/>
              </w:tblCellMar>
              <w:tblLook w:val="04A0"/>
            </w:tblPr>
            <w:tblGrid>
              <w:gridCol w:w="4772"/>
              <w:gridCol w:w="4866"/>
            </w:tblGrid>
            <w:tr w:rsidR="00097BCD" w:rsidRPr="00097BCD" w:rsidTr="00097BCD">
              <w:trPr>
                <w:tblCellSpacing w:w="15" w:type="dxa"/>
              </w:trPr>
              <w:tc>
                <w:tcPr>
                  <w:tcW w:w="7161" w:type="dxa"/>
                  <w:tcBorders>
                    <w:top w:val="nil"/>
                    <w:left w:val="nil"/>
                    <w:bottom w:val="nil"/>
                    <w:right w:val="nil"/>
                  </w:tcBorders>
                  <w:tcMar>
                    <w:top w:w="0" w:type="dxa"/>
                    <w:left w:w="576" w:type="dxa"/>
                    <w:bottom w:w="0" w:type="dxa"/>
                    <w:right w:w="0" w:type="dxa"/>
                  </w:tcMar>
                  <w:hideMark/>
                </w:tcPr>
                <w:p w:rsidR="00097BCD" w:rsidRPr="00097BCD" w:rsidRDefault="00097BCD">
                  <w:pPr>
                    <w:spacing w:after="120"/>
                    <w:rPr>
                      <w:rFonts w:cstheme="minorHAnsi"/>
                      <w:sz w:val="28"/>
                      <w:szCs w:val="28"/>
                    </w:rPr>
                  </w:pPr>
                  <w:r w:rsidRPr="00097BCD">
                    <w:rPr>
                      <w:rFonts w:cstheme="minorHAnsi"/>
                      <w:sz w:val="28"/>
                      <w:szCs w:val="28"/>
                    </w:rPr>
                    <w:t>(</w:t>
                  </w:r>
                  <w:r w:rsidRPr="00097BCD">
                    <w:rPr>
                      <w:rFonts w:cstheme="minorHAnsi"/>
                      <w:b/>
                      <w:bCs/>
                      <w:sz w:val="28"/>
                      <w:szCs w:val="28"/>
                    </w:rPr>
                    <w:t>LA</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Populo romano tranquillam pacem agente omnes finitimos subigi populos posse »</w:t>
                  </w:r>
                </w:p>
              </w:tc>
              <w:tc>
                <w:tcPr>
                  <w:tcW w:w="7161" w:type="dxa"/>
                  <w:tcBorders>
                    <w:top w:val="nil"/>
                    <w:left w:val="nil"/>
                    <w:bottom w:val="nil"/>
                    <w:right w:val="nil"/>
                  </w:tcBorders>
                  <w:tcMar>
                    <w:top w:w="0" w:type="dxa"/>
                    <w:left w:w="288" w:type="dxa"/>
                    <w:bottom w:w="0" w:type="dxa"/>
                    <w:right w:w="288" w:type="dxa"/>
                  </w:tcMa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b/>
                      <w:bCs/>
                      <w:sz w:val="28"/>
                      <w:szCs w:val="28"/>
                    </w:rPr>
                    <w:t>IT</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sarebbe stato possibile sottomettere tutti i popoli confinanti, mentre il popolo romano se ne sarebbe stato tranquillo in pace. »</w:t>
                  </w:r>
                </w:p>
              </w:tc>
            </w:tr>
            <w:tr w:rsidR="00097BCD" w:rsidRPr="00097BCD" w:rsidTr="00097BCD">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i/>
                      <w:iCs/>
                      <w:sz w:val="28"/>
                      <w:szCs w:val="28"/>
                    </w:rPr>
                    <w:t>Ibid., II, 49</w:t>
                  </w:r>
                  <w:r w:rsidRPr="00097BCD">
                    <w:rPr>
                      <w:rFonts w:cstheme="minorHAnsi"/>
                      <w:sz w:val="28"/>
                      <w:szCs w:val="28"/>
                    </w:rPr>
                    <w:t>)</w:t>
                  </w:r>
                </w:p>
              </w:tc>
            </w:tr>
          </w:tbl>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I Fabii si riunirono il giorno successivo, erano "</w:t>
            </w:r>
            <w:r w:rsidRPr="00097BCD">
              <w:rPr>
                <w:rFonts w:asciiTheme="minorHAnsi" w:hAnsiTheme="minorHAnsi" w:cstheme="minorHAnsi"/>
                <w:i/>
                <w:iCs/>
                <w:sz w:val="28"/>
                <w:szCs w:val="28"/>
              </w:rPr>
              <w:t>trecentosei uomini, tutti patrizi, tutti membri di un'unica famiglia</w:t>
            </w:r>
            <w:r w:rsidRPr="00097BCD">
              <w:rPr>
                <w:rFonts w:asciiTheme="minorHAnsi" w:hAnsiTheme="minorHAnsi" w:cstheme="minorHAnsi"/>
                <w:sz w:val="28"/>
                <w:szCs w:val="28"/>
              </w:rPr>
              <w:t>". Partirono osannati dall'intera popolazione, il console li guidò verso le mura, uscirono dalla città attraverso l'arcata destra della</w:t>
            </w:r>
            <w:r w:rsidRPr="00097BCD">
              <w:rPr>
                <w:rStyle w:val="apple-converted-space"/>
                <w:rFonts w:asciiTheme="minorHAnsi" w:hAnsiTheme="minorHAnsi" w:cstheme="minorHAnsi"/>
                <w:sz w:val="28"/>
                <w:szCs w:val="28"/>
              </w:rPr>
              <w:t> </w:t>
            </w:r>
            <w:hyperlink r:id="rId682" w:tooltip="Porta Carmentale" w:history="1">
              <w:r w:rsidRPr="00097BCD">
                <w:rPr>
                  <w:rStyle w:val="Collegamentoipertestuale"/>
                  <w:rFonts w:asciiTheme="minorHAnsi" w:hAnsiTheme="minorHAnsi" w:cstheme="minorHAnsi"/>
                  <w:color w:val="auto"/>
                  <w:sz w:val="28"/>
                  <w:szCs w:val="28"/>
                  <w:u w:val="none"/>
                </w:rPr>
                <w:t>Porta Carmentale</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(dall'esito della spedizione questa arcata verrà chiamata</w:t>
            </w:r>
            <w:r w:rsidRPr="00097BCD">
              <w:rPr>
                <w:rStyle w:val="apple-converted-space"/>
                <w:rFonts w:asciiTheme="minorHAnsi" w:hAnsiTheme="minorHAnsi" w:cstheme="minorHAnsi"/>
                <w:sz w:val="28"/>
                <w:szCs w:val="28"/>
              </w:rPr>
              <w:t> </w:t>
            </w:r>
            <w:r w:rsidRPr="00097BCD">
              <w:rPr>
                <w:rFonts w:asciiTheme="minorHAnsi" w:hAnsiTheme="minorHAnsi" w:cstheme="minorHAnsi"/>
                <w:i/>
                <w:iCs/>
                <w:sz w:val="28"/>
                <w:szCs w:val="28"/>
              </w:rPr>
              <w:t>Porta Scelerata</w:t>
            </w:r>
            <w:r w:rsidRPr="00097BCD">
              <w:rPr>
                <w:rFonts w:asciiTheme="minorHAnsi" w:hAnsiTheme="minorHAnsi" w:cstheme="minorHAnsi"/>
                <w:sz w:val="28"/>
                <w:szCs w:val="28"/>
              </w:rPr>
              <w:t>)</w:t>
            </w:r>
          </w:p>
          <w:tbl>
            <w:tblPr>
              <w:tblW w:w="0" w:type="dxa"/>
              <w:tblCellSpacing w:w="15" w:type="dxa"/>
              <w:tblCellMar>
                <w:left w:w="0" w:type="dxa"/>
                <w:right w:w="0" w:type="dxa"/>
              </w:tblCellMar>
              <w:tblLook w:val="04A0"/>
            </w:tblPr>
            <w:tblGrid>
              <w:gridCol w:w="4862"/>
              <w:gridCol w:w="4776"/>
            </w:tblGrid>
            <w:tr w:rsidR="00097BCD" w:rsidRPr="00097BCD" w:rsidTr="00097BCD">
              <w:trPr>
                <w:tblCellSpacing w:w="15" w:type="dxa"/>
              </w:trPr>
              <w:tc>
                <w:tcPr>
                  <w:tcW w:w="7161" w:type="dxa"/>
                  <w:tcBorders>
                    <w:top w:val="nil"/>
                    <w:left w:val="nil"/>
                    <w:bottom w:val="nil"/>
                    <w:right w:val="nil"/>
                  </w:tcBorders>
                  <w:tcMar>
                    <w:top w:w="0" w:type="dxa"/>
                    <w:left w:w="576" w:type="dxa"/>
                    <w:bottom w:w="0" w:type="dxa"/>
                    <w:right w:w="0" w:type="dxa"/>
                  </w:tcMar>
                  <w:hideMark/>
                </w:tcPr>
                <w:p w:rsidR="00097BCD" w:rsidRPr="00097BCD" w:rsidRDefault="00097BCD">
                  <w:pPr>
                    <w:spacing w:after="120"/>
                    <w:rPr>
                      <w:rFonts w:cstheme="minorHAnsi"/>
                      <w:sz w:val="28"/>
                      <w:szCs w:val="28"/>
                    </w:rPr>
                  </w:pPr>
                  <w:r w:rsidRPr="00097BCD">
                    <w:rPr>
                      <w:rFonts w:cstheme="minorHAnsi"/>
                      <w:sz w:val="28"/>
                      <w:szCs w:val="28"/>
                    </w:rPr>
                    <w:t>(</w:t>
                  </w:r>
                  <w:r w:rsidRPr="00097BCD">
                    <w:rPr>
                      <w:rFonts w:cstheme="minorHAnsi"/>
                      <w:b/>
                      <w:bCs/>
                      <w:sz w:val="28"/>
                      <w:szCs w:val="28"/>
                    </w:rPr>
                    <w:t>LA</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Pofecti ad Cremeram flumen perveniunt. »</w:t>
                  </w:r>
                </w:p>
              </w:tc>
              <w:tc>
                <w:tcPr>
                  <w:tcW w:w="7161" w:type="dxa"/>
                  <w:tcBorders>
                    <w:top w:val="nil"/>
                    <w:left w:val="nil"/>
                    <w:bottom w:val="nil"/>
                    <w:right w:val="nil"/>
                  </w:tcBorders>
                  <w:tcMar>
                    <w:top w:w="0" w:type="dxa"/>
                    <w:left w:w="288" w:type="dxa"/>
                    <w:bottom w:w="0" w:type="dxa"/>
                    <w:right w:w="288" w:type="dxa"/>
                  </w:tcMa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b/>
                      <w:bCs/>
                      <w:sz w:val="28"/>
                      <w:szCs w:val="28"/>
                    </w:rPr>
                    <w:t>IT</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 e arrivarono al fiume Cremera che sembrò il luogo adatto per stabilirvi un presidio fortificato »</w:t>
                  </w:r>
                </w:p>
              </w:tc>
            </w:tr>
            <w:tr w:rsidR="00097BCD" w:rsidRPr="00097BCD" w:rsidTr="00097BCD">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i/>
                      <w:iCs/>
                      <w:sz w:val="28"/>
                      <w:szCs w:val="28"/>
                    </w:rPr>
                    <w:t>Ibid.)</w:t>
                  </w:r>
                </w:p>
              </w:tc>
            </w:tr>
          </w:tbl>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In realtà si calcola che le forze messe in campo dai Fabii fossero prossime alle cinquemila unità, (quasi un'intera</w:t>
            </w:r>
            <w:r w:rsidRPr="00097BCD">
              <w:rPr>
                <w:rStyle w:val="apple-converted-space"/>
                <w:rFonts w:asciiTheme="minorHAnsi" w:hAnsiTheme="minorHAnsi" w:cstheme="minorHAnsi"/>
                <w:sz w:val="28"/>
                <w:szCs w:val="28"/>
              </w:rPr>
              <w:t> </w:t>
            </w:r>
            <w:hyperlink r:id="rId683" w:tooltip="Legione romana" w:history="1">
              <w:r w:rsidRPr="00097BCD">
                <w:rPr>
                  <w:rStyle w:val="Collegamentoipertestuale"/>
                  <w:rFonts w:asciiTheme="minorHAnsi" w:hAnsiTheme="minorHAnsi" w:cstheme="minorHAnsi"/>
                  <w:color w:val="auto"/>
                  <w:sz w:val="28"/>
                  <w:szCs w:val="28"/>
                  <w:u w:val="none"/>
                </w:rPr>
                <w:t>legione</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di cui i Fabii "veri" probabilmente fornivano la cavalleria) dato che assieme ai componenti della famiglia si dovettero aggregare, per amore o per forza, anche i numerosi</w:t>
            </w:r>
            <w:r w:rsidRPr="00097BCD">
              <w:rPr>
                <w:rStyle w:val="apple-converted-space"/>
                <w:rFonts w:asciiTheme="minorHAnsi" w:hAnsiTheme="minorHAnsi" w:cstheme="minorHAnsi"/>
                <w:sz w:val="28"/>
                <w:szCs w:val="28"/>
              </w:rPr>
              <w:t> </w:t>
            </w:r>
            <w:r w:rsidRPr="00097BCD">
              <w:rPr>
                <w:rFonts w:asciiTheme="minorHAnsi" w:hAnsiTheme="minorHAnsi" w:cstheme="minorHAnsi"/>
                <w:i/>
                <w:iCs/>
                <w:sz w:val="28"/>
                <w:szCs w:val="28"/>
              </w:rPr>
              <w:t>clientes</w:t>
            </w:r>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legati ai Fabii, secondo le leggi romane del patronato e della</w:t>
            </w:r>
            <w:r w:rsidRPr="00097BCD">
              <w:rPr>
                <w:rStyle w:val="apple-converted-space"/>
                <w:rFonts w:asciiTheme="minorHAnsi" w:hAnsiTheme="minorHAnsi" w:cstheme="minorHAnsi"/>
                <w:sz w:val="28"/>
                <w:szCs w:val="28"/>
              </w:rPr>
              <w:t> </w:t>
            </w:r>
            <w:hyperlink r:id="rId684" w:tooltip="Clientelismo" w:history="1">
              <w:r w:rsidRPr="00097BCD">
                <w:rPr>
                  <w:rStyle w:val="Collegamentoipertestuale"/>
                  <w:rFonts w:asciiTheme="minorHAnsi" w:hAnsiTheme="minorHAnsi" w:cstheme="minorHAnsi"/>
                  <w:color w:val="auto"/>
                  <w:sz w:val="28"/>
                  <w:szCs w:val="28"/>
                  <w:u w:val="none"/>
                </w:rPr>
                <w:t>clientela</w:t>
              </w:r>
            </w:hyperlink>
            <w:r w:rsidRPr="00097BCD">
              <w:rPr>
                <w:rFonts w:asciiTheme="minorHAnsi" w:hAnsiTheme="minorHAnsi" w:cstheme="minorHAnsi"/>
                <w:sz w:val="28"/>
                <w:szCs w:val="28"/>
              </w:rPr>
              <w:t>, da doveri di aiuto e sostegno reciproci.</w:t>
            </w:r>
          </w:p>
          <w:p w:rsidR="00097BCD" w:rsidRPr="00097BCD" w:rsidRDefault="00097BCD" w:rsidP="00097BCD">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097BCD">
              <w:rPr>
                <w:rStyle w:val="mw-headline"/>
                <w:rFonts w:asciiTheme="minorHAnsi" w:hAnsiTheme="minorHAnsi" w:cstheme="minorHAnsi"/>
                <w:b w:val="0"/>
                <w:bCs w:val="0"/>
                <w:color w:val="auto"/>
                <w:sz w:val="28"/>
                <w:szCs w:val="28"/>
              </w:rPr>
              <w:t>La battaglia</w:t>
            </w:r>
          </w:p>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xml:space="preserve">Gli etruschi cominciarono a far credere di essere ancora più deboli di quanto non </w:t>
            </w:r>
            <w:r w:rsidRPr="00097BCD">
              <w:rPr>
                <w:rFonts w:asciiTheme="minorHAnsi" w:hAnsiTheme="minorHAnsi" w:cstheme="minorHAnsi"/>
                <w:sz w:val="28"/>
                <w:szCs w:val="28"/>
              </w:rPr>
              <w:lastRenderedPageBreak/>
              <w:t>fossero. Rendevano deserto parte del territorio per simulare una maggiore paura dei loro contadini. Lasciarono libero del bestiame per far credere che fosse stato abbandonato in una fuga precipitosa. Fecero arretrare le truppe mandate a contrastare le incursioni. I continui successi resero i Fabii supponenti e imprudenti,</w:t>
            </w:r>
          </w:p>
          <w:tbl>
            <w:tblPr>
              <w:tblW w:w="0" w:type="dxa"/>
              <w:tblCellSpacing w:w="15" w:type="dxa"/>
              <w:tblCellMar>
                <w:left w:w="0" w:type="dxa"/>
                <w:right w:w="0" w:type="dxa"/>
              </w:tblCellMar>
              <w:tblLook w:val="04A0"/>
            </w:tblPr>
            <w:tblGrid>
              <w:gridCol w:w="4758"/>
              <w:gridCol w:w="4880"/>
            </w:tblGrid>
            <w:tr w:rsidR="00097BCD" w:rsidRPr="00097BCD" w:rsidTr="00097BCD">
              <w:trPr>
                <w:tblCellSpacing w:w="15" w:type="dxa"/>
              </w:trPr>
              <w:tc>
                <w:tcPr>
                  <w:tcW w:w="7161" w:type="dxa"/>
                  <w:tcBorders>
                    <w:top w:val="nil"/>
                    <w:left w:val="nil"/>
                    <w:bottom w:val="nil"/>
                    <w:right w:val="nil"/>
                  </w:tcBorders>
                  <w:tcMar>
                    <w:top w:w="0" w:type="dxa"/>
                    <w:left w:w="576" w:type="dxa"/>
                    <w:bottom w:w="0" w:type="dxa"/>
                    <w:right w:w="0" w:type="dxa"/>
                  </w:tcMar>
                  <w:hideMark/>
                </w:tcPr>
                <w:p w:rsidR="00097BCD" w:rsidRPr="00097BCD" w:rsidRDefault="00097BCD">
                  <w:pPr>
                    <w:spacing w:after="120"/>
                    <w:rPr>
                      <w:rFonts w:cstheme="minorHAnsi"/>
                      <w:sz w:val="28"/>
                      <w:szCs w:val="28"/>
                    </w:rPr>
                  </w:pPr>
                  <w:r w:rsidRPr="00097BCD">
                    <w:rPr>
                      <w:rFonts w:cstheme="minorHAnsi"/>
                      <w:sz w:val="28"/>
                      <w:szCs w:val="28"/>
                    </w:rPr>
                    <w:t>(</w:t>
                  </w:r>
                  <w:r w:rsidRPr="00097BCD">
                    <w:rPr>
                      <w:rFonts w:cstheme="minorHAnsi"/>
                      <w:b/>
                      <w:bCs/>
                      <w:sz w:val="28"/>
                      <w:szCs w:val="28"/>
                    </w:rPr>
                    <w:t>LA</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adeo contempserant hostem ut sua invicta arma neque loco neque tempore ullo crederent sustineri posse. »</w:t>
                  </w:r>
                </w:p>
              </w:tc>
              <w:tc>
                <w:tcPr>
                  <w:tcW w:w="7161" w:type="dxa"/>
                  <w:tcBorders>
                    <w:top w:val="nil"/>
                    <w:left w:val="nil"/>
                    <w:bottom w:val="nil"/>
                    <w:right w:val="nil"/>
                  </w:tcBorders>
                  <w:tcMar>
                    <w:top w:w="0" w:type="dxa"/>
                    <w:left w:w="288" w:type="dxa"/>
                    <w:bottom w:w="0" w:type="dxa"/>
                    <w:right w:w="288" w:type="dxa"/>
                  </w:tcMa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b/>
                      <w:bCs/>
                      <w:sz w:val="28"/>
                      <w:szCs w:val="28"/>
                    </w:rPr>
                    <w:t>IT</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erano arrivati a sottovalutare al tal punto i nemici da essere ormai convinti che non fossero in grado di resistere alle loro armi invitte, a prescindere dal luogo e dall'occasione del combattimento »</w:t>
                  </w:r>
                </w:p>
              </w:tc>
            </w:tr>
            <w:tr w:rsidR="00097BCD" w:rsidRPr="00097BCD" w:rsidTr="00097BCD">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i/>
                      <w:iCs/>
                      <w:sz w:val="28"/>
                      <w:szCs w:val="28"/>
                    </w:rPr>
                    <w:t>Ibid.</w:t>
                  </w:r>
                  <w:r w:rsidRPr="00097BCD">
                    <w:rPr>
                      <w:rFonts w:cstheme="minorHAnsi"/>
                      <w:sz w:val="28"/>
                      <w:szCs w:val="28"/>
                    </w:rPr>
                    <w:t>)</w:t>
                  </w:r>
                </w:p>
              </w:tc>
            </w:tr>
          </w:tbl>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Il 13 luglio</w:t>
            </w:r>
            <w:r w:rsidRPr="00097BCD">
              <w:rPr>
                <w:rStyle w:val="apple-converted-space"/>
                <w:rFonts w:asciiTheme="minorHAnsi" w:hAnsiTheme="minorHAnsi" w:cstheme="minorHAnsi"/>
                <w:sz w:val="28"/>
                <w:szCs w:val="28"/>
              </w:rPr>
              <w:t> </w:t>
            </w:r>
            <w:hyperlink r:id="rId685" w:tooltip="477 a.C." w:history="1">
              <w:r w:rsidRPr="00097BCD">
                <w:rPr>
                  <w:rStyle w:val="Collegamentoipertestuale"/>
                  <w:rFonts w:asciiTheme="minorHAnsi" w:hAnsiTheme="minorHAnsi" w:cstheme="minorHAnsi"/>
                  <w:color w:val="auto"/>
                  <w:sz w:val="28"/>
                  <w:szCs w:val="28"/>
                  <w:u w:val="none"/>
                </w:rPr>
                <w:t>477 a.C.</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i Fabii, dall'alto della loro fortezza videro le greggi "abbandonate" e sicuri della loro forza</w:t>
            </w:r>
          </w:p>
          <w:tbl>
            <w:tblPr>
              <w:tblW w:w="0" w:type="dxa"/>
              <w:tblCellSpacing w:w="15" w:type="dxa"/>
              <w:tblCellMar>
                <w:left w:w="0" w:type="dxa"/>
                <w:right w:w="0" w:type="dxa"/>
              </w:tblCellMar>
              <w:tblLook w:val="04A0"/>
            </w:tblPr>
            <w:tblGrid>
              <w:gridCol w:w="4738"/>
              <w:gridCol w:w="4900"/>
            </w:tblGrid>
            <w:tr w:rsidR="00097BCD" w:rsidRPr="00097BCD" w:rsidTr="00097BCD">
              <w:trPr>
                <w:tblCellSpacing w:w="15" w:type="dxa"/>
              </w:trPr>
              <w:tc>
                <w:tcPr>
                  <w:tcW w:w="7161" w:type="dxa"/>
                  <w:tcBorders>
                    <w:top w:val="nil"/>
                    <w:left w:val="nil"/>
                    <w:bottom w:val="nil"/>
                    <w:right w:val="nil"/>
                  </w:tcBorders>
                  <w:tcMar>
                    <w:top w:w="0" w:type="dxa"/>
                    <w:left w:w="576" w:type="dxa"/>
                    <w:bottom w:w="0" w:type="dxa"/>
                    <w:right w:w="0" w:type="dxa"/>
                  </w:tcMar>
                  <w:hideMark/>
                </w:tcPr>
                <w:p w:rsidR="00097BCD" w:rsidRPr="00097BCD" w:rsidRDefault="00097BCD">
                  <w:pPr>
                    <w:spacing w:after="120"/>
                    <w:rPr>
                      <w:rFonts w:cstheme="minorHAnsi"/>
                      <w:sz w:val="28"/>
                      <w:szCs w:val="28"/>
                    </w:rPr>
                  </w:pPr>
                  <w:r w:rsidRPr="00097BCD">
                    <w:rPr>
                      <w:rFonts w:cstheme="minorHAnsi"/>
                      <w:sz w:val="28"/>
                      <w:szCs w:val="28"/>
                    </w:rPr>
                    <w:t>(</w:t>
                  </w:r>
                  <w:r w:rsidRPr="00097BCD">
                    <w:rPr>
                      <w:rFonts w:cstheme="minorHAnsi"/>
                      <w:b/>
                      <w:bCs/>
                      <w:sz w:val="28"/>
                      <w:szCs w:val="28"/>
                    </w:rPr>
                    <w:t>LA</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Et cum improvidi effuso cursu insidias circa ipsum iter locatas superassent palatique passim vaga, ut fit pavore iniecto, raperent pecora. »</w:t>
                  </w:r>
                </w:p>
              </w:tc>
              <w:tc>
                <w:tcPr>
                  <w:tcW w:w="7161" w:type="dxa"/>
                  <w:tcBorders>
                    <w:top w:val="nil"/>
                    <w:left w:val="nil"/>
                    <w:bottom w:val="nil"/>
                    <w:right w:val="nil"/>
                  </w:tcBorders>
                  <w:tcMar>
                    <w:top w:w="0" w:type="dxa"/>
                    <w:left w:w="288" w:type="dxa"/>
                    <w:bottom w:w="0" w:type="dxa"/>
                    <w:right w:w="288" w:type="dxa"/>
                  </w:tcMa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b/>
                      <w:bCs/>
                      <w:sz w:val="28"/>
                      <w:szCs w:val="28"/>
                    </w:rPr>
                    <w:t>IT</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senza pensarci troppo si misero a correre tralasciando i collegamenti tra di loro; oltrepassarono l'imboscata allestita proprio lungo il loro itinerario e, in ordine sparso iniziarono a catturare le pecore »</w:t>
                  </w:r>
                </w:p>
              </w:tc>
            </w:tr>
            <w:tr w:rsidR="00097BCD" w:rsidRPr="00097BCD" w:rsidTr="00097BCD">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97BCD" w:rsidRPr="00097BCD" w:rsidRDefault="00097BCD">
                  <w:pPr>
                    <w:rPr>
                      <w:rFonts w:cstheme="minorHAnsi"/>
                      <w:sz w:val="28"/>
                      <w:szCs w:val="28"/>
                    </w:rPr>
                  </w:pPr>
                  <w:r w:rsidRPr="00097BCD">
                    <w:rPr>
                      <w:rFonts w:cstheme="minorHAnsi"/>
                      <w:sz w:val="28"/>
                      <w:szCs w:val="28"/>
                    </w:rPr>
                    <w:t>(</w:t>
                  </w:r>
                  <w:r w:rsidRPr="00097BCD">
                    <w:rPr>
                      <w:rFonts w:cstheme="minorHAnsi"/>
                      <w:i/>
                      <w:iCs/>
                      <w:sz w:val="28"/>
                      <w:szCs w:val="28"/>
                    </w:rPr>
                    <w:t>Ibid.</w:t>
                  </w:r>
                  <w:r w:rsidRPr="00097BCD">
                    <w:rPr>
                      <w:rFonts w:cstheme="minorHAnsi"/>
                      <w:sz w:val="28"/>
                      <w:szCs w:val="28"/>
                    </w:rPr>
                    <w:t>)</w:t>
                  </w:r>
                </w:p>
              </w:tc>
            </w:tr>
          </w:tbl>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I veienti uscirono allo scoperto disorientando i Fabii con grandi grida, li bersagliarono di proiettili, li circondarono con "</w:t>
            </w:r>
            <w:r w:rsidRPr="00097BCD">
              <w:rPr>
                <w:rFonts w:asciiTheme="minorHAnsi" w:hAnsiTheme="minorHAnsi" w:cstheme="minorHAnsi"/>
                <w:i/>
                <w:iCs/>
                <w:sz w:val="28"/>
                <w:szCs w:val="28"/>
              </w:rPr>
              <w:t>una muraglia impenetrabile di guerrieri</w:t>
            </w:r>
            <w:r w:rsidRPr="00097BCD">
              <w:rPr>
                <w:rFonts w:asciiTheme="minorHAnsi" w:hAnsiTheme="minorHAnsi" w:cstheme="minorHAnsi"/>
                <w:sz w:val="28"/>
                <w:szCs w:val="28"/>
              </w:rPr>
              <w:t>". Si vide quindi quanto pochi fossero i Fabii e quanti, invece, fossero i veienti. Per i Fabii non c'era alternativa; lasciato il precario ordine di combattimento, schieratisi a cuneo, sempre battendosi, si aprirono una via per radunarsi sopra un rialzo del terreno.</w:t>
            </w:r>
          </w:p>
          <w:tbl>
            <w:tblPr>
              <w:tblW w:w="0" w:type="dxa"/>
              <w:tblCellSpacing w:w="15" w:type="dxa"/>
              <w:tblCellMar>
                <w:left w:w="0" w:type="dxa"/>
                <w:right w:w="0" w:type="dxa"/>
              </w:tblCellMar>
              <w:tblLook w:val="04A0"/>
            </w:tblPr>
            <w:tblGrid>
              <w:gridCol w:w="4806"/>
              <w:gridCol w:w="4832"/>
            </w:tblGrid>
            <w:tr w:rsidR="00097BCD" w:rsidRPr="00097BCD" w:rsidTr="00097BCD">
              <w:trPr>
                <w:tblCellSpacing w:w="15" w:type="dxa"/>
              </w:trPr>
              <w:tc>
                <w:tcPr>
                  <w:tcW w:w="7161" w:type="dxa"/>
                  <w:tcBorders>
                    <w:top w:val="nil"/>
                    <w:left w:val="nil"/>
                    <w:bottom w:val="nil"/>
                    <w:right w:val="nil"/>
                  </w:tcBorders>
                  <w:tcMar>
                    <w:top w:w="0" w:type="dxa"/>
                    <w:left w:w="576" w:type="dxa"/>
                    <w:bottom w:w="0" w:type="dxa"/>
                    <w:right w:w="0" w:type="dxa"/>
                  </w:tcMar>
                  <w:hideMark/>
                </w:tcPr>
                <w:p w:rsidR="00097BCD" w:rsidRPr="00097BCD" w:rsidRDefault="00097BCD">
                  <w:pPr>
                    <w:spacing w:after="120"/>
                    <w:rPr>
                      <w:rFonts w:cstheme="minorHAnsi"/>
                      <w:sz w:val="28"/>
                      <w:szCs w:val="28"/>
                    </w:rPr>
                  </w:pPr>
                  <w:r w:rsidRPr="00097BCD">
                    <w:rPr>
                      <w:rFonts w:cstheme="minorHAnsi"/>
                      <w:sz w:val="28"/>
                      <w:szCs w:val="28"/>
                    </w:rPr>
                    <w:t>(</w:t>
                  </w:r>
                  <w:r w:rsidRPr="00097BCD">
                    <w:rPr>
                      <w:rFonts w:cstheme="minorHAnsi"/>
                      <w:b/>
                      <w:bCs/>
                      <w:sz w:val="28"/>
                      <w:szCs w:val="28"/>
                    </w:rPr>
                    <w:t>LA</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xml:space="preserve">« Inde primo resistere; mox ut respirandi superior locus spatium dedit recipiendique a pavore tanto animum, pepulere etiam subeuntes, vincebatque auxilio loci paucitas, ni jugo circummissus veiens in </w:t>
                  </w:r>
                  <w:r w:rsidRPr="00097BCD">
                    <w:rPr>
                      <w:rFonts w:asciiTheme="minorHAnsi" w:hAnsiTheme="minorHAnsi" w:cstheme="minorHAnsi"/>
                      <w:sz w:val="28"/>
                      <w:szCs w:val="28"/>
                    </w:rPr>
                    <w:lastRenderedPageBreak/>
                    <w:t>verticem collis evasisset. »</w:t>
                  </w:r>
                </w:p>
              </w:tc>
              <w:tc>
                <w:tcPr>
                  <w:tcW w:w="7161" w:type="dxa"/>
                  <w:tcBorders>
                    <w:top w:val="nil"/>
                    <w:left w:val="nil"/>
                    <w:bottom w:val="nil"/>
                    <w:right w:val="nil"/>
                  </w:tcBorders>
                  <w:tcMar>
                    <w:top w:w="0" w:type="dxa"/>
                    <w:left w:w="288" w:type="dxa"/>
                    <w:bottom w:w="0" w:type="dxa"/>
                    <w:right w:w="288" w:type="dxa"/>
                  </w:tcMar>
                  <w:hideMark/>
                </w:tcPr>
                <w:p w:rsidR="00097BCD" w:rsidRPr="00097BCD" w:rsidRDefault="00097BCD">
                  <w:pPr>
                    <w:rPr>
                      <w:rFonts w:cstheme="minorHAnsi"/>
                      <w:sz w:val="28"/>
                      <w:szCs w:val="28"/>
                    </w:rPr>
                  </w:pPr>
                  <w:r w:rsidRPr="00097BCD">
                    <w:rPr>
                      <w:rFonts w:cstheme="minorHAnsi"/>
                      <w:sz w:val="28"/>
                      <w:szCs w:val="28"/>
                    </w:rPr>
                    <w:lastRenderedPageBreak/>
                    <w:t>(</w:t>
                  </w:r>
                  <w:r w:rsidRPr="00097BCD">
                    <w:rPr>
                      <w:rFonts w:cstheme="minorHAnsi"/>
                      <w:b/>
                      <w:bCs/>
                      <w:sz w:val="28"/>
                      <w:szCs w:val="28"/>
                    </w:rPr>
                    <w:t>IT</w:t>
                  </w:r>
                  <w:r w:rsidRPr="00097BCD">
                    <w:rPr>
                      <w:rFonts w:cstheme="minorHAnsi"/>
                      <w:sz w:val="28"/>
                      <w:szCs w:val="28"/>
                    </w:rPr>
                    <w:t>)</w:t>
                  </w:r>
                </w:p>
                <w:p w:rsidR="00097BCD" w:rsidRPr="00097BCD" w:rsidRDefault="00097BCD">
                  <w:pPr>
                    <w:pStyle w:val="NormaleWeb"/>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 xml:space="preserve">« Lì organizzarono una prima resistenza, poi, appena il luogo sopraelevato diede loro un po' di respiro e consentì loro di riprendersi dal grande spavento, presero </w:t>
                  </w:r>
                  <w:r w:rsidRPr="00097BCD">
                    <w:rPr>
                      <w:rFonts w:asciiTheme="minorHAnsi" w:hAnsiTheme="minorHAnsi" w:cstheme="minorHAnsi"/>
                      <w:sz w:val="28"/>
                      <w:szCs w:val="28"/>
                    </w:rPr>
                    <w:lastRenderedPageBreak/>
                    <w:t>addirittura a respingere i nemici che si facevano sotto. E anche se il loro numero era scarso, sfruttando la posizione, avrebbero vinto se i veienti, aggirando l'altura, non si fossero impadroniti della sommità di questa. »</w:t>
                  </w:r>
                </w:p>
              </w:tc>
            </w:tr>
            <w:tr w:rsidR="00097BCD" w:rsidRPr="00097BCD" w:rsidTr="00097BCD">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097BCD" w:rsidRPr="00097BCD" w:rsidRDefault="00097BCD">
                  <w:pPr>
                    <w:rPr>
                      <w:rFonts w:cstheme="minorHAnsi"/>
                      <w:sz w:val="28"/>
                      <w:szCs w:val="28"/>
                    </w:rPr>
                  </w:pPr>
                  <w:r w:rsidRPr="00097BCD">
                    <w:rPr>
                      <w:rFonts w:cstheme="minorHAnsi"/>
                      <w:sz w:val="28"/>
                      <w:szCs w:val="28"/>
                    </w:rPr>
                    <w:lastRenderedPageBreak/>
                    <w:t>(</w:t>
                  </w:r>
                  <w:r w:rsidRPr="00097BCD">
                    <w:rPr>
                      <w:rFonts w:cstheme="minorHAnsi"/>
                      <w:i/>
                      <w:iCs/>
                      <w:sz w:val="28"/>
                      <w:szCs w:val="28"/>
                    </w:rPr>
                    <w:t>Ibid.</w:t>
                  </w:r>
                  <w:r w:rsidRPr="00097BCD">
                    <w:rPr>
                      <w:rFonts w:cstheme="minorHAnsi"/>
                      <w:sz w:val="28"/>
                      <w:szCs w:val="28"/>
                    </w:rPr>
                    <w:t>)</w:t>
                  </w:r>
                </w:p>
              </w:tc>
            </w:tr>
          </w:tbl>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La conquista della cima restituì il vantaggio ai veienti. I Fabii furono sopraffatti e massacrati. Di tutta la gens Fabia rimase un solo componente: Quinto, figlio di Marco. Livio riporta che era stato lasciato a Roma perché troppo giovane ma l'informazione sembrerebbe errata dato che solo dieci anni dopo</w:t>
            </w:r>
            <w:r w:rsidRPr="00097BCD">
              <w:rPr>
                <w:rStyle w:val="apple-converted-space"/>
                <w:rFonts w:asciiTheme="minorHAnsi" w:hAnsiTheme="minorHAnsi" w:cstheme="minorHAnsi"/>
                <w:sz w:val="28"/>
                <w:szCs w:val="28"/>
              </w:rPr>
              <w:t> </w:t>
            </w:r>
            <w:hyperlink r:id="rId686" w:tooltip="Quinto Fabio Vibulano" w:history="1">
              <w:r w:rsidRPr="00097BCD">
                <w:rPr>
                  <w:rStyle w:val="Collegamentoipertestuale"/>
                  <w:rFonts w:asciiTheme="minorHAnsi" w:hAnsiTheme="minorHAnsi" w:cstheme="minorHAnsi"/>
                  <w:color w:val="auto"/>
                  <w:sz w:val="28"/>
                  <w:szCs w:val="28"/>
                  <w:u w:val="none"/>
                </w:rPr>
                <w:t>Quinto Fabio Vibulano</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divenne console.</w:t>
            </w:r>
          </w:p>
          <w:p w:rsidR="00097BCD" w:rsidRPr="00097BCD" w:rsidRDefault="00097BCD" w:rsidP="00097BCD">
            <w:pPr>
              <w:pStyle w:val="Titolo2"/>
              <w:pBdr>
                <w:bottom w:val="single" w:sz="6" w:space="0" w:color="A2A9B1"/>
              </w:pBdr>
              <w:shd w:val="clear" w:color="auto" w:fill="FFFFFF"/>
              <w:spacing w:before="240" w:after="60"/>
              <w:rPr>
                <w:rFonts w:asciiTheme="minorHAnsi" w:hAnsiTheme="minorHAnsi" w:cstheme="minorHAnsi"/>
                <w:b w:val="0"/>
                <w:bCs w:val="0"/>
                <w:color w:val="auto"/>
                <w:sz w:val="28"/>
                <w:szCs w:val="28"/>
              </w:rPr>
            </w:pPr>
            <w:r w:rsidRPr="00097BCD">
              <w:rPr>
                <w:rStyle w:val="mw-headline"/>
                <w:rFonts w:asciiTheme="minorHAnsi" w:hAnsiTheme="minorHAnsi" w:cstheme="minorHAnsi"/>
                <w:b w:val="0"/>
                <w:bCs w:val="0"/>
                <w:color w:val="auto"/>
                <w:sz w:val="28"/>
                <w:szCs w:val="28"/>
              </w:rPr>
              <w:t>Reazione</w:t>
            </w:r>
          </w:p>
          <w:p w:rsidR="00097BCD" w:rsidRPr="00097BCD" w:rsidRDefault="00097BCD" w:rsidP="00097BCD">
            <w:pPr>
              <w:pStyle w:val="NormaleWeb"/>
              <w:shd w:val="clear" w:color="auto" w:fill="FFFFFF"/>
              <w:spacing w:before="120" w:beforeAutospacing="0" w:after="120" w:afterAutospacing="0"/>
              <w:rPr>
                <w:rFonts w:asciiTheme="minorHAnsi" w:hAnsiTheme="minorHAnsi" w:cstheme="minorHAnsi"/>
                <w:sz w:val="28"/>
                <w:szCs w:val="28"/>
              </w:rPr>
            </w:pPr>
            <w:r w:rsidRPr="00097BCD">
              <w:rPr>
                <w:rFonts w:asciiTheme="minorHAnsi" w:hAnsiTheme="minorHAnsi" w:cstheme="minorHAnsi"/>
                <w:sz w:val="28"/>
                <w:szCs w:val="28"/>
              </w:rPr>
              <w:t>Sull'onda del successo i veienti sconfissero un esercito romano inviato immediatamente a contrastarli al comando del console</w:t>
            </w:r>
            <w:r w:rsidRPr="00097BCD">
              <w:rPr>
                <w:rStyle w:val="apple-converted-space"/>
                <w:rFonts w:asciiTheme="minorHAnsi" w:hAnsiTheme="minorHAnsi" w:cstheme="minorHAnsi"/>
                <w:sz w:val="28"/>
                <w:szCs w:val="28"/>
              </w:rPr>
              <w:t> </w:t>
            </w:r>
            <w:hyperlink r:id="rId687" w:tooltip="Tito Menenio Lanato" w:history="1">
              <w:r w:rsidRPr="00097BCD">
                <w:rPr>
                  <w:rStyle w:val="Collegamentoipertestuale"/>
                  <w:rFonts w:asciiTheme="minorHAnsi" w:hAnsiTheme="minorHAnsi" w:cstheme="minorHAnsi"/>
                  <w:color w:val="auto"/>
                  <w:sz w:val="28"/>
                  <w:szCs w:val="28"/>
                  <w:u w:val="none"/>
                </w:rPr>
                <w:t>Tito Menenio Lanato</w:t>
              </w:r>
            </w:hyperlink>
            <w:r w:rsidRPr="00097BCD">
              <w:rPr>
                <w:rFonts w:asciiTheme="minorHAnsi" w:hAnsiTheme="minorHAnsi" w:cstheme="minorHAnsi"/>
                <w:sz w:val="28"/>
                <w:szCs w:val="28"/>
              </w:rPr>
              <w:t>. Roma rischiò di essere assediata e fu salvata solo dall'intervento di altre truppe richiamate dal territorio volsco dove stavano combattendo al comando dell'altro console</w:t>
            </w:r>
            <w:r w:rsidRPr="00097BCD">
              <w:rPr>
                <w:rStyle w:val="apple-converted-space"/>
                <w:rFonts w:asciiTheme="minorHAnsi" w:hAnsiTheme="minorHAnsi" w:cstheme="minorHAnsi"/>
                <w:sz w:val="28"/>
                <w:szCs w:val="28"/>
              </w:rPr>
              <w:t> </w:t>
            </w:r>
            <w:hyperlink r:id="rId688" w:tooltip="Gaio Orazio Pulvillo" w:history="1">
              <w:r w:rsidRPr="00097BCD">
                <w:rPr>
                  <w:rStyle w:val="Collegamentoipertestuale"/>
                  <w:rFonts w:asciiTheme="minorHAnsi" w:hAnsiTheme="minorHAnsi" w:cstheme="minorHAnsi"/>
                  <w:color w:val="auto"/>
                  <w:sz w:val="28"/>
                  <w:szCs w:val="28"/>
                  <w:u w:val="none"/>
                </w:rPr>
                <w:t>Gaio Orazio Pulvillo</w:t>
              </w:r>
            </w:hyperlink>
            <w:r w:rsidRPr="00097BCD">
              <w:rPr>
                <w:rFonts w:asciiTheme="minorHAnsi" w:hAnsiTheme="minorHAnsi" w:cstheme="minorHAnsi"/>
                <w:sz w:val="28"/>
                <w:szCs w:val="28"/>
              </w:rPr>
              <w:t>. I veienti arrivarono ad occupare il</w:t>
            </w:r>
            <w:r w:rsidRPr="00097BCD">
              <w:rPr>
                <w:rStyle w:val="apple-converted-space"/>
                <w:rFonts w:asciiTheme="minorHAnsi" w:hAnsiTheme="minorHAnsi" w:cstheme="minorHAnsi"/>
                <w:sz w:val="28"/>
                <w:szCs w:val="28"/>
              </w:rPr>
              <w:t> </w:t>
            </w:r>
            <w:hyperlink r:id="rId689" w:tooltip="Gianicolo" w:history="1">
              <w:r w:rsidRPr="00097BCD">
                <w:rPr>
                  <w:rStyle w:val="Collegamentoipertestuale"/>
                  <w:rFonts w:asciiTheme="minorHAnsi" w:hAnsiTheme="minorHAnsi" w:cstheme="minorHAnsi"/>
                  <w:color w:val="auto"/>
                  <w:sz w:val="28"/>
                  <w:szCs w:val="28"/>
                  <w:u w:val="none"/>
                </w:rPr>
                <w:t>Gianicolo</w:t>
              </w:r>
            </w:hyperlink>
            <w:r w:rsidRPr="00097BCD">
              <w:rPr>
                <w:rStyle w:val="apple-converted-space"/>
                <w:rFonts w:asciiTheme="minorHAnsi" w:hAnsiTheme="minorHAnsi" w:cstheme="minorHAnsi"/>
                <w:sz w:val="28"/>
                <w:szCs w:val="28"/>
              </w:rPr>
              <w:t> </w:t>
            </w:r>
            <w:r w:rsidRPr="00097BCD">
              <w:rPr>
                <w:rFonts w:asciiTheme="minorHAnsi" w:hAnsiTheme="minorHAnsi" w:cstheme="minorHAnsi"/>
                <w:sz w:val="28"/>
                <w:szCs w:val="28"/>
              </w:rPr>
              <w:t>da dove per un certo tempo resero a Roma gli attacchi e i saccheggi che avevano subito dai Fabii. Ironia della Storia furono essi stessi fermati, sconfitti e massacrati quando i romani utilizzarono nei loro confronti l'identico tranello in cui caddero i Fabii. Un gregge di pecore fu fatto sparpagliare e i veienti si misero all'inseguimento finendo per disperdersi inermi.</w:t>
            </w:r>
          </w:p>
          <w:p w:rsidR="00097BCD" w:rsidRPr="00097BCD" w:rsidRDefault="00097BCD" w:rsidP="00097BCD">
            <w:pPr>
              <w:shd w:val="clear" w:color="auto" w:fill="FFFFFF"/>
              <w:spacing w:after="24"/>
              <w:rPr>
                <w:rFonts w:cstheme="minorHAnsi"/>
                <w:sz w:val="28"/>
                <w:szCs w:val="28"/>
              </w:rPr>
            </w:pPr>
            <w:r w:rsidRPr="00097BCD">
              <w:rPr>
                <w:rFonts w:cstheme="minorHAnsi"/>
                <w:sz w:val="28"/>
                <w:szCs w:val="28"/>
              </w:rPr>
              <w:t>«quo plures erant, maior clades fuit» (</w:t>
            </w:r>
            <w:r w:rsidRPr="00097BCD">
              <w:rPr>
                <w:rFonts w:cstheme="minorHAnsi"/>
                <w:i/>
                <w:iCs/>
                <w:sz w:val="28"/>
                <w:szCs w:val="28"/>
              </w:rPr>
              <w:t>quanto più erano numerosi</w:t>
            </w:r>
            <w:r w:rsidRPr="00097BCD">
              <w:rPr>
                <w:rStyle w:val="apple-converted-space"/>
                <w:rFonts w:cstheme="minorHAnsi"/>
                <w:sz w:val="28"/>
                <w:szCs w:val="28"/>
              </w:rPr>
              <w:t> </w:t>
            </w:r>
            <w:r w:rsidRPr="00097BCD">
              <w:rPr>
                <w:rFonts w:cstheme="minorHAnsi"/>
                <w:sz w:val="28"/>
                <w:szCs w:val="28"/>
              </w:rPr>
              <w:t>[i Veienti]</w:t>
            </w:r>
            <w:r w:rsidRPr="00097BCD">
              <w:rPr>
                <w:rStyle w:val="apple-converted-space"/>
                <w:rFonts w:cstheme="minorHAnsi"/>
                <w:sz w:val="28"/>
                <w:szCs w:val="28"/>
              </w:rPr>
              <w:t> </w:t>
            </w:r>
            <w:r w:rsidRPr="00097BCD">
              <w:rPr>
                <w:rFonts w:cstheme="minorHAnsi"/>
                <w:i/>
                <w:iCs/>
                <w:sz w:val="28"/>
                <w:szCs w:val="28"/>
              </w:rPr>
              <w:t>tanto più ingente fu la strage</w:t>
            </w:r>
            <w:r w:rsidRPr="00097BCD">
              <w:rPr>
                <w:rFonts w:cstheme="minorHAnsi"/>
                <w:sz w:val="28"/>
                <w:szCs w:val="28"/>
              </w:rPr>
              <w:t>) (ibid., 51)</w:t>
            </w:r>
          </w:p>
          <w:p w:rsidR="00097BCD" w:rsidRDefault="00996406" w:rsidP="00EC3930">
            <w:pPr>
              <w:pStyle w:val="NormaleWeb"/>
              <w:shd w:val="clear" w:color="auto" w:fill="FFFFFF"/>
              <w:spacing w:before="120" w:beforeAutospacing="0" w:after="120" w:afterAutospacing="0"/>
              <w:rPr>
                <w:rFonts w:asciiTheme="minorHAnsi" w:hAnsiTheme="minorHAnsi" w:cstheme="minorHAnsi"/>
                <w:color w:val="FF0000"/>
                <w:sz w:val="28"/>
                <w:szCs w:val="28"/>
              </w:rPr>
            </w:pPr>
            <w:r>
              <w:rPr>
                <w:noProof/>
              </w:rPr>
              <w:lastRenderedPageBreak/>
              <w:drawing>
                <wp:inline distT="0" distB="0" distL="0" distR="0">
                  <wp:extent cx="6160928" cy="5995359"/>
                  <wp:effectExtent l="19050" t="0" r="0" b="0"/>
                  <wp:docPr id="93" name="Immagine 93" descr="Bataille-cremere-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Bataille-cremere-map.png"/>
                          <pic:cNvPicPr>
                            <a:picLocks noChangeAspect="1" noChangeArrowheads="1"/>
                          </pic:cNvPicPr>
                        </pic:nvPicPr>
                        <pic:blipFill>
                          <a:blip r:embed="rId690"/>
                          <a:srcRect/>
                          <a:stretch>
                            <a:fillRect/>
                          </a:stretch>
                        </pic:blipFill>
                        <pic:spPr bwMode="auto">
                          <a:xfrm>
                            <a:off x="0" y="0"/>
                            <a:ext cx="6160831" cy="5995265"/>
                          </a:xfrm>
                          <a:prstGeom prst="rect">
                            <a:avLst/>
                          </a:prstGeom>
                          <a:noFill/>
                          <a:ln w="9525">
                            <a:noFill/>
                            <a:miter lim="800000"/>
                            <a:headEnd/>
                            <a:tailEnd/>
                          </a:ln>
                        </pic:spPr>
                      </pic:pic>
                    </a:graphicData>
                  </a:graphic>
                </wp:inline>
              </w:drawing>
            </w:r>
          </w:p>
          <w:p w:rsidR="00996406" w:rsidRDefault="009D74CB" w:rsidP="00EC3930">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Aulo Cornelio Cosso: Livio e Augusto</w:t>
            </w:r>
          </w:p>
          <w:p w:rsidR="009D74CB" w:rsidRPr="009D74CB" w:rsidRDefault="009D74CB" w:rsidP="00EC3930">
            <w:pPr>
              <w:pStyle w:val="NormaleWeb"/>
              <w:shd w:val="clear" w:color="auto" w:fill="FFFFFF"/>
              <w:spacing w:before="120" w:beforeAutospacing="0" w:after="120" w:afterAutospacing="0"/>
              <w:rPr>
                <w:rFonts w:asciiTheme="minorHAnsi" w:hAnsiTheme="minorHAnsi" w:cstheme="minorHAnsi"/>
                <w:sz w:val="28"/>
                <w:szCs w:val="28"/>
              </w:rPr>
            </w:pPr>
            <w:r w:rsidRPr="009D74CB">
              <w:rPr>
                <w:rFonts w:asciiTheme="minorHAnsi" w:hAnsiTheme="minorHAnsi" w:cstheme="minorHAnsi"/>
                <w:b/>
                <w:bCs/>
                <w:sz w:val="28"/>
                <w:szCs w:val="28"/>
                <w:shd w:val="clear" w:color="auto" w:fill="FFFFFF"/>
              </w:rPr>
              <w:t>Aulo Cornelio Cosso</w:t>
            </w:r>
            <w:hyperlink r:id="rId691" w:anchor="cite_note-1" w:history="1">
              <w:r w:rsidRPr="009D74CB">
                <w:rPr>
                  <w:rStyle w:val="Collegamentoipertestuale"/>
                  <w:rFonts w:asciiTheme="minorHAnsi" w:hAnsiTheme="minorHAnsi" w:cstheme="minorHAnsi"/>
                  <w:color w:val="auto"/>
                  <w:sz w:val="28"/>
                  <w:szCs w:val="28"/>
                  <w:u w:val="none"/>
                  <w:shd w:val="clear" w:color="auto" w:fill="FFFFFF"/>
                  <w:vertAlign w:val="superscript"/>
                </w:rPr>
                <w:t>[1]</w:t>
              </w:r>
            </w:hyperlink>
            <w:r w:rsidRPr="009D74CB">
              <w:rPr>
                <w:rStyle w:val="apple-converted-space"/>
                <w:rFonts w:asciiTheme="minorHAnsi" w:hAnsiTheme="minorHAnsi" w:cstheme="minorHAnsi"/>
                <w:sz w:val="28"/>
                <w:szCs w:val="28"/>
                <w:shd w:val="clear" w:color="auto" w:fill="FFFFFF"/>
              </w:rPr>
              <w:t> </w:t>
            </w:r>
            <w:r w:rsidRPr="009D74CB">
              <w:rPr>
                <w:rFonts w:asciiTheme="minorHAnsi" w:hAnsiTheme="minorHAnsi" w:cstheme="minorHAnsi"/>
                <w:sz w:val="28"/>
                <w:szCs w:val="28"/>
                <w:shd w:val="clear" w:color="auto" w:fill="FFFFFF"/>
              </w:rPr>
              <w:t>(in</w:t>
            </w:r>
            <w:r w:rsidRPr="009D74CB">
              <w:rPr>
                <w:rStyle w:val="apple-converted-space"/>
                <w:rFonts w:asciiTheme="minorHAnsi" w:hAnsiTheme="minorHAnsi" w:cstheme="minorHAnsi"/>
                <w:sz w:val="28"/>
                <w:szCs w:val="28"/>
                <w:shd w:val="clear" w:color="auto" w:fill="FFFFFF"/>
              </w:rPr>
              <w:t> </w:t>
            </w:r>
            <w:hyperlink r:id="rId692" w:tooltip="Lingua latina" w:history="1">
              <w:r w:rsidRPr="009D74CB">
                <w:rPr>
                  <w:rStyle w:val="Collegamentoipertestuale"/>
                  <w:rFonts w:asciiTheme="minorHAnsi" w:hAnsiTheme="minorHAnsi" w:cstheme="minorHAnsi"/>
                  <w:color w:val="auto"/>
                  <w:sz w:val="28"/>
                  <w:szCs w:val="28"/>
                  <w:u w:val="none"/>
                  <w:shd w:val="clear" w:color="auto" w:fill="FFFFFF"/>
                </w:rPr>
                <w:t>latino</w:t>
              </w:r>
            </w:hyperlink>
            <w:r w:rsidRPr="009D74CB">
              <w:rPr>
                <w:rFonts w:asciiTheme="minorHAnsi" w:hAnsiTheme="minorHAnsi" w:cstheme="minorHAnsi"/>
                <w:sz w:val="28"/>
                <w:szCs w:val="28"/>
                <w:shd w:val="clear" w:color="auto" w:fill="FFFFFF"/>
              </w:rPr>
              <w:t>:</w:t>
            </w:r>
            <w:r w:rsidRPr="009D74CB">
              <w:rPr>
                <w:rStyle w:val="apple-converted-space"/>
                <w:rFonts w:asciiTheme="minorHAnsi" w:hAnsiTheme="minorHAnsi" w:cstheme="minorHAnsi"/>
                <w:sz w:val="28"/>
                <w:szCs w:val="28"/>
                <w:shd w:val="clear" w:color="auto" w:fill="FFFFFF"/>
              </w:rPr>
              <w:t> </w:t>
            </w:r>
            <w:r w:rsidRPr="009D74CB">
              <w:rPr>
                <w:rStyle w:val="Enfasicorsivo"/>
                <w:rFonts w:asciiTheme="minorHAnsi" w:hAnsiTheme="minorHAnsi" w:cstheme="minorHAnsi"/>
                <w:sz w:val="28"/>
                <w:szCs w:val="28"/>
                <w:shd w:val="clear" w:color="auto" w:fill="FFFFFF"/>
                <w:lang w:val="la-Latn"/>
              </w:rPr>
              <w:t>Aulus Cornelius Cossus</w:t>
            </w:r>
            <w:r w:rsidRPr="009D74CB">
              <w:rPr>
                <w:rFonts w:asciiTheme="minorHAnsi" w:hAnsiTheme="minorHAnsi" w:cstheme="minorHAnsi"/>
                <w:sz w:val="28"/>
                <w:szCs w:val="28"/>
                <w:shd w:val="clear" w:color="auto" w:fill="FFFFFF"/>
              </w:rPr>
              <w:t>;</w:t>
            </w:r>
            <w:r w:rsidRPr="009D74CB">
              <w:rPr>
                <w:rStyle w:val="apple-converted-space"/>
                <w:rFonts w:asciiTheme="minorHAnsi" w:hAnsiTheme="minorHAnsi" w:cstheme="minorHAnsi"/>
                <w:sz w:val="28"/>
                <w:szCs w:val="28"/>
                <w:shd w:val="clear" w:color="auto" w:fill="FFFFFF"/>
              </w:rPr>
              <w:t> </w:t>
            </w:r>
            <w:hyperlink r:id="rId693" w:tooltip="Roma" w:history="1">
              <w:r w:rsidRPr="009D74CB">
                <w:rPr>
                  <w:rStyle w:val="Collegamentoipertestuale"/>
                  <w:rFonts w:asciiTheme="minorHAnsi" w:hAnsiTheme="minorHAnsi" w:cstheme="minorHAnsi"/>
                  <w:color w:val="auto"/>
                  <w:sz w:val="28"/>
                  <w:szCs w:val="28"/>
                  <w:u w:val="none"/>
                  <w:shd w:val="clear" w:color="auto" w:fill="FFFFFF"/>
                </w:rPr>
                <w:t>Roma</w:t>
              </w:r>
            </w:hyperlink>
            <w:r w:rsidRPr="009D74CB">
              <w:rPr>
                <w:rFonts w:asciiTheme="minorHAnsi" w:hAnsiTheme="minorHAnsi" w:cstheme="minorHAnsi"/>
                <w:sz w:val="28"/>
                <w:szCs w:val="28"/>
                <w:shd w:val="clear" w:color="auto" w:fill="FFFFFF"/>
              </w:rPr>
              <w:t>, ... – ...) che nella</w:t>
            </w:r>
            <w:r w:rsidRPr="009D74CB">
              <w:rPr>
                <w:rStyle w:val="apple-converted-space"/>
                <w:rFonts w:asciiTheme="minorHAnsi" w:hAnsiTheme="minorHAnsi" w:cstheme="minorHAnsi"/>
                <w:sz w:val="28"/>
                <w:szCs w:val="28"/>
                <w:shd w:val="clear" w:color="auto" w:fill="FFFFFF"/>
              </w:rPr>
              <w:t> </w:t>
            </w:r>
            <w:hyperlink r:id="rId694" w:tooltip="Battaglia di Fidene (437 a.C.)" w:history="1">
              <w:r w:rsidRPr="009D74CB">
                <w:rPr>
                  <w:rStyle w:val="Collegamentoipertestuale"/>
                  <w:rFonts w:asciiTheme="minorHAnsi" w:hAnsiTheme="minorHAnsi" w:cstheme="minorHAnsi"/>
                  <w:color w:val="auto"/>
                  <w:sz w:val="28"/>
                  <w:szCs w:val="28"/>
                  <w:u w:val="none"/>
                  <w:shd w:val="clear" w:color="auto" w:fill="FFFFFF"/>
                </w:rPr>
                <w:t>battaglia di Fidene</w:t>
              </w:r>
            </w:hyperlink>
            <w:r w:rsidRPr="009D74CB">
              <w:rPr>
                <w:rStyle w:val="apple-converted-space"/>
                <w:rFonts w:asciiTheme="minorHAnsi" w:hAnsiTheme="minorHAnsi" w:cstheme="minorHAnsi"/>
                <w:sz w:val="28"/>
                <w:szCs w:val="28"/>
                <w:shd w:val="clear" w:color="auto" w:fill="FFFFFF"/>
              </w:rPr>
              <w:t> </w:t>
            </w:r>
            <w:r>
              <w:rPr>
                <w:rStyle w:val="apple-converted-space"/>
                <w:rFonts w:asciiTheme="minorHAnsi" w:hAnsiTheme="minorHAnsi" w:cstheme="minorHAnsi"/>
                <w:sz w:val="28"/>
                <w:szCs w:val="28"/>
                <w:shd w:val="clear" w:color="auto" w:fill="FFFFFF"/>
              </w:rPr>
              <w:t xml:space="preserve">nel 437 a.C. </w:t>
            </w:r>
            <w:r w:rsidRPr="009D74CB">
              <w:rPr>
                <w:rFonts w:asciiTheme="minorHAnsi" w:hAnsiTheme="minorHAnsi" w:cstheme="minorHAnsi"/>
                <w:sz w:val="28"/>
                <w:szCs w:val="28"/>
                <w:shd w:val="clear" w:color="auto" w:fill="FFFFFF"/>
              </w:rPr>
              <w:t>uccise il</w:t>
            </w:r>
            <w:r w:rsidRPr="009D74CB">
              <w:rPr>
                <w:rStyle w:val="apple-converted-space"/>
                <w:rFonts w:asciiTheme="minorHAnsi" w:hAnsiTheme="minorHAnsi" w:cstheme="minorHAnsi"/>
                <w:sz w:val="28"/>
                <w:szCs w:val="28"/>
                <w:shd w:val="clear" w:color="auto" w:fill="FFFFFF"/>
              </w:rPr>
              <w:t> </w:t>
            </w:r>
            <w:hyperlink r:id="rId695" w:tooltip="Monarchia" w:history="1">
              <w:r w:rsidRPr="009D74CB">
                <w:rPr>
                  <w:rStyle w:val="Collegamentoipertestuale"/>
                  <w:rFonts w:asciiTheme="minorHAnsi" w:hAnsiTheme="minorHAnsi" w:cstheme="minorHAnsi"/>
                  <w:color w:val="auto"/>
                  <w:sz w:val="28"/>
                  <w:szCs w:val="28"/>
                  <w:u w:val="none"/>
                  <w:shd w:val="clear" w:color="auto" w:fill="FFFFFF"/>
                </w:rPr>
                <w:t>re</w:t>
              </w:r>
            </w:hyperlink>
            <w:r w:rsidRPr="009D74CB">
              <w:rPr>
                <w:rStyle w:val="apple-converted-space"/>
                <w:rFonts w:asciiTheme="minorHAnsi" w:hAnsiTheme="minorHAnsi" w:cstheme="minorHAnsi"/>
                <w:sz w:val="28"/>
                <w:szCs w:val="28"/>
                <w:shd w:val="clear" w:color="auto" w:fill="FFFFFF"/>
              </w:rPr>
              <w:t> </w:t>
            </w:r>
            <w:r w:rsidRPr="009D74CB">
              <w:rPr>
                <w:rFonts w:asciiTheme="minorHAnsi" w:hAnsiTheme="minorHAnsi" w:cstheme="minorHAnsi"/>
                <w:sz w:val="28"/>
                <w:szCs w:val="28"/>
                <w:shd w:val="clear" w:color="auto" w:fill="FFFFFF"/>
              </w:rPr>
              <w:t>di</w:t>
            </w:r>
            <w:r w:rsidRPr="009D74CB">
              <w:rPr>
                <w:rStyle w:val="apple-converted-space"/>
                <w:rFonts w:asciiTheme="minorHAnsi" w:hAnsiTheme="minorHAnsi" w:cstheme="minorHAnsi"/>
                <w:sz w:val="28"/>
                <w:szCs w:val="28"/>
                <w:shd w:val="clear" w:color="auto" w:fill="FFFFFF"/>
              </w:rPr>
              <w:t> </w:t>
            </w:r>
            <w:hyperlink r:id="rId696" w:tooltip="Veio" w:history="1">
              <w:r w:rsidRPr="009D74CB">
                <w:rPr>
                  <w:rStyle w:val="Collegamentoipertestuale"/>
                  <w:rFonts w:asciiTheme="minorHAnsi" w:hAnsiTheme="minorHAnsi" w:cstheme="minorHAnsi"/>
                  <w:color w:val="auto"/>
                  <w:sz w:val="28"/>
                  <w:szCs w:val="28"/>
                  <w:u w:val="none"/>
                  <w:shd w:val="clear" w:color="auto" w:fill="FFFFFF"/>
                </w:rPr>
                <w:t>Veio</w:t>
              </w:r>
            </w:hyperlink>
            <w:r w:rsidRPr="009D74CB">
              <w:rPr>
                <w:rFonts w:asciiTheme="minorHAnsi" w:hAnsiTheme="minorHAnsi" w:cstheme="minorHAnsi"/>
                <w:sz w:val="28"/>
                <w:szCs w:val="28"/>
                <w:shd w:val="clear" w:color="auto" w:fill="FFFFFF"/>
              </w:rPr>
              <w:t>,</w:t>
            </w:r>
            <w:r w:rsidRPr="009D74CB">
              <w:rPr>
                <w:rStyle w:val="apple-converted-space"/>
                <w:rFonts w:asciiTheme="minorHAnsi" w:hAnsiTheme="minorHAnsi" w:cstheme="minorHAnsi"/>
                <w:sz w:val="28"/>
                <w:szCs w:val="28"/>
                <w:shd w:val="clear" w:color="auto" w:fill="FFFFFF"/>
              </w:rPr>
              <w:t> </w:t>
            </w:r>
            <w:hyperlink r:id="rId697" w:tooltip="Tolumnio" w:history="1">
              <w:r w:rsidRPr="009D74CB">
                <w:rPr>
                  <w:rStyle w:val="Collegamentoipertestuale"/>
                  <w:rFonts w:asciiTheme="minorHAnsi" w:hAnsiTheme="minorHAnsi" w:cstheme="minorHAnsi"/>
                  <w:color w:val="auto"/>
                  <w:sz w:val="28"/>
                  <w:szCs w:val="28"/>
                  <w:u w:val="none"/>
                  <w:shd w:val="clear" w:color="auto" w:fill="FFFFFF"/>
                </w:rPr>
                <w:t>Tolumnio</w:t>
              </w:r>
            </w:hyperlink>
            <w:r w:rsidRPr="009D74CB">
              <w:rPr>
                <w:rFonts w:asciiTheme="minorHAnsi" w:hAnsiTheme="minorHAnsi" w:cstheme="minorHAnsi"/>
                <w:sz w:val="28"/>
                <w:szCs w:val="28"/>
                <w:shd w:val="clear" w:color="auto" w:fill="FFFFFF"/>
              </w:rPr>
              <w:t>, e per questo fu insignito delle</w:t>
            </w:r>
            <w:r w:rsidRPr="009D74CB">
              <w:rPr>
                <w:rStyle w:val="apple-converted-space"/>
                <w:rFonts w:asciiTheme="minorHAnsi" w:hAnsiTheme="minorHAnsi" w:cstheme="minorHAnsi"/>
                <w:sz w:val="28"/>
                <w:szCs w:val="28"/>
                <w:shd w:val="clear" w:color="auto" w:fill="FFFFFF"/>
              </w:rPr>
              <w:t> </w:t>
            </w:r>
            <w:hyperlink r:id="rId698" w:tooltip="Spolia opima" w:history="1">
              <w:r w:rsidRPr="009D74CB">
                <w:rPr>
                  <w:rStyle w:val="Collegamentoipertestuale"/>
                  <w:rFonts w:asciiTheme="minorHAnsi" w:hAnsiTheme="minorHAnsi" w:cstheme="minorHAnsi"/>
                  <w:i/>
                  <w:iCs/>
                  <w:color w:val="auto"/>
                  <w:sz w:val="28"/>
                  <w:szCs w:val="28"/>
                  <w:u w:val="none"/>
                  <w:shd w:val="clear" w:color="auto" w:fill="FFFFFF"/>
                </w:rPr>
                <w:t>spoglie opime</w:t>
              </w:r>
            </w:hyperlink>
            <w:r w:rsidRPr="009D74CB">
              <w:rPr>
                <w:rFonts w:asciiTheme="minorHAnsi" w:hAnsiTheme="minorHAnsi" w:cstheme="minorHAnsi"/>
                <w:sz w:val="28"/>
                <w:szCs w:val="28"/>
                <w:shd w:val="clear" w:color="auto" w:fill="FFFFFF"/>
              </w:rPr>
              <w:t>,</w:t>
            </w:r>
            <w:hyperlink r:id="rId699" w:anchor="cite_note-Plutarco16.7-2" w:history="1">
              <w:r w:rsidRPr="009D74CB">
                <w:rPr>
                  <w:rStyle w:val="Collegamentoipertestuale"/>
                  <w:rFonts w:asciiTheme="minorHAnsi" w:hAnsiTheme="minorHAnsi" w:cstheme="minorHAnsi"/>
                  <w:color w:val="auto"/>
                  <w:sz w:val="28"/>
                  <w:szCs w:val="28"/>
                  <w:u w:val="none"/>
                  <w:shd w:val="clear" w:color="auto" w:fill="FFFFFF"/>
                  <w:vertAlign w:val="superscript"/>
                </w:rPr>
                <w:t>[2]</w:t>
              </w:r>
            </w:hyperlink>
            <w:r w:rsidRPr="009D74CB">
              <w:rPr>
                <w:rStyle w:val="apple-converted-space"/>
                <w:rFonts w:asciiTheme="minorHAnsi" w:hAnsiTheme="minorHAnsi" w:cstheme="minorHAnsi"/>
                <w:sz w:val="28"/>
                <w:szCs w:val="28"/>
                <w:shd w:val="clear" w:color="auto" w:fill="FFFFFF"/>
              </w:rPr>
              <w:t> </w:t>
            </w:r>
            <w:r w:rsidRPr="009D74CB">
              <w:rPr>
                <w:rFonts w:asciiTheme="minorHAnsi" w:hAnsiTheme="minorHAnsi" w:cstheme="minorHAnsi"/>
                <w:sz w:val="28"/>
                <w:szCs w:val="28"/>
                <w:shd w:val="clear" w:color="auto" w:fill="FFFFFF"/>
              </w:rPr>
              <w:t>la più alta onorificenza romana (che dovevano essere condotte nel</w:t>
            </w:r>
            <w:r w:rsidRPr="009D74CB">
              <w:rPr>
                <w:rStyle w:val="apple-converted-space"/>
                <w:rFonts w:asciiTheme="minorHAnsi" w:hAnsiTheme="minorHAnsi" w:cstheme="minorHAnsi"/>
                <w:sz w:val="28"/>
                <w:szCs w:val="28"/>
                <w:shd w:val="clear" w:color="auto" w:fill="FFFFFF"/>
              </w:rPr>
              <w:t> </w:t>
            </w:r>
            <w:hyperlink r:id="rId700" w:tooltip="Tempio di Giove Feretrio" w:history="1">
              <w:r w:rsidRPr="009D74CB">
                <w:rPr>
                  <w:rStyle w:val="Collegamentoipertestuale"/>
                  <w:rFonts w:asciiTheme="minorHAnsi" w:hAnsiTheme="minorHAnsi" w:cstheme="minorHAnsi"/>
                  <w:color w:val="auto"/>
                  <w:sz w:val="28"/>
                  <w:szCs w:val="28"/>
                  <w:u w:val="none"/>
                  <w:shd w:val="clear" w:color="auto" w:fill="FFFFFF"/>
                </w:rPr>
                <w:t>tempio di Giove Feretrio</w:t>
              </w:r>
            </w:hyperlink>
            <w:r w:rsidRPr="009D74CB">
              <w:rPr>
                <w:rFonts w:asciiTheme="minorHAnsi" w:hAnsiTheme="minorHAnsi" w:cstheme="minorHAnsi"/>
                <w:sz w:val="28"/>
                <w:szCs w:val="28"/>
                <w:shd w:val="clear" w:color="auto" w:fill="FFFFFF"/>
              </w:rPr>
              <w:t>), che era rilasciata solo ai comandanti che uccidevano in battaglia il comandante nemico. In tutta la</w:t>
            </w:r>
            <w:r w:rsidRPr="009D74CB">
              <w:rPr>
                <w:rStyle w:val="apple-converted-space"/>
                <w:rFonts w:asciiTheme="minorHAnsi" w:hAnsiTheme="minorHAnsi" w:cstheme="minorHAnsi"/>
                <w:sz w:val="28"/>
                <w:szCs w:val="28"/>
                <w:shd w:val="clear" w:color="auto" w:fill="FFFFFF"/>
              </w:rPr>
              <w:t> </w:t>
            </w:r>
            <w:hyperlink r:id="rId701" w:tooltip="Storia di Roma" w:history="1">
              <w:r w:rsidRPr="009D74CB">
                <w:rPr>
                  <w:rStyle w:val="Collegamentoipertestuale"/>
                  <w:rFonts w:asciiTheme="minorHAnsi" w:hAnsiTheme="minorHAnsi" w:cstheme="minorHAnsi"/>
                  <w:color w:val="auto"/>
                  <w:sz w:val="28"/>
                  <w:szCs w:val="28"/>
                  <w:u w:val="none"/>
                  <w:shd w:val="clear" w:color="auto" w:fill="FFFFFF"/>
                </w:rPr>
                <w:t>storia di Roma</w:t>
              </w:r>
            </w:hyperlink>
            <w:r w:rsidRPr="009D74CB">
              <w:rPr>
                <w:rFonts w:asciiTheme="minorHAnsi" w:hAnsiTheme="minorHAnsi" w:cstheme="minorHAnsi"/>
                <w:sz w:val="28"/>
                <w:szCs w:val="28"/>
                <w:shd w:val="clear" w:color="auto" w:fill="FFFFFF"/>
              </w:rPr>
              <w:t>, solo tre persone ebbero le</w:t>
            </w:r>
            <w:r w:rsidRPr="009D74CB">
              <w:rPr>
                <w:rStyle w:val="apple-converted-space"/>
                <w:rFonts w:asciiTheme="minorHAnsi" w:hAnsiTheme="minorHAnsi" w:cstheme="minorHAnsi"/>
                <w:sz w:val="28"/>
                <w:szCs w:val="28"/>
                <w:shd w:val="clear" w:color="auto" w:fill="FFFFFF"/>
              </w:rPr>
              <w:t> </w:t>
            </w:r>
            <w:r w:rsidRPr="009D74CB">
              <w:rPr>
                <w:rFonts w:asciiTheme="minorHAnsi" w:hAnsiTheme="minorHAnsi" w:cstheme="minorHAnsi"/>
                <w:i/>
                <w:iCs/>
                <w:sz w:val="28"/>
                <w:szCs w:val="28"/>
                <w:shd w:val="clear" w:color="auto" w:fill="FFFFFF"/>
              </w:rPr>
              <w:t>spoglie opime</w:t>
            </w:r>
            <w:r w:rsidRPr="009D74CB">
              <w:rPr>
                <w:rFonts w:asciiTheme="minorHAnsi" w:hAnsiTheme="minorHAnsi" w:cstheme="minorHAnsi"/>
                <w:sz w:val="28"/>
                <w:szCs w:val="28"/>
                <w:shd w:val="clear" w:color="auto" w:fill="FFFFFF"/>
              </w:rPr>
              <w:t>:</w:t>
            </w:r>
            <w:r w:rsidRPr="009D74CB">
              <w:rPr>
                <w:rStyle w:val="apple-converted-space"/>
                <w:rFonts w:asciiTheme="minorHAnsi" w:hAnsiTheme="minorHAnsi" w:cstheme="minorHAnsi"/>
                <w:sz w:val="28"/>
                <w:szCs w:val="28"/>
                <w:shd w:val="clear" w:color="auto" w:fill="FFFFFF"/>
              </w:rPr>
              <w:t> </w:t>
            </w:r>
            <w:hyperlink r:id="rId702" w:tooltip="Romolo e Remo" w:history="1">
              <w:r w:rsidRPr="009D74CB">
                <w:rPr>
                  <w:rStyle w:val="Collegamentoipertestuale"/>
                  <w:rFonts w:asciiTheme="minorHAnsi" w:hAnsiTheme="minorHAnsi" w:cstheme="minorHAnsi"/>
                  <w:color w:val="auto"/>
                  <w:sz w:val="28"/>
                  <w:szCs w:val="28"/>
                  <w:u w:val="none"/>
                  <w:shd w:val="clear" w:color="auto" w:fill="FFFFFF"/>
                </w:rPr>
                <w:t>Romolo</w:t>
              </w:r>
            </w:hyperlink>
            <w:r w:rsidRPr="009D74CB">
              <w:rPr>
                <w:rFonts w:asciiTheme="minorHAnsi" w:hAnsiTheme="minorHAnsi" w:cstheme="minorHAnsi"/>
                <w:sz w:val="28"/>
                <w:szCs w:val="28"/>
                <w:shd w:val="clear" w:color="auto" w:fill="FFFFFF"/>
              </w:rPr>
              <w:t>, Cornelio Cosso e</w:t>
            </w:r>
            <w:r w:rsidRPr="009D74CB">
              <w:rPr>
                <w:rStyle w:val="apple-converted-space"/>
                <w:rFonts w:asciiTheme="minorHAnsi" w:hAnsiTheme="minorHAnsi" w:cstheme="minorHAnsi"/>
                <w:sz w:val="28"/>
                <w:szCs w:val="28"/>
                <w:shd w:val="clear" w:color="auto" w:fill="FFFFFF"/>
              </w:rPr>
              <w:t> </w:t>
            </w:r>
            <w:hyperlink r:id="rId703" w:tooltip="Marco Claudio Marcello" w:history="1">
              <w:r w:rsidRPr="009D74CB">
                <w:rPr>
                  <w:rStyle w:val="Collegamentoipertestuale"/>
                  <w:rFonts w:asciiTheme="minorHAnsi" w:hAnsiTheme="minorHAnsi" w:cstheme="minorHAnsi"/>
                  <w:color w:val="auto"/>
                  <w:sz w:val="28"/>
                  <w:szCs w:val="28"/>
                  <w:u w:val="none"/>
                  <w:shd w:val="clear" w:color="auto" w:fill="FFFFFF"/>
                </w:rPr>
                <w:t>Marco Claudio Marcello</w:t>
              </w:r>
            </w:hyperlink>
            <w:r w:rsidRPr="009D74CB">
              <w:rPr>
                <w:rFonts w:asciiTheme="minorHAnsi" w:hAnsiTheme="minorHAnsi" w:cstheme="minorHAnsi"/>
                <w:sz w:val="28"/>
                <w:szCs w:val="28"/>
                <w:shd w:val="clear" w:color="auto" w:fill="FFFFFF"/>
              </w:rPr>
              <w:t>, che uccise in battaglia un re dei</w:t>
            </w:r>
            <w:r w:rsidRPr="009D74CB">
              <w:rPr>
                <w:rStyle w:val="apple-converted-space"/>
                <w:rFonts w:asciiTheme="minorHAnsi" w:hAnsiTheme="minorHAnsi" w:cstheme="minorHAnsi"/>
                <w:sz w:val="28"/>
                <w:szCs w:val="28"/>
                <w:shd w:val="clear" w:color="auto" w:fill="FFFFFF"/>
              </w:rPr>
              <w:t> </w:t>
            </w:r>
            <w:hyperlink r:id="rId704" w:tooltip="Galli" w:history="1">
              <w:r w:rsidRPr="009D74CB">
                <w:rPr>
                  <w:rStyle w:val="Collegamentoipertestuale"/>
                  <w:rFonts w:asciiTheme="minorHAnsi" w:hAnsiTheme="minorHAnsi" w:cstheme="minorHAnsi"/>
                  <w:color w:val="auto"/>
                  <w:sz w:val="28"/>
                  <w:szCs w:val="28"/>
                  <w:u w:val="none"/>
                  <w:shd w:val="clear" w:color="auto" w:fill="FFFFFF"/>
                </w:rPr>
                <w:t>Galli</w:t>
              </w:r>
            </w:hyperlink>
            <w:r w:rsidRPr="009D74CB">
              <w:rPr>
                <w:rFonts w:asciiTheme="minorHAnsi" w:hAnsiTheme="minorHAnsi" w:cstheme="minorHAnsi"/>
                <w:sz w:val="28"/>
                <w:szCs w:val="28"/>
                <w:shd w:val="clear" w:color="auto" w:fill="FFFFFF"/>
              </w:rPr>
              <w:t>.</w:t>
            </w:r>
          </w:p>
          <w:p w:rsidR="00EC3930" w:rsidRDefault="009D74CB" w:rsidP="00727D30">
            <w:pPr>
              <w:pStyle w:val="NormaleWeb"/>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Augusto sosterebbe che Aulo Cornelio Cosso fosse un console avendo ricevuto l’onorificenza delle spoglie opime, mentre, Livio sostiene che fosse un tribuno consolare.</w:t>
            </w:r>
          </w:p>
          <w:p w:rsidR="009D74CB" w:rsidRDefault="009D74CB" w:rsidP="00727D30">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r>
              <w:rPr>
                <w:rFonts w:asciiTheme="minorHAnsi" w:hAnsiTheme="minorHAnsi" w:cstheme="minorHAnsi"/>
                <w:color w:val="FF0000"/>
                <w:sz w:val="28"/>
                <w:szCs w:val="28"/>
                <w:shd w:val="clear" w:color="auto" w:fill="F8F9FA"/>
              </w:rPr>
              <w:t>Dionigi di Alicarnasso e la storia dell’invasione celtica</w:t>
            </w:r>
          </w:p>
          <w:p w:rsidR="009D74CB" w:rsidRDefault="009D74CB" w:rsidP="009D74CB">
            <w:pPr>
              <w:pStyle w:val="NormaleWeb"/>
              <w:shd w:val="clear" w:color="auto" w:fill="E2D6B6"/>
              <w:spacing w:before="0" w:beforeAutospacing="0" w:after="0" w:afterAutospacing="0"/>
              <w:jc w:val="center"/>
              <w:rPr>
                <w:color w:val="000000"/>
                <w:sz w:val="27"/>
                <w:szCs w:val="27"/>
              </w:rPr>
            </w:pPr>
            <w:r>
              <w:rPr>
                <w:rFonts w:ascii="Book Antiqua" w:hAnsi="Book Antiqua"/>
                <w:b/>
                <w:bCs/>
                <w:color w:val="000000"/>
                <w:sz w:val="27"/>
                <w:szCs w:val="27"/>
              </w:rPr>
              <w:lastRenderedPageBreak/>
              <w:t>La motivazione economica di queste migrazioni di massa, si può riassumere in tre esempi; il primo riportato da Plinio, in cui un celta dal nome Helico, appartenente al popolo degli Elvezi, dopo essere stato a Roma con le funzioni di fabbro, tornò al suo paese di origine portandosi dietro prodotti tipicamente italici, quali fichi, vino e olio; i quali apprezzati dagli altri celti avrebbe causato l'invasione.</w:t>
            </w:r>
          </w:p>
          <w:p w:rsidR="009D74CB" w:rsidRDefault="009D74CB" w:rsidP="009D74CB">
            <w:pPr>
              <w:pStyle w:val="NormaleWeb"/>
              <w:shd w:val="clear" w:color="auto" w:fill="E2D6B6"/>
              <w:spacing w:before="0" w:beforeAutospacing="0" w:after="0" w:afterAutospacing="0"/>
              <w:jc w:val="center"/>
              <w:rPr>
                <w:color w:val="000000"/>
                <w:sz w:val="27"/>
                <w:szCs w:val="27"/>
              </w:rPr>
            </w:pPr>
            <w:r>
              <w:rPr>
                <w:rFonts w:ascii="Book Antiqua" w:hAnsi="Book Antiqua"/>
                <w:b/>
                <w:bCs/>
                <w:color w:val="000000"/>
                <w:sz w:val="27"/>
                <w:szCs w:val="27"/>
              </w:rPr>
              <w:t>Il secondo esempio riguarda un etrusco dal nome di Arrunte, il quale chiama i Celti nella città di Chiusi per vendicarsi di un torto subito da un potente chiusino, e come poteva convincerli a venire se non offrendogli in cambio fichi e vino?</w:t>
            </w:r>
          </w:p>
          <w:p w:rsidR="009D74CB" w:rsidRDefault="009D74CB" w:rsidP="009D74CB">
            <w:pPr>
              <w:pStyle w:val="NormaleWeb"/>
              <w:shd w:val="clear" w:color="auto" w:fill="E2D6B6"/>
              <w:spacing w:before="0" w:beforeAutospacing="0" w:after="0" w:afterAutospacing="0"/>
              <w:jc w:val="center"/>
              <w:rPr>
                <w:color w:val="000000"/>
                <w:sz w:val="27"/>
                <w:szCs w:val="27"/>
              </w:rPr>
            </w:pPr>
            <w:r>
              <w:rPr>
                <w:rFonts w:ascii="Book Antiqua" w:hAnsi="Book Antiqua"/>
                <w:b/>
                <w:bCs/>
                <w:color w:val="000000"/>
                <w:sz w:val="27"/>
                <w:szCs w:val="27"/>
              </w:rPr>
              <w:t>Il terzo </w:t>
            </w:r>
            <w:r>
              <w:rPr>
                <w:rStyle w:val="apple-converted-space"/>
                <w:rFonts w:ascii="Book Antiqua" w:hAnsi="Book Antiqua"/>
                <w:b/>
                <w:bCs/>
                <w:color w:val="000000"/>
                <w:sz w:val="27"/>
                <w:szCs w:val="27"/>
              </w:rPr>
              <w:t> </w:t>
            </w:r>
            <w:r>
              <w:rPr>
                <w:rFonts w:ascii="Book Antiqua" w:hAnsi="Book Antiqua"/>
                <w:b/>
                <w:bCs/>
                <w:color w:val="000000"/>
                <w:sz w:val="27"/>
                <w:szCs w:val="27"/>
              </w:rPr>
              <w:t>e più realistico esempio si trova proprio nella storia della fondazione di Milano raccontata sempre da Plinio, nella quale si dice che a causa di un lungo periodo di benessere, la popolazione era cresciuta eccessivamente, mettendo a rischio tale prosperità; fu cosi che Ambigato, Re dei Biturigi, incaricò i suoi due nipoti, Belloveso e Segoveso di partire con quante persone avessero voluto alla ricerca di nuove terre; fu così che Belloveso arrivò all'odierna Milano.</w:t>
            </w:r>
          </w:p>
          <w:p w:rsidR="009D74CB" w:rsidRPr="009D74CB" w:rsidRDefault="009D74CB" w:rsidP="00727D30">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p>
          <w:p w:rsidR="00EC3930" w:rsidRDefault="00634489" w:rsidP="00727D30">
            <w:pPr>
              <w:pStyle w:val="NormaleWeb"/>
              <w:shd w:val="clear" w:color="auto" w:fill="FFFFFF"/>
              <w:spacing w:before="120" w:beforeAutospacing="0" w:after="120" w:afterAutospacing="0"/>
              <w:rPr>
                <w:rFonts w:asciiTheme="minorHAnsi" w:hAnsiTheme="minorHAnsi" w:cstheme="minorHAnsi"/>
                <w:color w:val="FF0000"/>
                <w:sz w:val="28"/>
                <w:szCs w:val="28"/>
                <w:shd w:val="clear" w:color="auto" w:fill="F8F9FA"/>
              </w:rPr>
            </w:pPr>
            <w:r>
              <w:rPr>
                <w:rFonts w:asciiTheme="minorHAnsi" w:hAnsiTheme="minorHAnsi" w:cstheme="minorHAnsi"/>
                <w:color w:val="FF0000"/>
                <w:sz w:val="28"/>
                <w:szCs w:val="28"/>
                <w:shd w:val="clear" w:color="auto" w:fill="F8F9FA"/>
              </w:rPr>
              <w:t>Livio 60</w:t>
            </w:r>
          </w:p>
          <w:p w:rsidR="00634489" w:rsidRDefault="00634489" w:rsidP="00727D30">
            <w:pPr>
              <w:pStyle w:val="NormaleWeb"/>
              <w:shd w:val="clear" w:color="auto" w:fill="FFFFFF"/>
              <w:spacing w:before="120" w:beforeAutospacing="0" w:after="120" w:afterAutospacing="0"/>
              <w:rPr>
                <w:rFonts w:asciiTheme="minorHAnsi" w:hAnsiTheme="minorHAnsi" w:cstheme="minorHAnsi"/>
                <w:sz w:val="28"/>
                <w:szCs w:val="28"/>
                <w:shd w:val="clear" w:color="auto" w:fill="F8F9FA"/>
              </w:rPr>
            </w:pPr>
            <w:r>
              <w:rPr>
                <w:rFonts w:asciiTheme="minorHAnsi" w:hAnsiTheme="minorHAnsi" w:cstheme="minorHAnsi"/>
                <w:sz w:val="28"/>
                <w:szCs w:val="28"/>
                <w:shd w:val="clear" w:color="auto" w:fill="F8F9FA"/>
              </w:rPr>
              <w:t>Lo stipendium fu concesso alle truppe nel 407 a.C. La plebe considerò il provvedimento come  una manna piovuta dal cielo, in realtà, i tribuni della plebe considerarono il provvedimento come un ulteriore tassa che il popolo avrebbe pagato. I Tribuni asserirono assistenza a chi si asteneva dal percepire il tributo, invece,  i patrizi e i ricchi plebei riuscirono a formare un esercito volontario che parti alla volta di Veio assediandola per 10 anni.</w:t>
            </w:r>
          </w:p>
          <w:p w:rsidR="00634489" w:rsidRPr="00634489" w:rsidRDefault="00634489" w:rsidP="00727D30">
            <w:pPr>
              <w:pStyle w:val="NormaleWeb"/>
              <w:shd w:val="clear" w:color="auto" w:fill="FFFFFF"/>
              <w:spacing w:before="120" w:beforeAutospacing="0" w:after="120" w:afterAutospacing="0"/>
              <w:rPr>
                <w:rFonts w:asciiTheme="minorHAnsi" w:hAnsiTheme="minorHAnsi" w:cstheme="minorHAnsi"/>
                <w:sz w:val="28"/>
                <w:szCs w:val="28"/>
                <w:shd w:val="clear" w:color="auto" w:fill="F8F9FA"/>
              </w:rPr>
            </w:pPr>
            <w:r w:rsidRPr="00634489">
              <w:rPr>
                <w:rFonts w:asciiTheme="minorHAnsi" w:hAnsiTheme="minorHAnsi" w:cstheme="minorHAnsi"/>
                <w:sz w:val="28"/>
                <w:szCs w:val="28"/>
                <w:shd w:val="clear" w:color="auto" w:fill="FFFFFF"/>
              </w:rPr>
              <w:t>Di particolare interesse la novità introdotta in quegli anni dal</w:t>
            </w:r>
            <w:r w:rsidRPr="00634489">
              <w:rPr>
                <w:rStyle w:val="apple-converted-space"/>
                <w:rFonts w:asciiTheme="minorHAnsi" w:hAnsiTheme="minorHAnsi" w:cstheme="minorHAnsi"/>
                <w:sz w:val="28"/>
                <w:szCs w:val="28"/>
                <w:shd w:val="clear" w:color="auto" w:fill="FFFFFF"/>
              </w:rPr>
              <w:t> </w:t>
            </w:r>
            <w:hyperlink r:id="rId705" w:tooltip="Senato romano" w:history="1">
              <w:r w:rsidRPr="00634489">
                <w:rPr>
                  <w:rStyle w:val="Collegamentoipertestuale"/>
                  <w:rFonts w:asciiTheme="minorHAnsi" w:hAnsiTheme="minorHAnsi" w:cstheme="minorHAnsi"/>
                  <w:color w:val="auto"/>
                  <w:sz w:val="28"/>
                  <w:szCs w:val="28"/>
                  <w:shd w:val="clear" w:color="auto" w:fill="FFFFFF"/>
                </w:rPr>
                <w:t>Senato romano</w:t>
              </w:r>
            </w:hyperlink>
            <w:r w:rsidRPr="00634489">
              <w:rPr>
                <w:rFonts w:asciiTheme="minorHAnsi" w:hAnsiTheme="minorHAnsi" w:cstheme="minorHAnsi"/>
                <w:sz w:val="28"/>
                <w:szCs w:val="28"/>
                <w:shd w:val="clear" w:color="auto" w:fill="FFFFFF"/>
              </w:rPr>
              <w:t>: pagare le truppe. Precedentemente l'esercito romano, come tutti gli eserciti delle città-stato dell'epoca, era formato da cittadini liberi che per mezzo di "leve militari", venivano inquadrati nelle forze armate al presentarsi di ogni situazione bellica. Alla fine delle guerre i</w:t>
            </w:r>
            <w:r w:rsidRPr="00634489">
              <w:rPr>
                <w:rStyle w:val="apple-converted-space"/>
                <w:rFonts w:asciiTheme="minorHAnsi" w:hAnsiTheme="minorHAnsi" w:cstheme="minorHAnsi"/>
                <w:sz w:val="28"/>
                <w:szCs w:val="28"/>
                <w:shd w:val="clear" w:color="auto" w:fill="FFFFFF"/>
              </w:rPr>
              <w:t> </w:t>
            </w:r>
            <w:r w:rsidRPr="00634489">
              <w:rPr>
                <w:rFonts w:asciiTheme="minorHAnsi" w:hAnsiTheme="minorHAnsi" w:cstheme="minorHAnsi"/>
                <w:i/>
                <w:iCs/>
                <w:sz w:val="28"/>
                <w:szCs w:val="28"/>
                <w:shd w:val="clear" w:color="auto" w:fill="FFFFFF"/>
              </w:rPr>
              <w:t>milites</w:t>
            </w:r>
            <w:r w:rsidRPr="00634489">
              <w:rPr>
                <w:rStyle w:val="apple-converted-space"/>
                <w:rFonts w:asciiTheme="minorHAnsi" w:hAnsiTheme="minorHAnsi" w:cstheme="minorHAnsi"/>
                <w:sz w:val="28"/>
                <w:szCs w:val="28"/>
                <w:shd w:val="clear" w:color="auto" w:fill="FFFFFF"/>
              </w:rPr>
              <w:t> </w:t>
            </w:r>
            <w:r w:rsidRPr="00634489">
              <w:rPr>
                <w:rFonts w:asciiTheme="minorHAnsi" w:hAnsiTheme="minorHAnsi" w:cstheme="minorHAnsi"/>
                <w:sz w:val="28"/>
                <w:szCs w:val="28"/>
                <w:shd w:val="clear" w:color="auto" w:fill="FFFFFF"/>
              </w:rPr>
              <w:t>tornavano alle loro occupazioni (principalmente agricole) che avevano dovuto lasciare. Essi quindi, oltre a rischiare la vita nelle battaglie, ne subivano anche il costo economico per il fatto di non poter lavorare quando impegnati nelle campagne militari. Fino a quando queste duravano pochi giorni il costo era ancora sopportabile, ma il dilatarsi temporale delle guerre di Roma aumentava smisuratamente questo aspetto economico e riduceva sul lastrico, e spesso alla</w:t>
            </w:r>
            <w:r w:rsidRPr="00634489">
              <w:rPr>
                <w:rStyle w:val="apple-converted-space"/>
                <w:rFonts w:asciiTheme="minorHAnsi" w:hAnsiTheme="minorHAnsi" w:cstheme="minorHAnsi"/>
                <w:sz w:val="28"/>
                <w:szCs w:val="28"/>
                <w:shd w:val="clear" w:color="auto" w:fill="FFFFFF"/>
              </w:rPr>
              <w:t> </w:t>
            </w:r>
            <w:hyperlink r:id="rId706" w:tooltip="Nexum" w:history="1">
              <w:r w:rsidRPr="00634489">
                <w:rPr>
                  <w:rStyle w:val="Collegamentoipertestuale"/>
                  <w:rFonts w:asciiTheme="minorHAnsi" w:hAnsiTheme="minorHAnsi" w:cstheme="minorHAnsi"/>
                  <w:color w:val="auto"/>
                  <w:sz w:val="28"/>
                  <w:szCs w:val="28"/>
                  <w:shd w:val="clear" w:color="auto" w:fill="FFFFFF"/>
                </w:rPr>
                <w:t>schiavitù per debiti</w:t>
              </w:r>
            </w:hyperlink>
            <w:r w:rsidRPr="00634489">
              <w:rPr>
                <w:rFonts w:asciiTheme="minorHAnsi" w:hAnsiTheme="minorHAnsi" w:cstheme="minorHAnsi"/>
                <w:sz w:val="28"/>
                <w:szCs w:val="28"/>
                <w:shd w:val="clear" w:color="auto" w:fill="FFFFFF"/>
              </w:rPr>
              <w:t>, decine di famiglie. La situazione non poteva essere tollerata a lungo e, fra roventi polemiche e continue diatribe che opponevano</w:t>
            </w:r>
            <w:r w:rsidRPr="00634489">
              <w:rPr>
                <w:rStyle w:val="apple-converted-space"/>
                <w:rFonts w:asciiTheme="minorHAnsi" w:hAnsiTheme="minorHAnsi" w:cstheme="minorHAnsi"/>
                <w:sz w:val="28"/>
                <w:szCs w:val="28"/>
                <w:shd w:val="clear" w:color="auto" w:fill="FFFFFF"/>
              </w:rPr>
              <w:t> </w:t>
            </w:r>
            <w:hyperlink r:id="rId707" w:tooltip="Plebe" w:history="1">
              <w:r w:rsidRPr="00634489">
                <w:rPr>
                  <w:rStyle w:val="Collegamentoipertestuale"/>
                  <w:rFonts w:asciiTheme="minorHAnsi" w:hAnsiTheme="minorHAnsi" w:cstheme="minorHAnsi"/>
                  <w:color w:val="auto"/>
                  <w:sz w:val="28"/>
                  <w:szCs w:val="28"/>
                  <w:shd w:val="clear" w:color="auto" w:fill="FFFFFF"/>
                </w:rPr>
                <w:t>plebe</w:t>
              </w:r>
            </w:hyperlink>
            <w:r w:rsidRPr="00634489">
              <w:rPr>
                <w:rStyle w:val="apple-converted-space"/>
                <w:rFonts w:asciiTheme="minorHAnsi" w:hAnsiTheme="minorHAnsi" w:cstheme="minorHAnsi"/>
                <w:sz w:val="28"/>
                <w:szCs w:val="28"/>
                <w:shd w:val="clear" w:color="auto" w:fill="FFFFFF"/>
              </w:rPr>
              <w:t> </w:t>
            </w:r>
            <w:r w:rsidRPr="00634489">
              <w:rPr>
                <w:rFonts w:asciiTheme="minorHAnsi" w:hAnsiTheme="minorHAnsi" w:cstheme="minorHAnsi"/>
                <w:sz w:val="28"/>
                <w:szCs w:val="28"/>
                <w:shd w:val="clear" w:color="auto" w:fill="FFFFFF"/>
              </w:rPr>
              <w:t>e</w:t>
            </w:r>
            <w:r w:rsidRPr="00634489">
              <w:rPr>
                <w:rStyle w:val="apple-converted-space"/>
                <w:rFonts w:asciiTheme="minorHAnsi" w:hAnsiTheme="minorHAnsi" w:cstheme="minorHAnsi"/>
                <w:sz w:val="28"/>
                <w:szCs w:val="28"/>
                <w:shd w:val="clear" w:color="auto" w:fill="FFFFFF"/>
              </w:rPr>
              <w:t> </w:t>
            </w:r>
            <w:hyperlink r:id="rId708" w:tooltip="Patrizio (storia romana)" w:history="1">
              <w:r w:rsidRPr="00634489">
                <w:rPr>
                  <w:rStyle w:val="Collegamentoipertestuale"/>
                  <w:rFonts w:asciiTheme="minorHAnsi" w:hAnsiTheme="minorHAnsi" w:cstheme="minorHAnsi"/>
                  <w:color w:val="auto"/>
                  <w:sz w:val="28"/>
                  <w:szCs w:val="28"/>
                  <w:shd w:val="clear" w:color="auto" w:fill="FFFFFF"/>
                </w:rPr>
                <w:t>patriziato</w:t>
              </w:r>
            </w:hyperlink>
            <w:r w:rsidRPr="00634489">
              <w:rPr>
                <w:rFonts w:asciiTheme="minorHAnsi" w:hAnsiTheme="minorHAnsi" w:cstheme="minorHAnsi"/>
                <w:sz w:val="28"/>
                <w:szCs w:val="28"/>
                <w:shd w:val="clear" w:color="auto" w:fill="FFFFFF"/>
              </w:rPr>
              <w:t>, si venne alla decisione di versare il</w:t>
            </w:r>
            <w:r w:rsidRPr="00634489">
              <w:rPr>
                <w:rStyle w:val="apple-converted-space"/>
                <w:rFonts w:asciiTheme="minorHAnsi" w:hAnsiTheme="minorHAnsi" w:cstheme="minorHAnsi"/>
                <w:sz w:val="28"/>
                <w:szCs w:val="28"/>
                <w:shd w:val="clear" w:color="auto" w:fill="FFFFFF"/>
              </w:rPr>
              <w:t> </w:t>
            </w:r>
            <w:r w:rsidRPr="00634489">
              <w:rPr>
                <w:rFonts w:asciiTheme="minorHAnsi" w:hAnsiTheme="minorHAnsi" w:cstheme="minorHAnsi"/>
                <w:i/>
                <w:iCs/>
                <w:sz w:val="28"/>
                <w:szCs w:val="28"/>
                <w:shd w:val="clear" w:color="auto" w:fill="FFFFFF"/>
              </w:rPr>
              <w:t>soldo</w:t>
            </w:r>
            <w:r w:rsidRPr="00634489">
              <w:rPr>
                <w:rStyle w:val="apple-converted-space"/>
                <w:rFonts w:asciiTheme="minorHAnsi" w:hAnsiTheme="minorHAnsi" w:cstheme="minorHAnsi"/>
                <w:sz w:val="28"/>
                <w:szCs w:val="28"/>
                <w:shd w:val="clear" w:color="auto" w:fill="FFFFFF"/>
              </w:rPr>
              <w:t> </w:t>
            </w:r>
            <w:r w:rsidRPr="00634489">
              <w:rPr>
                <w:rFonts w:asciiTheme="minorHAnsi" w:hAnsiTheme="minorHAnsi" w:cstheme="minorHAnsi"/>
                <w:sz w:val="28"/>
                <w:szCs w:val="28"/>
                <w:shd w:val="clear" w:color="auto" w:fill="FFFFFF"/>
              </w:rPr>
              <w:t>ai combattenti che divennero, allora e quindi,</w:t>
            </w:r>
            <w:r w:rsidRPr="00634489">
              <w:rPr>
                <w:rStyle w:val="apple-converted-space"/>
                <w:rFonts w:asciiTheme="minorHAnsi" w:hAnsiTheme="minorHAnsi" w:cstheme="minorHAnsi"/>
                <w:sz w:val="28"/>
                <w:szCs w:val="28"/>
                <w:shd w:val="clear" w:color="auto" w:fill="FFFFFF"/>
              </w:rPr>
              <w:t> </w:t>
            </w:r>
            <w:r w:rsidRPr="00634489">
              <w:rPr>
                <w:rFonts w:asciiTheme="minorHAnsi" w:hAnsiTheme="minorHAnsi" w:cstheme="minorHAnsi"/>
                <w:i/>
                <w:iCs/>
                <w:sz w:val="28"/>
                <w:szCs w:val="28"/>
                <w:shd w:val="clear" w:color="auto" w:fill="FFFFFF"/>
              </w:rPr>
              <w:t>soldati</w:t>
            </w:r>
            <w:r w:rsidRPr="00634489">
              <w:rPr>
                <w:rFonts w:asciiTheme="minorHAnsi" w:hAnsiTheme="minorHAnsi" w:cstheme="minorHAnsi"/>
                <w:sz w:val="28"/>
                <w:szCs w:val="28"/>
                <w:shd w:val="clear" w:color="auto" w:fill="FFFFFF"/>
              </w:rPr>
              <w:t>.</w:t>
            </w:r>
          </w:p>
          <w:p w:rsidR="006D0085" w:rsidRPr="006D0085" w:rsidRDefault="006D0085" w:rsidP="006D0085">
            <w:pPr>
              <w:pStyle w:val="Titolo2"/>
              <w:pBdr>
                <w:bottom w:val="single" w:sz="6" w:space="0" w:color="A2A9B1"/>
              </w:pBdr>
              <w:shd w:val="clear" w:color="auto" w:fill="FFFFFF"/>
              <w:spacing w:before="240" w:after="60"/>
              <w:rPr>
                <w:rFonts w:ascii="Georgia" w:hAnsi="Georgia"/>
                <w:b w:val="0"/>
                <w:bCs w:val="0"/>
                <w:color w:val="auto"/>
                <w:sz w:val="28"/>
                <w:szCs w:val="28"/>
              </w:rPr>
            </w:pPr>
            <w:r w:rsidRPr="006D0085">
              <w:rPr>
                <w:rStyle w:val="mw-headline"/>
                <w:rFonts w:ascii="Georgia" w:hAnsi="Georgia"/>
                <w:b w:val="0"/>
                <w:bCs w:val="0"/>
                <w:color w:val="auto"/>
                <w:sz w:val="28"/>
                <w:szCs w:val="28"/>
              </w:rPr>
              <w:t>Dionisio I stringe alleanza con i Galli</w:t>
            </w:r>
          </w:p>
          <w:p w:rsidR="006D0085" w:rsidRPr="006D0085" w:rsidRDefault="006D0085" w:rsidP="006D0085">
            <w:pPr>
              <w:pStyle w:val="Titolo3"/>
              <w:shd w:val="clear" w:color="auto" w:fill="FFFFFF"/>
              <w:spacing w:before="72" w:beforeAutospacing="0" w:after="0" w:afterAutospacing="0"/>
              <w:rPr>
                <w:rFonts w:asciiTheme="minorHAnsi" w:hAnsiTheme="minorHAnsi" w:cstheme="minorHAnsi"/>
                <w:sz w:val="28"/>
                <w:szCs w:val="28"/>
              </w:rPr>
            </w:pPr>
            <w:r w:rsidRPr="006D0085">
              <w:rPr>
                <w:rStyle w:val="mw-headline"/>
                <w:rFonts w:asciiTheme="minorHAnsi" w:hAnsiTheme="minorHAnsi" w:cstheme="minorHAnsi"/>
                <w:sz w:val="28"/>
                <w:szCs w:val="28"/>
              </w:rPr>
              <w:lastRenderedPageBreak/>
              <w:t>Alleanza con i Galli Senoni</w:t>
            </w:r>
          </w:p>
          <w:p w:rsidR="006D0085" w:rsidRPr="006D0085" w:rsidRDefault="006D0085" w:rsidP="006D0085">
            <w:pPr>
              <w:shd w:val="clear" w:color="auto" w:fill="F8F9FA"/>
              <w:spacing w:line="336" w:lineRule="atLeast"/>
              <w:rPr>
                <w:rFonts w:cstheme="minorHAnsi"/>
                <w:color w:val="252525"/>
                <w:sz w:val="28"/>
                <w:szCs w:val="28"/>
              </w:rPr>
            </w:pPr>
            <w:r w:rsidRPr="006D0085">
              <w:rPr>
                <w:rFonts w:cstheme="minorHAnsi"/>
                <w:sz w:val="28"/>
                <w:szCs w:val="28"/>
              </w:rPr>
              <w:t>Nell'immagine le popolazioni galliche</w:t>
            </w:r>
            <w:r w:rsidRPr="006D0085">
              <w:rPr>
                <w:rFonts w:cstheme="minorHAnsi"/>
                <w:color w:val="252525"/>
                <w:sz w:val="28"/>
                <w:szCs w:val="28"/>
              </w:rPr>
              <w:t xml:space="preserve"> stanziatesi nel nord Italia.</w:t>
            </w:r>
          </w:p>
          <w:tbl>
            <w:tblPr>
              <w:tblW w:w="0" w:type="dxa"/>
              <w:tblCellSpacing w:w="15" w:type="dxa"/>
              <w:tblCellMar>
                <w:left w:w="0" w:type="dxa"/>
                <w:right w:w="0" w:type="dxa"/>
              </w:tblCellMar>
              <w:tblLook w:val="04A0"/>
            </w:tblPr>
            <w:tblGrid>
              <w:gridCol w:w="4832"/>
              <w:gridCol w:w="4806"/>
            </w:tblGrid>
            <w:tr w:rsidR="006D0085" w:rsidRPr="006D0085" w:rsidTr="006D0085">
              <w:trPr>
                <w:tblCellSpacing w:w="15" w:type="dxa"/>
              </w:trPr>
              <w:tc>
                <w:tcPr>
                  <w:tcW w:w="5462" w:type="dxa"/>
                  <w:tcBorders>
                    <w:top w:val="nil"/>
                    <w:left w:val="nil"/>
                    <w:bottom w:val="nil"/>
                    <w:right w:val="nil"/>
                  </w:tcBorders>
                  <w:tcMar>
                    <w:top w:w="0" w:type="dxa"/>
                    <w:left w:w="576" w:type="dxa"/>
                    <w:bottom w:w="0" w:type="dxa"/>
                    <w:right w:w="0" w:type="dxa"/>
                  </w:tcMar>
                  <w:hideMark/>
                </w:tcPr>
                <w:p w:rsidR="006D0085" w:rsidRPr="006D0085" w:rsidRDefault="006D0085">
                  <w:pPr>
                    <w:spacing w:after="120"/>
                    <w:rPr>
                      <w:rFonts w:cstheme="minorHAnsi"/>
                      <w:color w:val="252525"/>
                      <w:sz w:val="28"/>
                      <w:szCs w:val="28"/>
                    </w:rPr>
                  </w:pPr>
                  <w:r w:rsidRPr="006D0085">
                    <w:rPr>
                      <w:rFonts w:cstheme="minorHAnsi"/>
                      <w:color w:val="252525"/>
                      <w:sz w:val="28"/>
                      <w:szCs w:val="28"/>
                    </w:rPr>
                    <w:t>(</w:t>
                  </w:r>
                  <w:r w:rsidRPr="006D0085">
                    <w:rPr>
                      <w:rFonts w:cstheme="minorHAnsi"/>
                      <w:b/>
                      <w:bCs/>
                      <w:color w:val="252525"/>
                      <w:sz w:val="28"/>
                      <w:szCs w:val="28"/>
                    </w:rPr>
                    <w:t>LAT</w:t>
                  </w:r>
                  <w:r w:rsidRPr="006D0085">
                    <w:rPr>
                      <w:rFonts w:cstheme="minorHAnsi"/>
                      <w:color w:val="252525"/>
                      <w:sz w:val="28"/>
                      <w:szCs w:val="28"/>
                    </w:rPr>
                    <w:t>)</w:t>
                  </w:r>
                </w:p>
                <w:p w:rsidR="006D0085" w:rsidRPr="006D0085" w:rsidRDefault="006D0085">
                  <w:pPr>
                    <w:pStyle w:val="NormaleWeb"/>
                    <w:spacing w:before="120" w:beforeAutospacing="0" w:after="120" w:afterAutospacing="0"/>
                    <w:rPr>
                      <w:rFonts w:asciiTheme="minorHAnsi" w:hAnsiTheme="minorHAnsi" w:cstheme="minorHAnsi"/>
                      <w:color w:val="252525"/>
                      <w:sz w:val="28"/>
                      <w:szCs w:val="28"/>
                    </w:rPr>
                  </w:pPr>
                  <w:r w:rsidRPr="006D0085">
                    <w:rPr>
                      <w:rFonts w:asciiTheme="minorHAnsi" w:hAnsiTheme="minorHAnsi" w:cstheme="minorHAnsi"/>
                      <w:color w:val="252525"/>
                      <w:sz w:val="28"/>
                      <w:szCs w:val="28"/>
                    </w:rPr>
                    <w:t>« Sed Dionysium gerentem bellum legati Gallorum, qui ante menses Roman incenderant societatem amicitiamque petentes adeunt, gentem suam inter hostes eius positam esse magnoque usui ei futuram vel in acie bellanti vel de tergo intentis in proelium hostibus adfirmant. Grata legatio Dionysio fuit. Ita pacta societate et auxiliis Gallorum auctus bellum velut ex integro restaurat. »</w:t>
                  </w:r>
                </w:p>
              </w:tc>
              <w:tc>
                <w:tcPr>
                  <w:tcW w:w="5462" w:type="dxa"/>
                  <w:tcBorders>
                    <w:top w:val="nil"/>
                    <w:left w:val="nil"/>
                    <w:bottom w:val="nil"/>
                    <w:right w:val="nil"/>
                  </w:tcBorders>
                  <w:tcMar>
                    <w:top w:w="0" w:type="dxa"/>
                    <w:left w:w="288" w:type="dxa"/>
                    <w:bottom w:w="0" w:type="dxa"/>
                    <w:right w:w="288" w:type="dxa"/>
                  </w:tcMar>
                  <w:hideMark/>
                </w:tcPr>
                <w:p w:rsidR="006D0085" w:rsidRPr="006D0085" w:rsidRDefault="006D0085">
                  <w:pPr>
                    <w:rPr>
                      <w:rFonts w:cstheme="minorHAnsi"/>
                      <w:color w:val="252525"/>
                      <w:sz w:val="28"/>
                      <w:szCs w:val="28"/>
                    </w:rPr>
                  </w:pPr>
                  <w:r w:rsidRPr="006D0085">
                    <w:rPr>
                      <w:rFonts w:cstheme="minorHAnsi"/>
                      <w:color w:val="252525"/>
                      <w:sz w:val="28"/>
                      <w:szCs w:val="28"/>
                    </w:rPr>
                    <w:t>(</w:t>
                  </w:r>
                  <w:r w:rsidRPr="006D0085">
                    <w:rPr>
                      <w:rFonts w:cstheme="minorHAnsi"/>
                      <w:b/>
                      <w:bCs/>
                      <w:color w:val="252525"/>
                      <w:sz w:val="28"/>
                      <w:szCs w:val="28"/>
                    </w:rPr>
                    <w:t>IT</w:t>
                  </w:r>
                  <w:r w:rsidRPr="006D0085">
                    <w:rPr>
                      <w:rFonts w:cstheme="minorHAnsi"/>
                      <w:color w:val="252525"/>
                      <w:sz w:val="28"/>
                      <w:szCs w:val="28"/>
                    </w:rPr>
                    <w:t>)</w:t>
                  </w:r>
                </w:p>
                <w:p w:rsidR="006D0085" w:rsidRPr="006D0085" w:rsidRDefault="006D0085">
                  <w:pPr>
                    <w:pStyle w:val="NormaleWeb"/>
                    <w:spacing w:before="120" w:beforeAutospacing="0" w:after="120" w:afterAutospacing="0"/>
                    <w:rPr>
                      <w:rFonts w:asciiTheme="minorHAnsi" w:hAnsiTheme="minorHAnsi" w:cstheme="minorHAnsi"/>
                      <w:color w:val="252525"/>
                      <w:sz w:val="28"/>
                      <w:szCs w:val="28"/>
                    </w:rPr>
                  </w:pPr>
                  <w:r w:rsidRPr="006D0085">
                    <w:rPr>
                      <w:rFonts w:asciiTheme="minorHAnsi" w:hAnsiTheme="minorHAnsi" w:cstheme="minorHAnsi"/>
                      <w:color w:val="252525"/>
                      <w:sz w:val="28"/>
                      <w:szCs w:val="28"/>
                    </w:rPr>
                    <w:t>« Durante il corso di quella guerra, i legati dei Galli che mesi prima avevano lasciato Roma in fiamme, vennero a domandare l'amicizia e l'alleanza di Dionigi, facendo appello al fatto che erano "in mezzo ai loro nemici e che sarebbero stati di grande giovamento, sia quando si fosse combattuto in campo aperto, sia assalendo alle spalle i nemici impegnati in battaglia". Questa ambasceria riuscì gradita a Dionigi: così, stabilita l'alleanza e rafforzato, riprese come da capo la guerra »</w:t>
                  </w:r>
                </w:p>
              </w:tc>
            </w:tr>
            <w:tr w:rsidR="006D0085" w:rsidRPr="006D0085" w:rsidTr="006D0085">
              <w:trPr>
                <w:tblCellSpacing w:w="15" w:type="dxa"/>
              </w:trPr>
              <w:tc>
                <w:tcPr>
                  <w:tcW w:w="0" w:type="auto"/>
                  <w:gridSpan w:val="2"/>
                  <w:tcBorders>
                    <w:top w:val="nil"/>
                    <w:left w:val="nil"/>
                    <w:bottom w:val="nil"/>
                    <w:right w:val="nil"/>
                  </w:tcBorders>
                  <w:tcMar>
                    <w:top w:w="0" w:type="dxa"/>
                    <w:left w:w="576" w:type="dxa"/>
                    <w:bottom w:w="0" w:type="dxa"/>
                    <w:right w:w="288" w:type="dxa"/>
                  </w:tcMar>
                  <w:vAlign w:val="center"/>
                  <w:hideMark/>
                </w:tcPr>
                <w:p w:rsidR="006D0085" w:rsidRPr="006D0085" w:rsidRDefault="006D0085">
                  <w:pPr>
                    <w:rPr>
                      <w:rFonts w:cstheme="minorHAnsi"/>
                      <w:color w:val="252525"/>
                      <w:sz w:val="28"/>
                      <w:szCs w:val="28"/>
                    </w:rPr>
                  </w:pPr>
                  <w:r w:rsidRPr="006D0085">
                    <w:rPr>
                      <w:rFonts w:cstheme="minorHAnsi"/>
                      <w:color w:val="252525"/>
                      <w:sz w:val="28"/>
                      <w:szCs w:val="28"/>
                    </w:rPr>
                    <w:t>(</w:t>
                  </w:r>
                  <w:hyperlink r:id="rId709" w:tooltip="Marco Giuniano Giustino" w:history="1">
                    <w:r w:rsidRPr="006D0085">
                      <w:rPr>
                        <w:rStyle w:val="Collegamentoipertestuale"/>
                        <w:rFonts w:cstheme="minorHAnsi"/>
                        <w:color w:val="0B0080"/>
                        <w:sz w:val="28"/>
                        <w:szCs w:val="28"/>
                      </w:rPr>
                      <w:t>Marco Giuniano Giustino</w:t>
                    </w:r>
                  </w:hyperlink>
                  <w:r w:rsidRPr="006D0085">
                    <w:rPr>
                      <w:rFonts w:cstheme="minorHAnsi"/>
                      <w:color w:val="252525"/>
                      <w:sz w:val="28"/>
                      <w:szCs w:val="28"/>
                    </w:rPr>
                    <w:t>,</w:t>
                  </w:r>
                  <w:r w:rsidRPr="006D0085">
                    <w:rPr>
                      <w:rStyle w:val="apple-converted-space"/>
                      <w:rFonts w:cstheme="minorHAnsi"/>
                      <w:color w:val="252525"/>
                      <w:sz w:val="28"/>
                      <w:szCs w:val="28"/>
                    </w:rPr>
                    <w:t> </w:t>
                  </w:r>
                  <w:r w:rsidRPr="006D0085">
                    <w:rPr>
                      <w:rFonts w:cstheme="minorHAnsi"/>
                      <w:i/>
                      <w:iCs/>
                      <w:color w:val="252525"/>
                      <w:sz w:val="28"/>
                      <w:szCs w:val="28"/>
                    </w:rPr>
                    <w:t>Historiarum Philippicarum T. Pompeii Trogi</w:t>
                  </w:r>
                  <w:r w:rsidRPr="006D0085">
                    <w:rPr>
                      <w:rFonts w:cstheme="minorHAnsi"/>
                      <w:color w:val="252525"/>
                      <w:sz w:val="28"/>
                      <w:szCs w:val="28"/>
                    </w:rPr>
                    <w:t>, XX, 5</w:t>
                  </w:r>
                  <w:hyperlink r:id="rId710" w:anchor="cite_note-13" w:history="1">
                    <w:r w:rsidRPr="006D0085">
                      <w:rPr>
                        <w:rStyle w:val="Collegamentoipertestuale"/>
                        <w:rFonts w:cstheme="minorHAnsi"/>
                        <w:color w:val="0B0080"/>
                        <w:sz w:val="28"/>
                        <w:szCs w:val="28"/>
                        <w:vertAlign w:val="superscript"/>
                      </w:rPr>
                      <w:t>[9]</w:t>
                    </w:r>
                  </w:hyperlink>
                  <w:r w:rsidRPr="006D0085">
                    <w:rPr>
                      <w:rFonts w:cstheme="minorHAnsi"/>
                      <w:color w:val="252525"/>
                      <w:sz w:val="28"/>
                      <w:szCs w:val="28"/>
                    </w:rPr>
                    <w:t>)</w:t>
                  </w:r>
                </w:p>
              </w:tc>
            </w:tr>
          </w:tbl>
          <w:p w:rsidR="006D0085" w:rsidRDefault="006D0085" w:rsidP="006D0085">
            <w:pPr>
              <w:pStyle w:val="NormaleWeb"/>
              <w:shd w:val="clear" w:color="auto" w:fill="FFFFFF"/>
              <w:spacing w:before="120" w:beforeAutospacing="0" w:after="120" w:afterAutospacing="0"/>
              <w:rPr>
                <w:rFonts w:asciiTheme="minorHAnsi" w:hAnsiTheme="minorHAnsi" w:cstheme="minorHAnsi"/>
                <w:color w:val="252525"/>
                <w:sz w:val="28"/>
                <w:szCs w:val="28"/>
              </w:rPr>
            </w:pPr>
            <w:r w:rsidRPr="006D0085">
              <w:rPr>
                <w:rFonts w:asciiTheme="minorHAnsi" w:hAnsiTheme="minorHAnsi" w:cstheme="minorHAnsi"/>
                <w:color w:val="252525"/>
                <w:sz w:val="28"/>
                <w:szCs w:val="28"/>
              </w:rPr>
              <w:t>Il</w:t>
            </w:r>
            <w:r w:rsidRPr="006D0085">
              <w:rPr>
                <w:rStyle w:val="apple-converted-space"/>
                <w:rFonts w:asciiTheme="minorHAnsi" w:hAnsiTheme="minorHAnsi" w:cstheme="minorHAnsi"/>
                <w:color w:val="252525"/>
                <w:sz w:val="28"/>
                <w:szCs w:val="28"/>
              </w:rPr>
              <w:t> </w:t>
            </w:r>
            <w:hyperlink r:id="rId711" w:tooltip="Sacco di Roma (390 a.C.)" w:history="1">
              <w:r w:rsidRPr="006D0085">
                <w:rPr>
                  <w:rStyle w:val="Collegamentoipertestuale"/>
                  <w:rFonts w:asciiTheme="minorHAnsi" w:hAnsiTheme="minorHAnsi" w:cstheme="minorHAnsi"/>
                  <w:color w:val="0B0080"/>
                  <w:sz w:val="28"/>
                  <w:szCs w:val="28"/>
                </w:rPr>
                <w:t>Sacco di Roma</w:t>
              </w:r>
            </w:hyperlink>
            <w:r w:rsidRPr="006D0085">
              <w:rPr>
                <w:rFonts w:asciiTheme="minorHAnsi" w:hAnsiTheme="minorHAnsi" w:cstheme="minorHAnsi"/>
                <w:color w:val="252525"/>
                <w:sz w:val="28"/>
                <w:szCs w:val="28"/>
              </w:rPr>
              <w:t>, che la tradizione varroniana colloca nel</w:t>
            </w:r>
            <w:r w:rsidRPr="006D0085">
              <w:rPr>
                <w:rStyle w:val="apple-converted-space"/>
                <w:rFonts w:asciiTheme="minorHAnsi" w:hAnsiTheme="minorHAnsi" w:cstheme="minorHAnsi"/>
                <w:color w:val="252525"/>
                <w:sz w:val="28"/>
                <w:szCs w:val="28"/>
              </w:rPr>
              <w:t> </w:t>
            </w:r>
            <w:hyperlink r:id="rId712" w:tooltip="390 a.C." w:history="1">
              <w:r w:rsidRPr="006D0085">
                <w:rPr>
                  <w:rStyle w:val="Collegamentoipertestuale"/>
                  <w:rFonts w:asciiTheme="minorHAnsi" w:hAnsiTheme="minorHAnsi" w:cstheme="minorHAnsi"/>
                  <w:color w:val="0B0080"/>
                  <w:sz w:val="28"/>
                  <w:szCs w:val="28"/>
                </w:rPr>
                <w:t>390 a.C.</w:t>
              </w:r>
            </w:hyperlink>
            <w:r w:rsidRPr="006D0085">
              <w:rPr>
                <w:rFonts w:asciiTheme="minorHAnsi" w:hAnsiTheme="minorHAnsi" w:cstheme="minorHAnsi"/>
                <w:color w:val="252525"/>
                <w:sz w:val="28"/>
                <w:szCs w:val="28"/>
              </w:rPr>
              <w:t>, secondo la tradizione greca sarebbe invece avvenuto nel 388/387 a.C. o nel 387/386 a.C.</w:t>
            </w:r>
            <w:hyperlink r:id="rId713" w:anchor="cite_note-14" w:history="1">
              <w:r w:rsidRPr="006D0085">
                <w:rPr>
                  <w:rStyle w:val="Collegamentoipertestuale"/>
                  <w:rFonts w:asciiTheme="minorHAnsi" w:hAnsiTheme="minorHAnsi" w:cstheme="minorHAnsi"/>
                  <w:color w:val="0B0080"/>
                  <w:sz w:val="28"/>
                  <w:szCs w:val="28"/>
                  <w:vertAlign w:val="superscript"/>
                </w:rPr>
                <w:t>[10]</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Lo scrittore antico romano, Giustino (</w:t>
            </w:r>
            <w:hyperlink r:id="rId714" w:anchor="CITEREFJustin" w:history="1">
              <w:r w:rsidRPr="006D0085">
                <w:rPr>
                  <w:rStyle w:val="Collegamentoipertestuale"/>
                  <w:rFonts w:asciiTheme="minorHAnsi" w:hAnsiTheme="minorHAnsi" w:cstheme="minorHAnsi"/>
                  <w:color w:val="0B0080"/>
                  <w:sz w:val="28"/>
                  <w:szCs w:val="28"/>
                </w:rPr>
                <w:t>Justin</w:t>
              </w:r>
            </w:hyperlink>
            <w:r w:rsidRPr="006D0085">
              <w:rPr>
                <w:rFonts w:asciiTheme="minorHAnsi" w:hAnsiTheme="minorHAnsi" w:cstheme="minorHAnsi"/>
                <w:color w:val="252525"/>
                <w:sz w:val="28"/>
                <w:szCs w:val="28"/>
              </w:rPr>
              <w:t>, XX, 5), riprendendo l'episodio da</w:t>
            </w:r>
            <w:r w:rsidRPr="006D0085">
              <w:rPr>
                <w:rStyle w:val="apple-converted-space"/>
                <w:rFonts w:asciiTheme="minorHAnsi" w:hAnsiTheme="minorHAnsi" w:cstheme="minorHAnsi"/>
                <w:color w:val="252525"/>
                <w:sz w:val="28"/>
                <w:szCs w:val="28"/>
              </w:rPr>
              <w:t> </w:t>
            </w:r>
            <w:hyperlink r:id="rId715" w:tooltip="Pompeo Trogo" w:history="1">
              <w:r w:rsidRPr="006D0085">
                <w:rPr>
                  <w:rStyle w:val="Collegamentoipertestuale"/>
                  <w:rFonts w:asciiTheme="minorHAnsi" w:hAnsiTheme="minorHAnsi" w:cstheme="minorHAnsi"/>
                  <w:color w:val="0B0080"/>
                  <w:sz w:val="28"/>
                  <w:szCs w:val="28"/>
                </w:rPr>
                <w:t>Pompeo Trogo</w:t>
              </w:r>
            </w:hyperlink>
            <w:r w:rsidRPr="006D0085">
              <w:rPr>
                <w:rFonts w:asciiTheme="minorHAnsi" w:hAnsiTheme="minorHAnsi" w:cstheme="minorHAnsi"/>
                <w:color w:val="252525"/>
                <w:sz w:val="28"/>
                <w:szCs w:val="28"/>
              </w:rPr>
              <w:t>, informa che li stessi Galli che «pochi mesi prima avevano incendiato Roma» (si tratta quindi dei</w:t>
            </w:r>
            <w:r w:rsidRPr="006D0085">
              <w:rPr>
                <w:rStyle w:val="apple-converted-space"/>
                <w:rFonts w:asciiTheme="minorHAnsi" w:hAnsiTheme="minorHAnsi" w:cstheme="minorHAnsi"/>
                <w:color w:val="252525"/>
                <w:sz w:val="28"/>
                <w:szCs w:val="28"/>
              </w:rPr>
              <w:t> </w:t>
            </w:r>
            <w:hyperlink r:id="rId716" w:tooltip="Senoni" w:history="1">
              <w:r w:rsidRPr="006D0085">
                <w:rPr>
                  <w:rStyle w:val="Collegamentoipertestuale"/>
                  <w:rFonts w:asciiTheme="minorHAnsi" w:hAnsiTheme="minorHAnsi" w:cstheme="minorHAnsi"/>
                  <w:color w:val="0B0080"/>
                  <w:sz w:val="28"/>
                  <w:szCs w:val="28"/>
                </w:rPr>
                <w:t>Galli Senoni</w:t>
              </w:r>
            </w:hyperlink>
            <w:r w:rsidRPr="006D0085">
              <w:rPr>
                <w:rFonts w:asciiTheme="minorHAnsi" w:hAnsiTheme="minorHAnsi" w:cstheme="minorHAnsi"/>
                <w:color w:val="252525"/>
                <w:sz w:val="28"/>
                <w:szCs w:val="28"/>
              </w:rPr>
              <w:t>) si recarono dal tiranno di Siracusa - mentre questi era impegnato nella guerra contro la</w:t>
            </w:r>
            <w:r w:rsidRPr="006D0085">
              <w:rPr>
                <w:rStyle w:val="apple-converted-space"/>
                <w:rFonts w:asciiTheme="minorHAnsi" w:hAnsiTheme="minorHAnsi" w:cstheme="minorHAnsi"/>
                <w:color w:val="252525"/>
                <w:sz w:val="28"/>
                <w:szCs w:val="28"/>
              </w:rPr>
              <w:t> </w:t>
            </w:r>
            <w:hyperlink r:id="rId717" w:tooltip="Lega italiota" w:history="1">
              <w:r w:rsidRPr="006D0085">
                <w:rPr>
                  <w:rStyle w:val="Collegamentoipertestuale"/>
                  <w:rFonts w:asciiTheme="minorHAnsi" w:hAnsiTheme="minorHAnsi" w:cstheme="minorHAnsi"/>
                  <w:color w:val="0B0080"/>
                  <w:sz w:val="28"/>
                  <w:szCs w:val="28"/>
                </w:rPr>
                <w:t>lega italiota</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 offrendogli un trattato di alleanza e cobelligeranza, sottolineando come le due parti contraenti avessero a che fare con lo stesso nemico, ovvero contro gli etruschi, la cui egemonia insisteva sulla parte centrale e settentrionale dell'Italia.</w:t>
            </w:r>
          </w:p>
          <w:p w:rsidR="006D0085" w:rsidRPr="006D0085" w:rsidRDefault="006D0085" w:rsidP="006D0085">
            <w:pPr>
              <w:pStyle w:val="NormaleWeb"/>
              <w:shd w:val="clear" w:color="auto" w:fill="FFFFFF"/>
              <w:spacing w:before="120" w:beforeAutospacing="0" w:after="120" w:afterAutospacing="0"/>
              <w:jc w:val="center"/>
              <w:rPr>
                <w:rFonts w:asciiTheme="minorHAnsi" w:hAnsiTheme="minorHAnsi" w:cstheme="minorHAnsi"/>
                <w:color w:val="252525"/>
                <w:sz w:val="28"/>
                <w:szCs w:val="28"/>
              </w:rPr>
            </w:pPr>
            <w:r>
              <w:rPr>
                <w:noProof/>
              </w:rPr>
              <w:lastRenderedPageBreak/>
              <w:drawing>
                <wp:inline distT="0" distB="0" distL="0" distR="0">
                  <wp:extent cx="3579962" cy="4164038"/>
                  <wp:effectExtent l="19050" t="0" r="1438" b="0"/>
                  <wp:docPr id="98" name="Immagine 98" descr="https://upload.wikimedia.org/wikipedia/commons/thumb/2/24/Maps_Celtic_Peoples_Italy.jpg/800px-Maps_Celtic_Peoples_It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upload.wikimedia.org/wikipedia/commons/thumb/2/24/Maps_Celtic_Peoples_Italy.jpg/800px-Maps_Celtic_Peoples_Italy.jpg"/>
                          <pic:cNvPicPr>
                            <a:picLocks noChangeAspect="1" noChangeArrowheads="1"/>
                          </pic:cNvPicPr>
                        </pic:nvPicPr>
                        <pic:blipFill>
                          <a:blip r:embed="rId718"/>
                          <a:srcRect/>
                          <a:stretch>
                            <a:fillRect/>
                          </a:stretch>
                        </pic:blipFill>
                        <pic:spPr bwMode="auto">
                          <a:xfrm>
                            <a:off x="0" y="0"/>
                            <a:ext cx="3580942" cy="4165178"/>
                          </a:xfrm>
                          <a:prstGeom prst="rect">
                            <a:avLst/>
                          </a:prstGeom>
                          <a:noFill/>
                          <a:ln w="9525">
                            <a:noFill/>
                            <a:miter lim="800000"/>
                            <a:headEnd/>
                            <a:tailEnd/>
                          </a:ln>
                        </pic:spPr>
                      </pic:pic>
                    </a:graphicData>
                  </a:graphic>
                </wp:inline>
              </w:drawing>
            </w:r>
          </w:p>
          <w:p w:rsidR="006D0085" w:rsidRPr="006D0085" w:rsidRDefault="006D0085" w:rsidP="006D0085">
            <w:pPr>
              <w:pStyle w:val="NormaleWeb"/>
              <w:shd w:val="clear" w:color="auto" w:fill="FFFFFF"/>
              <w:spacing w:before="120" w:beforeAutospacing="0" w:after="120" w:afterAutospacing="0"/>
              <w:rPr>
                <w:rFonts w:asciiTheme="minorHAnsi" w:hAnsiTheme="minorHAnsi" w:cstheme="minorHAnsi"/>
                <w:color w:val="252525"/>
                <w:sz w:val="28"/>
                <w:szCs w:val="28"/>
              </w:rPr>
            </w:pPr>
            <w:r w:rsidRPr="006D0085">
              <w:rPr>
                <w:rFonts w:asciiTheme="minorHAnsi" w:hAnsiTheme="minorHAnsi" w:cstheme="minorHAnsi"/>
                <w:color w:val="252525"/>
                <w:sz w:val="28"/>
                <w:szCs w:val="28"/>
              </w:rPr>
              <w:t>La presenza di mercenari gallici all'interno dell'</w:t>
            </w:r>
            <w:hyperlink r:id="rId719" w:tooltip="Esercito siracusano" w:history="1">
              <w:r w:rsidRPr="006D0085">
                <w:rPr>
                  <w:rStyle w:val="Collegamentoipertestuale"/>
                  <w:rFonts w:asciiTheme="minorHAnsi" w:hAnsiTheme="minorHAnsi" w:cstheme="minorHAnsi"/>
                  <w:color w:val="0B0080"/>
                  <w:sz w:val="28"/>
                  <w:szCs w:val="28"/>
                </w:rPr>
                <w:t>esercito siracusano</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dovrebbe quindi risalire all'anno</w:t>
            </w:r>
            <w:r w:rsidRPr="006D0085">
              <w:rPr>
                <w:rStyle w:val="apple-converted-space"/>
                <w:rFonts w:asciiTheme="minorHAnsi" w:hAnsiTheme="minorHAnsi" w:cstheme="minorHAnsi"/>
                <w:color w:val="252525"/>
                <w:sz w:val="28"/>
                <w:szCs w:val="28"/>
              </w:rPr>
              <w:t> </w:t>
            </w:r>
            <w:hyperlink r:id="rId720" w:tooltip="386 a.C." w:history="1">
              <w:r w:rsidRPr="006D0085">
                <w:rPr>
                  <w:rStyle w:val="Collegamentoipertestuale"/>
                  <w:rFonts w:asciiTheme="minorHAnsi" w:hAnsiTheme="minorHAnsi" w:cstheme="minorHAnsi"/>
                  <w:color w:val="0B0080"/>
                  <w:sz w:val="28"/>
                  <w:szCs w:val="28"/>
                </w:rPr>
                <w:t>386</w:t>
              </w:r>
            </w:hyperlink>
            <w:r w:rsidRPr="006D0085">
              <w:rPr>
                <w:rFonts w:asciiTheme="minorHAnsi" w:hAnsiTheme="minorHAnsi" w:cstheme="minorHAnsi"/>
                <w:color w:val="252525"/>
                <w:sz w:val="28"/>
                <w:szCs w:val="28"/>
              </w:rPr>
              <w:t>/</w:t>
            </w:r>
            <w:hyperlink r:id="rId721" w:tooltip="385 a.C." w:history="1">
              <w:r w:rsidRPr="006D0085">
                <w:rPr>
                  <w:rStyle w:val="Collegamentoipertestuale"/>
                  <w:rFonts w:asciiTheme="minorHAnsi" w:hAnsiTheme="minorHAnsi" w:cstheme="minorHAnsi"/>
                  <w:color w:val="0B0080"/>
                  <w:sz w:val="28"/>
                  <w:szCs w:val="28"/>
                </w:rPr>
                <w:t>85 a.C.</w:t>
              </w:r>
            </w:hyperlink>
            <w:r w:rsidRPr="006D0085">
              <w:rPr>
                <w:rFonts w:asciiTheme="minorHAnsi" w:hAnsiTheme="minorHAnsi" w:cstheme="minorHAnsi"/>
                <w:color w:val="252525"/>
                <w:sz w:val="28"/>
                <w:szCs w:val="28"/>
              </w:rPr>
              <w:t>, quando il popolo nordico mandò l'ambasceria, offrendo i propri servigi, presso il tiranno siceliota. Gli antefatti che portarono a tale accordo vanno ricercati nella rapida avanzata gallica all'interno della penisola italica, scandita dalla caduta dell'etrusca</w:t>
            </w:r>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i/>
                <w:iCs/>
                <w:color w:val="252525"/>
                <w:sz w:val="28"/>
                <w:szCs w:val="28"/>
              </w:rPr>
              <w:t>Melpum</w:t>
            </w:r>
            <w:r w:rsidRPr="006D0085">
              <w:rPr>
                <w:rFonts w:asciiTheme="minorHAnsi" w:hAnsiTheme="minorHAnsi" w:cstheme="minorHAnsi"/>
                <w:color w:val="252525"/>
                <w:sz w:val="28"/>
                <w:szCs w:val="28"/>
              </w:rPr>
              <w:t>, avvenuta nel</w:t>
            </w:r>
            <w:r w:rsidRPr="006D0085">
              <w:rPr>
                <w:rStyle w:val="apple-converted-space"/>
                <w:rFonts w:asciiTheme="minorHAnsi" w:hAnsiTheme="minorHAnsi" w:cstheme="minorHAnsi"/>
                <w:color w:val="252525"/>
                <w:sz w:val="28"/>
                <w:szCs w:val="28"/>
              </w:rPr>
              <w:t> </w:t>
            </w:r>
            <w:hyperlink r:id="rId722" w:tooltip="388 a.C." w:history="1">
              <w:r w:rsidRPr="006D0085">
                <w:rPr>
                  <w:rStyle w:val="Collegamentoipertestuale"/>
                  <w:rFonts w:asciiTheme="minorHAnsi" w:hAnsiTheme="minorHAnsi" w:cstheme="minorHAnsi"/>
                  <w:color w:val="0B0080"/>
                  <w:sz w:val="28"/>
                  <w:szCs w:val="28"/>
                </w:rPr>
                <w:t>388 a.C.</w:t>
              </w:r>
            </w:hyperlink>
            <w:r w:rsidRPr="006D0085">
              <w:rPr>
                <w:rFonts w:asciiTheme="minorHAnsi" w:hAnsiTheme="minorHAnsi" w:cstheme="minorHAnsi"/>
                <w:color w:val="252525"/>
                <w:sz w:val="28"/>
                <w:szCs w:val="28"/>
              </w:rPr>
              <w:t>, e quindi con la calata dei Galli nella</w:t>
            </w:r>
            <w:r w:rsidRPr="006D0085">
              <w:rPr>
                <w:rStyle w:val="apple-converted-space"/>
                <w:rFonts w:asciiTheme="minorHAnsi" w:hAnsiTheme="minorHAnsi" w:cstheme="minorHAnsi"/>
                <w:color w:val="252525"/>
                <w:sz w:val="28"/>
                <w:szCs w:val="28"/>
              </w:rPr>
              <w:t> </w:t>
            </w:r>
            <w:hyperlink r:id="rId723" w:tooltip="Valle Padana" w:history="1">
              <w:r w:rsidRPr="006D0085">
                <w:rPr>
                  <w:rStyle w:val="Collegamentoipertestuale"/>
                  <w:rFonts w:asciiTheme="minorHAnsi" w:hAnsiTheme="minorHAnsi" w:cstheme="minorHAnsi"/>
                  <w:color w:val="0B0080"/>
                  <w:sz w:val="28"/>
                  <w:szCs w:val="28"/>
                </w:rPr>
                <w:t>Valle Padana</w:t>
              </w:r>
            </w:hyperlink>
            <w:r w:rsidRPr="006D0085">
              <w:rPr>
                <w:rFonts w:asciiTheme="minorHAnsi" w:hAnsiTheme="minorHAnsi" w:cstheme="minorHAnsi"/>
                <w:color w:val="252525"/>
                <w:sz w:val="28"/>
                <w:szCs w:val="28"/>
              </w:rPr>
              <w:t>, che</w:t>
            </w:r>
            <w:r w:rsidRPr="006D0085">
              <w:rPr>
                <w:rStyle w:val="apple-converted-space"/>
                <w:rFonts w:asciiTheme="minorHAnsi" w:hAnsiTheme="minorHAnsi" w:cstheme="minorHAnsi"/>
                <w:color w:val="252525"/>
                <w:sz w:val="28"/>
                <w:szCs w:val="28"/>
              </w:rPr>
              <w:t> </w:t>
            </w:r>
            <w:hyperlink r:id="rId724" w:tooltip="Cornelio Nepote" w:history="1">
              <w:r w:rsidRPr="006D0085">
                <w:rPr>
                  <w:rStyle w:val="Collegamentoipertestuale"/>
                  <w:rFonts w:asciiTheme="minorHAnsi" w:hAnsiTheme="minorHAnsi" w:cstheme="minorHAnsi"/>
                  <w:color w:val="0B0080"/>
                  <w:sz w:val="28"/>
                  <w:szCs w:val="28"/>
                </w:rPr>
                <w:t>Nepote</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sincronizza con la</w:t>
            </w:r>
            <w:r w:rsidRPr="006D0085">
              <w:rPr>
                <w:rStyle w:val="apple-converted-space"/>
                <w:rFonts w:asciiTheme="minorHAnsi" w:hAnsiTheme="minorHAnsi" w:cstheme="minorHAnsi"/>
                <w:color w:val="252525"/>
                <w:sz w:val="28"/>
                <w:szCs w:val="28"/>
              </w:rPr>
              <w:t> </w:t>
            </w:r>
            <w:hyperlink r:id="rId725" w:tooltip="Caduta di Veio" w:history="1">
              <w:r w:rsidRPr="006D0085">
                <w:rPr>
                  <w:rStyle w:val="Collegamentoipertestuale"/>
                  <w:rFonts w:asciiTheme="minorHAnsi" w:hAnsiTheme="minorHAnsi" w:cstheme="minorHAnsi"/>
                  <w:color w:val="0B0080"/>
                  <w:sz w:val="28"/>
                  <w:szCs w:val="28"/>
                </w:rPr>
                <w:t>caduta di Veio</w:t>
              </w:r>
            </w:hyperlink>
            <w:r w:rsidRPr="006D0085">
              <w:rPr>
                <w:rFonts w:asciiTheme="minorHAnsi" w:hAnsiTheme="minorHAnsi" w:cstheme="minorHAnsi"/>
                <w:color w:val="252525"/>
                <w:sz w:val="28"/>
                <w:szCs w:val="28"/>
              </w:rPr>
              <w:t>.</w:t>
            </w:r>
            <w:hyperlink r:id="rId726" w:anchor="cite_note-notauno-15" w:history="1">
              <w:r w:rsidRPr="006D0085">
                <w:rPr>
                  <w:rStyle w:val="Collegamentoipertestuale"/>
                  <w:rFonts w:asciiTheme="minorHAnsi" w:hAnsiTheme="minorHAnsi" w:cstheme="minorHAnsi"/>
                  <w:color w:val="0B0080"/>
                  <w:sz w:val="28"/>
                  <w:szCs w:val="28"/>
                  <w:vertAlign w:val="superscript"/>
                </w:rPr>
                <w:t>[11]</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In base alle fonti greche, viene registrato un sincronismo anche con l'</w:t>
            </w:r>
            <w:hyperlink r:id="rId727" w:tooltip="Assedio di Reggio (387 a.C.)" w:history="1">
              <w:r w:rsidRPr="006D0085">
                <w:rPr>
                  <w:rStyle w:val="Collegamentoipertestuale"/>
                  <w:rFonts w:asciiTheme="minorHAnsi" w:hAnsiTheme="minorHAnsi" w:cstheme="minorHAnsi"/>
                  <w:color w:val="0B0080"/>
                  <w:sz w:val="28"/>
                  <w:szCs w:val="28"/>
                </w:rPr>
                <w:t>assedio di Reggio</w:t>
              </w:r>
            </w:hyperlink>
            <w:r w:rsidRPr="006D0085">
              <w:rPr>
                <w:rFonts w:asciiTheme="minorHAnsi" w:hAnsiTheme="minorHAnsi" w:cstheme="minorHAnsi"/>
                <w:color w:val="252525"/>
                <w:sz w:val="28"/>
                <w:szCs w:val="28"/>
              </w:rPr>
              <w:t>, condotto da Dionisio I nel medesimo 388 a.C.</w:t>
            </w:r>
            <w:hyperlink r:id="rId728" w:anchor="cite_note-notauno-15" w:history="1">
              <w:r w:rsidRPr="006D0085">
                <w:rPr>
                  <w:rStyle w:val="Collegamentoipertestuale"/>
                  <w:rFonts w:asciiTheme="minorHAnsi" w:hAnsiTheme="minorHAnsi" w:cstheme="minorHAnsi"/>
                  <w:color w:val="0B0080"/>
                  <w:sz w:val="28"/>
                  <w:szCs w:val="28"/>
                  <w:vertAlign w:val="superscript"/>
                </w:rPr>
                <w:t>[11]</w:t>
              </w:r>
            </w:hyperlink>
            <w:hyperlink r:id="rId729" w:anchor="cite_note-16" w:history="1">
              <w:r w:rsidRPr="006D0085">
                <w:rPr>
                  <w:rStyle w:val="Collegamentoipertestuale"/>
                  <w:rFonts w:asciiTheme="minorHAnsi" w:hAnsiTheme="minorHAnsi" w:cstheme="minorHAnsi"/>
                  <w:color w:val="0B0080"/>
                  <w:sz w:val="28"/>
                  <w:szCs w:val="28"/>
                  <w:vertAlign w:val="superscript"/>
                </w:rPr>
                <w:t>[N 5]</w:t>
              </w:r>
            </w:hyperlink>
          </w:p>
          <w:p w:rsidR="0014125E" w:rsidRDefault="006D0085" w:rsidP="006D0085">
            <w:pPr>
              <w:pStyle w:val="NormaleWeb"/>
              <w:shd w:val="clear" w:color="auto" w:fill="FFFFFF"/>
              <w:spacing w:before="120" w:beforeAutospacing="0" w:after="120" w:afterAutospacing="0"/>
              <w:rPr>
                <w:rFonts w:asciiTheme="minorHAnsi" w:hAnsiTheme="minorHAnsi" w:cstheme="minorHAnsi"/>
                <w:color w:val="252525"/>
                <w:sz w:val="28"/>
                <w:szCs w:val="28"/>
              </w:rPr>
            </w:pPr>
            <w:r w:rsidRPr="006D0085">
              <w:rPr>
                <w:rFonts w:asciiTheme="minorHAnsi" w:hAnsiTheme="minorHAnsi" w:cstheme="minorHAnsi"/>
                <w:color w:val="252525"/>
                <w:sz w:val="28"/>
                <w:szCs w:val="28"/>
              </w:rPr>
              <w:t>Diodoro conferma la presenza di basi galliche nell'</w:t>
            </w:r>
            <w:hyperlink r:id="rId730" w:tooltip="Iapigia" w:history="1">
              <w:r w:rsidRPr="006D0085">
                <w:rPr>
                  <w:rStyle w:val="Collegamentoipertestuale"/>
                  <w:rFonts w:asciiTheme="minorHAnsi" w:hAnsiTheme="minorHAnsi" w:cstheme="minorHAnsi"/>
                  <w:color w:val="0B0080"/>
                  <w:sz w:val="28"/>
                  <w:szCs w:val="28"/>
                </w:rPr>
                <w:t>Iapigia</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 all'epoca molto più vasta dell'attuale Puglia - già a partire dal 386 a.C.</w:t>
            </w:r>
            <w:hyperlink r:id="rId731" w:anchor="cite_note-17" w:history="1">
              <w:r w:rsidRPr="006D0085">
                <w:rPr>
                  <w:rStyle w:val="Collegamentoipertestuale"/>
                  <w:rFonts w:asciiTheme="minorHAnsi" w:hAnsiTheme="minorHAnsi" w:cstheme="minorHAnsi"/>
                  <w:color w:val="0B0080"/>
                  <w:sz w:val="28"/>
                  <w:szCs w:val="28"/>
                  <w:vertAlign w:val="superscript"/>
                </w:rPr>
                <w:t>[12]</w:t>
              </w:r>
            </w:hyperlink>
            <w:hyperlink r:id="rId732" w:anchor="cite_note-18" w:history="1">
              <w:r w:rsidRPr="006D0085">
                <w:rPr>
                  <w:rStyle w:val="Collegamentoipertestuale"/>
                  <w:rFonts w:asciiTheme="minorHAnsi" w:hAnsiTheme="minorHAnsi" w:cstheme="minorHAnsi"/>
                  <w:color w:val="0B0080"/>
                  <w:sz w:val="28"/>
                  <w:szCs w:val="28"/>
                  <w:vertAlign w:val="superscript"/>
                </w:rPr>
                <w:t>[N 6]</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Oltre ad avere una funzione anti-etrusca, l'intesa con i Galli tornava utile a Dionisio I per «convogliare a proprio vantaggio forze che, diversamente, si sarebbero potute scatenare contro i propri possessi».</w:t>
            </w:r>
            <w:hyperlink r:id="rId733" w:anchor="cite_note-19" w:history="1">
              <w:r w:rsidRPr="006D0085">
                <w:rPr>
                  <w:rStyle w:val="Collegamentoipertestuale"/>
                  <w:rFonts w:asciiTheme="minorHAnsi" w:hAnsiTheme="minorHAnsi" w:cstheme="minorHAnsi"/>
                  <w:color w:val="0B0080"/>
                  <w:sz w:val="28"/>
                  <w:szCs w:val="28"/>
                  <w:vertAlign w:val="superscript"/>
                </w:rPr>
                <w:t>[13]</w:t>
              </w:r>
            </w:hyperlink>
            <w:r w:rsidRPr="006D0085">
              <w:rPr>
                <w:rFonts w:asciiTheme="minorHAnsi" w:hAnsiTheme="minorHAnsi" w:cstheme="minorHAnsi"/>
                <w:color w:val="252525"/>
                <w:sz w:val="28"/>
                <w:szCs w:val="28"/>
              </w:rPr>
              <w:t>Effettivamente alcuni storici moderni hanno constatato che fosse alquanto strano che la colonizzazione adriatica intrapresa dai Siracusani (i quali si spinsero fin nelle attuali terre del</w:t>
            </w:r>
            <w:r w:rsidRPr="006D0085">
              <w:rPr>
                <w:rStyle w:val="apple-converted-space"/>
                <w:rFonts w:asciiTheme="minorHAnsi" w:hAnsiTheme="minorHAnsi" w:cstheme="minorHAnsi"/>
                <w:color w:val="252525"/>
                <w:sz w:val="28"/>
                <w:szCs w:val="28"/>
              </w:rPr>
              <w:t> </w:t>
            </w:r>
            <w:hyperlink r:id="rId734" w:tooltip="Veneto" w:history="1">
              <w:r w:rsidRPr="006D0085">
                <w:rPr>
                  <w:rStyle w:val="Collegamentoipertestuale"/>
                  <w:rFonts w:asciiTheme="minorHAnsi" w:hAnsiTheme="minorHAnsi" w:cstheme="minorHAnsi"/>
                  <w:color w:val="0B0080"/>
                  <w:sz w:val="28"/>
                  <w:szCs w:val="28"/>
                </w:rPr>
                <w:t>Veneto</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e delle</w:t>
            </w:r>
            <w:r w:rsidRPr="006D0085">
              <w:rPr>
                <w:rStyle w:val="apple-converted-space"/>
                <w:rFonts w:asciiTheme="minorHAnsi" w:hAnsiTheme="minorHAnsi" w:cstheme="minorHAnsi"/>
                <w:color w:val="252525"/>
                <w:sz w:val="28"/>
                <w:szCs w:val="28"/>
              </w:rPr>
              <w:t> </w:t>
            </w:r>
            <w:hyperlink r:id="rId735" w:tooltip="Marche" w:history="1">
              <w:r w:rsidRPr="006D0085">
                <w:rPr>
                  <w:rStyle w:val="Collegamentoipertestuale"/>
                  <w:rFonts w:asciiTheme="minorHAnsi" w:hAnsiTheme="minorHAnsi" w:cstheme="minorHAnsi"/>
                  <w:color w:val="0B0080"/>
                  <w:sz w:val="28"/>
                  <w:szCs w:val="28"/>
                </w:rPr>
                <w:t>Marche</w:t>
              </w:r>
            </w:hyperlink>
            <w:r w:rsidRPr="006D0085">
              <w:rPr>
                <w:rFonts w:asciiTheme="minorHAnsi" w:hAnsiTheme="minorHAnsi" w:cstheme="minorHAnsi"/>
                <w:color w:val="252525"/>
                <w:sz w:val="28"/>
                <w:szCs w:val="28"/>
              </w:rPr>
              <w:t>), non potesse dar fastidio ai Galli che attuavano nel medesimo territorio.</w:t>
            </w:r>
            <w:hyperlink r:id="rId736" w:anchor="cite_note-Memorie-20" w:history="1">
              <w:r w:rsidRPr="006D0085">
                <w:rPr>
                  <w:rStyle w:val="Collegamentoipertestuale"/>
                  <w:rFonts w:asciiTheme="minorHAnsi" w:hAnsiTheme="minorHAnsi" w:cstheme="minorHAnsi"/>
                  <w:color w:val="0B0080"/>
                  <w:sz w:val="28"/>
                  <w:szCs w:val="28"/>
                  <w:vertAlign w:val="superscript"/>
                </w:rPr>
                <w:t>[14]</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Ciò si spiegherebbe con una dote diplomatica di Dionisio I (va ricordata la sua politica dichiaratamente filobarbarica) ed un nemico comune da combattere; gli Etruschi.</w:t>
            </w:r>
            <w:hyperlink r:id="rId737" w:anchor="cite_note-Memorie-20" w:history="1">
              <w:r w:rsidRPr="006D0085">
                <w:rPr>
                  <w:rStyle w:val="Collegamentoipertestuale"/>
                  <w:rFonts w:asciiTheme="minorHAnsi" w:hAnsiTheme="minorHAnsi" w:cstheme="minorHAnsi"/>
                  <w:color w:val="0B0080"/>
                  <w:sz w:val="28"/>
                  <w:szCs w:val="28"/>
                  <w:vertAlign w:val="superscript"/>
                </w:rPr>
                <w:t>[14]</w:t>
              </w:r>
            </w:hyperlink>
            <w:r w:rsidRPr="006D0085">
              <w:rPr>
                <w:rStyle w:val="apple-converted-space"/>
                <w:rFonts w:asciiTheme="minorHAnsi" w:hAnsiTheme="minorHAnsi" w:cstheme="minorHAnsi"/>
                <w:color w:val="252525"/>
                <w:sz w:val="28"/>
                <w:szCs w:val="28"/>
              </w:rPr>
              <w:t> </w:t>
            </w:r>
            <w:r w:rsidRPr="006D0085">
              <w:rPr>
                <w:rFonts w:asciiTheme="minorHAnsi" w:hAnsiTheme="minorHAnsi" w:cstheme="minorHAnsi"/>
                <w:color w:val="252525"/>
                <w:sz w:val="28"/>
                <w:szCs w:val="28"/>
              </w:rPr>
              <w:t>Inoltre sembra che i Siracusani mirassero principalmente alla parte costiera dell'Adriatico occidentale, lì dove vi era la via d'accesso per l'</w:t>
            </w:r>
            <w:hyperlink r:id="rId738" w:tooltip="Illiria" w:history="1">
              <w:r w:rsidRPr="006D0085">
                <w:rPr>
                  <w:rStyle w:val="Collegamentoipertestuale"/>
                  <w:rFonts w:asciiTheme="minorHAnsi" w:hAnsiTheme="minorHAnsi" w:cstheme="minorHAnsi"/>
                  <w:color w:val="0B0080"/>
                  <w:sz w:val="28"/>
                  <w:szCs w:val="28"/>
                </w:rPr>
                <w:t>Illiria</w:t>
              </w:r>
            </w:hyperlink>
            <w:r w:rsidRPr="006D0085">
              <w:rPr>
                <w:rFonts w:asciiTheme="minorHAnsi" w:hAnsiTheme="minorHAnsi" w:cstheme="minorHAnsi"/>
                <w:color w:val="252525"/>
                <w:sz w:val="28"/>
                <w:szCs w:val="28"/>
              </w:rPr>
              <w:t xml:space="preserve">; altro importante luogo di commercio e presenza siracusana. Per cui non si sarebbero scontrati con gli interessi dei Galli, ai quali </w:t>
            </w:r>
            <w:r w:rsidRPr="006D0085">
              <w:rPr>
                <w:rFonts w:asciiTheme="minorHAnsi" w:hAnsiTheme="minorHAnsi" w:cstheme="minorHAnsi"/>
                <w:color w:val="252525"/>
                <w:sz w:val="28"/>
                <w:szCs w:val="28"/>
              </w:rPr>
              <w:lastRenderedPageBreak/>
              <w:t>avrebbero lasciato l'entroterra geografico dell'Italia</w:t>
            </w:r>
            <w:r>
              <w:rPr>
                <w:rFonts w:asciiTheme="minorHAnsi" w:hAnsiTheme="minorHAnsi" w:cstheme="minorHAnsi"/>
                <w:color w:val="252525"/>
                <w:sz w:val="28"/>
                <w:szCs w:val="28"/>
              </w:rPr>
              <w:t>.</w:t>
            </w:r>
          </w:p>
          <w:p w:rsidR="0014125E" w:rsidRDefault="0014125E" w:rsidP="006D0085">
            <w:pPr>
              <w:pStyle w:val="NormaleWeb"/>
              <w:shd w:val="clear" w:color="auto" w:fill="FFFFFF"/>
              <w:spacing w:before="120" w:beforeAutospacing="0" w:after="120" w:afterAutospacing="0"/>
              <w:rPr>
                <w:rFonts w:asciiTheme="minorHAnsi" w:hAnsiTheme="minorHAnsi" w:cstheme="minorHAnsi"/>
                <w:color w:val="FF0000"/>
                <w:sz w:val="28"/>
                <w:szCs w:val="28"/>
              </w:rPr>
            </w:pPr>
            <w:r>
              <w:rPr>
                <w:rFonts w:asciiTheme="minorHAnsi" w:hAnsiTheme="minorHAnsi" w:cstheme="minorHAnsi"/>
                <w:color w:val="FF0000"/>
                <w:sz w:val="28"/>
                <w:szCs w:val="28"/>
              </w:rPr>
              <w:t>Marco Furio Camillo riscatta la patria non con l’oro ma con il ferro</w:t>
            </w:r>
          </w:p>
          <w:p w:rsidR="00CB49BE" w:rsidRPr="00CB49BE" w:rsidRDefault="00CB49BE" w:rsidP="00CB49BE">
            <w:pPr>
              <w:shd w:val="clear" w:color="auto" w:fill="FFFFFF"/>
              <w:spacing w:before="120" w:after="120" w:line="240" w:lineRule="auto"/>
              <w:rPr>
                <w:rFonts w:eastAsia="Times New Roman" w:cstheme="minorHAnsi"/>
                <w:sz w:val="28"/>
                <w:szCs w:val="28"/>
              </w:rPr>
            </w:pPr>
            <w:r w:rsidRPr="00CB49BE">
              <w:rPr>
                <w:rFonts w:eastAsia="Times New Roman" w:cstheme="minorHAnsi"/>
                <w:sz w:val="28"/>
                <w:szCs w:val="28"/>
              </w:rPr>
              <w:t> </w:t>
            </w:r>
            <w:r>
              <w:rPr>
                <w:rFonts w:eastAsia="Times New Roman" w:cstheme="minorHAnsi"/>
                <w:sz w:val="28"/>
                <w:szCs w:val="28"/>
              </w:rPr>
              <w:t>L</w:t>
            </w:r>
            <w:r w:rsidRPr="00CB49BE">
              <w:rPr>
                <w:rFonts w:eastAsia="Times New Roman" w:cstheme="minorHAnsi"/>
                <w:sz w:val="28"/>
                <w:szCs w:val="28"/>
              </w:rPr>
              <w:t>a leggenda narra che le </w:t>
            </w:r>
            <w:hyperlink r:id="rId739" w:tooltip="Oche capitoline" w:history="1">
              <w:r w:rsidRPr="00CB49BE">
                <w:rPr>
                  <w:rFonts w:eastAsia="Times New Roman" w:cstheme="minorHAnsi"/>
                  <w:sz w:val="28"/>
                  <w:szCs w:val="28"/>
                </w:rPr>
                <w:t>oche sacre</w:t>
              </w:r>
            </w:hyperlink>
            <w:r w:rsidRPr="00CB49BE">
              <w:rPr>
                <w:rFonts w:eastAsia="Times New Roman" w:cstheme="minorHAnsi"/>
                <w:sz w:val="28"/>
                <w:szCs w:val="28"/>
              </w:rPr>
              <w:t> del </w:t>
            </w:r>
            <w:hyperlink r:id="rId740" w:tooltip="Tempio di Giunone Moneta" w:history="1">
              <w:r w:rsidRPr="00CB49BE">
                <w:rPr>
                  <w:rFonts w:eastAsia="Times New Roman" w:cstheme="minorHAnsi"/>
                  <w:sz w:val="28"/>
                  <w:szCs w:val="28"/>
                </w:rPr>
                <w:t>tempio capitolino di Giunone</w:t>
              </w:r>
            </w:hyperlink>
            <w:r w:rsidRPr="00CB49BE">
              <w:rPr>
                <w:rFonts w:eastAsia="Times New Roman" w:cstheme="minorHAnsi"/>
                <w:sz w:val="28"/>
                <w:szCs w:val="28"/>
              </w:rPr>
              <w:t> avvisarono </w:t>
            </w:r>
            <w:hyperlink r:id="rId741" w:tooltip="Marco Manlio Capitolino" w:history="1">
              <w:r w:rsidRPr="00CB49BE">
                <w:rPr>
                  <w:rFonts w:eastAsia="Times New Roman" w:cstheme="minorHAnsi"/>
                  <w:sz w:val="28"/>
                  <w:szCs w:val="28"/>
                </w:rPr>
                <w:t>Marco Manlio</w:t>
              </w:r>
            </w:hyperlink>
            <w:r w:rsidRPr="00CB49BE">
              <w:rPr>
                <w:rFonts w:eastAsia="Times New Roman" w:cstheme="minorHAnsi"/>
                <w:sz w:val="28"/>
                <w:szCs w:val="28"/>
              </w:rPr>
              <w:t>, </w:t>
            </w:r>
            <w:hyperlink r:id="rId742" w:tooltip="Console romano" w:history="1">
              <w:r w:rsidRPr="00CB49BE">
                <w:rPr>
                  <w:rFonts w:eastAsia="Times New Roman" w:cstheme="minorHAnsi"/>
                  <w:sz w:val="28"/>
                  <w:szCs w:val="28"/>
                </w:rPr>
                <w:t>console</w:t>
              </w:r>
            </w:hyperlink>
            <w:r w:rsidRPr="00CB49BE">
              <w:rPr>
                <w:rFonts w:eastAsia="Times New Roman" w:cstheme="minorHAnsi"/>
                <w:sz w:val="28"/>
                <w:szCs w:val="28"/>
              </w:rPr>
              <w:t> del </w:t>
            </w:r>
            <w:hyperlink r:id="rId743" w:tooltip="392 a.C." w:history="1">
              <w:r w:rsidRPr="00CB49BE">
                <w:rPr>
                  <w:rFonts w:eastAsia="Times New Roman" w:cstheme="minorHAnsi"/>
                  <w:sz w:val="28"/>
                  <w:szCs w:val="28"/>
                </w:rPr>
                <w:t>392 a.C.</w:t>
              </w:r>
            </w:hyperlink>
            <w:r w:rsidRPr="00CB49BE">
              <w:rPr>
                <w:rFonts w:eastAsia="Times New Roman" w:cstheme="minorHAnsi"/>
                <w:sz w:val="28"/>
                <w:szCs w:val="28"/>
              </w:rPr>
              <w:t>, del tentativo di ingresso da parte dei Galli assedianti, facendo così fallire il loro piano. Intanto, mentre il dittatore preparava le necessarie operazioni belliche, Roma, ormai allo stremo per la fame, trovò un accordo con i Galli, che erano stati colpiti da un'improvvisa epidemia. Dopo diverse trattative, il tribuno </w:t>
            </w:r>
            <w:hyperlink r:id="rId744" w:tooltip="Quinto Sulpicio Longo" w:history="1">
              <w:r w:rsidRPr="00CB49BE">
                <w:rPr>
                  <w:rFonts w:eastAsia="Times New Roman" w:cstheme="minorHAnsi"/>
                  <w:sz w:val="28"/>
                  <w:szCs w:val="28"/>
                </w:rPr>
                <w:t>Quinto Sulpicio Longo</w:t>
              </w:r>
            </w:hyperlink>
            <w:r w:rsidRPr="00CB49BE">
              <w:rPr>
                <w:rFonts w:eastAsia="Times New Roman" w:cstheme="minorHAnsi"/>
                <w:sz w:val="28"/>
                <w:szCs w:val="28"/>
              </w:rPr>
              <w:t> e il capo dei Galli, </w:t>
            </w:r>
            <w:hyperlink r:id="rId745" w:tooltip="Brenno" w:history="1">
              <w:r w:rsidRPr="00CB49BE">
                <w:rPr>
                  <w:rFonts w:eastAsia="Times New Roman" w:cstheme="minorHAnsi"/>
                  <w:sz w:val="28"/>
                  <w:szCs w:val="28"/>
                </w:rPr>
                <w:t>Brenno</w:t>
              </w:r>
            </w:hyperlink>
            <w:r w:rsidRPr="00CB49BE">
              <w:rPr>
                <w:rFonts w:eastAsia="Times New Roman" w:cstheme="minorHAnsi"/>
                <w:sz w:val="28"/>
                <w:szCs w:val="28"/>
              </w:rPr>
              <w:t>, giunsero ad un accordo, in base al quale i Galli sarebbero ripartiti senza arrecare ulteriori distruzioni in cambio di un riscatto pari a 1.000 libre d'oro puro.</w:t>
            </w:r>
            <w:hyperlink r:id="rId746" w:anchor="cite_note-12" w:history="1">
              <w:r w:rsidRPr="00CB49BE">
                <w:rPr>
                  <w:rFonts w:eastAsia="Times New Roman" w:cstheme="minorHAnsi"/>
                  <w:sz w:val="28"/>
                  <w:szCs w:val="28"/>
                  <w:vertAlign w:val="superscript"/>
                </w:rPr>
                <w:t>[12]</w:t>
              </w:r>
            </w:hyperlink>
            <w:r w:rsidRPr="00CB49BE">
              <w:rPr>
                <w:rFonts w:eastAsia="Times New Roman" w:cstheme="minorHAnsi"/>
                <w:sz w:val="28"/>
                <w:szCs w:val="28"/>
              </w:rPr>
              <w:t> In questo contesto si sarebbero verificati i famosi episodi della bilancia truccata da parte dei Galli per ottenere più oro, con Brenno che fa pesare anche la sua spada in segno di spregio, urlando: "</w:t>
            </w:r>
            <w:hyperlink r:id="rId747" w:tooltip="Vae victis" w:history="1">
              <w:r w:rsidRPr="00CB49BE">
                <w:rPr>
                  <w:rFonts w:eastAsia="Times New Roman" w:cstheme="minorHAnsi"/>
                  <w:sz w:val="28"/>
                  <w:szCs w:val="28"/>
                </w:rPr>
                <w:t>Vae victis</w:t>
              </w:r>
            </w:hyperlink>
            <w:r w:rsidRPr="00CB49BE">
              <w:rPr>
                <w:rFonts w:eastAsia="Times New Roman" w:cstheme="minorHAnsi"/>
                <w:sz w:val="28"/>
                <w:szCs w:val="28"/>
              </w:rPr>
              <w:t>!" ("Guai ai vinti!"). Nel racconto di Livio, </w:t>
            </w:r>
            <w:hyperlink r:id="rId748" w:tooltip="Marco Furio Camillo" w:history="1">
              <w:r w:rsidRPr="00CB49BE">
                <w:rPr>
                  <w:rFonts w:eastAsia="Times New Roman" w:cstheme="minorHAnsi"/>
                  <w:sz w:val="28"/>
                  <w:szCs w:val="28"/>
                </w:rPr>
                <w:t>Marco Furio Camillo</w:t>
              </w:r>
            </w:hyperlink>
            <w:r w:rsidRPr="00CB49BE">
              <w:rPr>
                <w:rFonts w:eastAsia="Times New Roman" w:cstheme="minorHAnsi"/>
                <w:sz w:val="28"/>
                <w:szCs w:val="28"/>
              </w:rPr>
              <w:t> si oppose alla concessione del riscatto, in quanto stabilito illegalmente in sua assenza, e si preparò a dare battaglia ai Galli.</w:t>
            </w:r>
            <w:hyperlink r:id="rId749" w:anchor="cite_note-13" w:history="1">
              <w:r w:rsidRPr="00CB49BE">
                <w:rPr>
                  <w:rFonts w:eastAsia="Times New Roman" w:cstheme="minorHAnsi"/>
                  <w:sz w:val="28"/>
                  <w:szCs w:val="28"/>
                  <w:vertAlign w:val="superscript"/>
                </w:rPr>
                <w:t>[13]</w:t>
              </w:r>
            </w:hyperlink>
          </w:p>
          <w:tbl>
            <w:tblPr>
              <w:tblW w:w="0" w:type="dxa"/>
              <w:tblCellSpacing w:w="15" w:type="dxa"/>
              <w:tblCellMar>
                <w:left w:w="0" w:type="dxa"/>
                <w:right w:w="0" w:type="dxa"/>
              </w:tblCellMar>
              <w:tblLook w:val="04A0"/>
            </w:tblPr>
            <w:tblGrid>
              <w:gridCol w:w="4889"/>
              <w:gridCol w:w="4749"/>
            </w:tblGrid>
            <w:tr w:rsidR="00CB49BE" w:rsidRPr="00CB49BE" w:rsidTr="00CB49BE">
              <w:trPr>
                <w:tblCellSpacing w:w="15" w:type="dxa"/>
              </w:trPr>
              <w:tc>
                <w:tcPr>
                  <w:tcW w:w="5734" w:type="dxa"/>
                  <w:tcBorders>
                    <w:top w:val="nil"/>
                    <w:left w:val="nil"/>
                    <w:bottom w:val="nil"/>
                    <w:right w:val="nil"/>
                  </w:tcBorders>
                  <w:tcMar>
                    <w:top w:w="0" w:type="dxa"/>
                    <w:left w:w="576" w:type="dxa"/>
                    <w:bottom w:w="0" w:type="dxa"/>
                    <w:right w:w="0" w:type="dxa"/>
                  </w:tcMar>
                  <w:hideMark/>
                </w:tcPr>
                <w:p w:rsidR="00CB49BE" w:rsidRPr="00CB49BE" w:rsidRDefault="00CB49BE" w:rsidP="00CB49BE">
                  <w:pPr>
                    <w:spacing w:after="120" w:line="240" w:lineRule="auto"/>
                    <w:rPr>
                      <w:rFonts w:eastAsia="Times New Roman" w:cstheme="minorHAnsi"/>
                      <w:sz w:val="28"/>
                      <w:szCs w:val="28"/>
                    </w:rPr>
                  </w:pPr>
                  <w:r w:rsidRPr="00CB49BE">
                    <w:rPr>
                      <w:rFonts w:eastAsia="Times New Roman" w:cstheme="minorHAnsi"/>
                      <w:sz w:val="28"/>
                      <w:szCs w:val="28"/>
                    </w:rPr>
                    <w:t>(</w:t>
                  </w:r>
                  <w:r w:rsidRPr="00CB49BE">
                    <w:rPr>
                      <w:rFonts w:eastAsia="Times New Roman" w:cstheme="minorHAnsi"/>
                      <w:b/>
                      <w:bCs/>
                      <w:sz w:val="28"/>
                      <w:szCs w:val="28"/>
                    </w:rPr>
                    <w:t>LA</w:t>
                  </w:r>
                  <w:r w:rsidRPr="00CB49BE">
                    <w:rPr>
                      <w:rFonts w:eastAsia="Times New Roman" w:cstheme="minorHAnsi"/>
                      <w:sz w:val="28"/>
                      <w:szCs w:val="28"/>
                    </w:rPr>
                    <w:t>)</w:t>
                  </w:r>
                </w:p>
                <w:p w:rsidR="00CB49BE" w:rsidRPr="00CB49BE" w:rsidRDefault="00CB49BE" w:rsidP="00CB49BE">
                  <w:pPr>
                    <w:spacing w:before="120" w:after="120" w:line="240" w:lineRule="auto"/>
                    <w:rPr>
                      <w:rFonts w:eastAsia="Times New Roman" w:cstheme="minorHAnsi"/>
                      <w:sz w:val="28"/>
                      <w:szCs w:val="28"/>
                    </w:rPr>
                  </w:pPr>
                  <w:r w:rsidRPr="00CB49BE">
                    <w:rPr>
                      <w:rFonts w:eastAsia="Times New Roman" w:cstheme="minorHAnsi"/>
                      <w:sz w:val="28"/>
                      <w:szCs w:val="28"/>
                    </w:rPr>
                    <w:t>« Non auro, sed ferro, recuperanda est patria! »</w:t>
                  </w:r>
                </w:p>
              </w:tc>
              <w:tc>
                <w:tcPr>
                  <w:tcW w:w="5734" w:type="dxa"/>
                  <w:tcBorders>
                    <w:top w:val="nil"/>
                    <w:left w:val="nil"/>
                    <w:bottom w:val="nil"/>
                    <w:right w:val="nil"/>
                  </w:tcBorders>
                  <w:tcMar>
                    <w:top w:w="0" w:type="dxa"/>
                    <w:left w:w="288" w:type="dxa"/>
                    <w:bottom w:w="0" w:type="dxa"/>
                    <w:right w:w="288" w:type="dxa"/>
                  </w:tcMar>
                  <w:hideMark/>
                </w:tcPr>
                <w:p w:rsidR="00CB49BE" w:rsidRPr="00CB49BE" w:rsidRDefault="00CB49BE" w:rsidP="00CB49BE">
                  <w:pPr>
                    <w:spacing w:after="0" w:line="240" w:lineRule="auto"/>
                    <w:rPr>
                      <w:rFonts w:eastAsia="Times New Roman" w:cstheme="minorHAnsi"/>
                      <w:sz w:val="28"/>
                      <w:szCs w:val="28"/>
                    </w:rPr>
                  </w:pPr>
                  <w:r w:rsidRPr="00CB49BE">
                    <w:rPr>
                      <w:rFonts w:eastAsia="Times New Roman" w:cstheme="minorHAnsi"/>
                      <w:sz w:val="28"/>
                      <w:szCs w:val="28"/>
                    </w:rPr>
                    <w:t>(</w:t>
                  </w:r>
                  <w:r w:rsidRPr="00CB49BE">
                    <w:rPr>
                      <w:rFonts w:eastAsia="Times New Roman" w:cstheme="minorHAnsi"/>
                      <w:b/>
                      <w:bCs/>
                      <w:sz w:val="28"/>
                      <w:szCs w:val="28"/>
                    </w:rPr>
                    <w:t>IT</w:t>
                  </w:r>
                  <w:r w:rsidRPr="00CB49BE">
                    <w:rPr>
                      <w:rFonts w:eastAsia="Times New Roman" w:cstheme="minorHAnsi"/>
                      <w:sz w:val="28"/>
                      <w:szCs w:val="28"/>
                    </w:rPr>
                    <w:t>)</w:t>
                  </w:r>
                </w:p>
                <w:p w:rsidR="00CB49BE" w:rsidRPr="00CB49BE" w:rsidRDefault="00CB49BE" w:rsidP="00CB49BE">
                  <w:pPr>
                    <w:spacing w:before="120" w:after="120" w:line="240" w:lineRule="auto"/>
                    <w:rPr>
                      <w:rFonts w:eastAsia="Times New Roman" w:cstheme="minorHAnsi"/>
                      <w:sz w:val="28"/>
                      <w:szCs w:val="28"/>
                    </w:rPr>
                  </w:pPr>
                  <w:r w:rsidRPr="00CB49BE">
                    <w:rPr>
                      <w:rFonts w:eastAsia="Times New Roman" w:cstheme="minorHAnsi"/>
                      <w:sz w:val="28"/>
                      <w:szCs w:val="28"/>
                    </w:rPr>
                    <w:t>« Non con l'oro si difende l'onore della patria, bensì col ferro delle armi! »</w:t>
                  </w:r>
                </w:p>
              </w:tc>
            </w:tr>
          </w:tbl>
          <w:p w:rsidR="00CB49BE" w:rsidRDefault="00CB49BE" w:rsidP="00CB49BE">
            <w:pPr>
              <w:shd w:val="clear" w:color="auto" w:fill="FFFFFF"/>
              <w:spacing w:before="120" w:after="120" w:line="240" w:lineRule="auto"/>
              <w:rPr>
                <w:rFonts w:eastAsia="Times New Roman" w:cstheme="minorHAnsi"/>
                <w:sz w:val="28"/>
                <w:szCs w:val="28"/>
              </w:rPr>
            </w:pPr>
            <w:r w:rsidRPr="00CB49BE">
              <w:rPr>
                <w:rFonts w:eastAsia="Times New Roman" w:cstheme="minorHAnsi"/>
                <w:sz w:val="28"/>
                <w:szCs w:val="28"/>
              </w:rPr>
              <w:t>I Galli, sorpresi dall'evolversi degli avvenimenti, furono sconfitti in due battaglie campali (la seconda lungo la </w:t>
            </w:r>
            <w:hyperlink r:id="rId750" w:tooltip="Via Gabinia (la pagina non esiste)" w:history="1">
              <w:r w:rsidRPr="00CB49BE">
                <w:rPr>
                  <w:rFonts w:eastAsia="Times New Roman" w:cstheme="minorHAnsi"/>
                  <w:sz w:val="28"/>
                  <w:szCs w:val="28"/>
                </w:rPr>
                <w:t>via Gabinia</w:t>
              </w:r>
            </w:hyperlink>
            <w:r w:rsidRPr="00CB49BE">
              <w:rPr>
                <w:rFonts w:eastAsia="Times New Roman" w:cstheme="minorHAnsi"/>
                <w:sz w:val="28"/>
                <w:szCs w:val="28"/>
              </w:rPr>
              <w:t>), a seguito delle quali vennero completamente massacrati. Per questa vittoria il dittatore Furio Camillo ottenne il trionfo a Roma.</w:t>
            </w:r>
            <w:hyperlink r:id="rId751" w:anchor="cite_note-14" w:history="1">
              <w:r w:rsidRPr="00CB49BE">
                <w:rPr>
                  <w:rFonts w:eastAsia="Times New Roman" w:cstheme="minorHAnsi"/>
                  <w:sz w:val="28"/>
                  <w:szCs w:val="28"/>
                  <w:vertAlign w:val="superscript"/>
                </w:rPr>
                <w:t>[14]</w:t>
              </w:r>
            </w:hyperlink>
            <w:r w:rsidRPr="00CB49BE">
              <w:rPr>
                <w:rFonts w:eastAsia="Times New Roman" w:cstheme="minorHAnsi"/>
                <w:sz w:val="28"/>
                <w:szCs w:val="28"/>
              </w:rPr>
              <w:t> Secondo invece un'autorevole interpretazione moderna di </w:t>
            </w:r>
            <w:hyperlink r:id="rId752" w:tooltip="Emilio Gabba" w:history="1">
              <w:r w:rsidRPr="00CB49BE">
                <w:rPr>
                  <w:rFonts w:eastAsia="Times New Roman" w:cstheme="minorHAnsi"/>
                  <w:sz w:val="28"/>
                  <w:szCs w:val="28"/>
                </w:rPr>
                <w:t>Emilio Gabba</w:t>
              </w:r>
            </w:hyperlink>
            <w:r w:rsidRPr="00CB49BE">
              <w:rPr>
                <w:rFonts w:eastAsia="Times New Roman" w:cstheme="minorHAnsi"/>
                <w:sz w:val="28"/>
                <w:szCs w:val="28"/>
              </w:rPr>
              <w:t>, i Galli si ritirarono per fronteggiare gli attacchi dei </w:t>
            </w:r>
            <w:hyperlink r:id="rId753" w:tooltip="Veneti" w:history="1">
              <w:r w:rsidRPr="00CB49BE">
                <w:rPr>
                  <w:rFonts w:eastAsia="Times New Roman" w:cstheme="minorHAnsi"/>
                  <w:sz w:val="28"/>
                  <w:szCs w:val="28"/>
                </w:rPr>
                <w:t>Veneti</w:t>
              </w:r>
            </w:hyperlink>
            <w:r w:rsidRPr="00CB49BE">
              <w:rPr>
                <w:rFonts w:eastAsia="Times New Roman" w:cstheme="minorHAnsi"/>
                <w:sz w:val="28"/>
                <w:szCs w:val="28"/>
              </w:rPr>
              <w:t>, a nord dei loro territori originari, portando via il bottino di guerra.</w:t>
            </w:r>
            <w:hyperlink r:id="rId754" w:anchor="cite_note-15" w:history="1">
              <w:r w:rsidRPr="00CB49BE">
                <w:rPr>
                  <w:rFonts w:eastAsia="Times New Roman" w:cstheme="minorHAnsi"/>
                  <w:sz w:val="28"/>
                  <w:szCs w:val="28"/>
                  <w:vertAlign w:val="superscript"/>
                </w:rPr>
                <w:t>[15]</w:t>
              </w:r>
            </w:hyperlink>
            <w:r w:rsidRPr="00CB49BE">
              <w:rPr>
                <w:rFonts w:eastAsia="Times New Roman" w:cstheme="minorHAnsi"/>
                <w:sz w:val="28"/>
                <w:szCs w:val="28"/>
              </w:rPr>
              <w:t>.</w:t>
            </w:r>
          </w:p>
          <w:p w:rsidR="00CB49BE" w:rsidRPr="00CB49BE" w:rsidRDefault="00CB49BE" w:rsidP="00CB49BE">
            <w:pPr>
              <w:pStyle w:val="NormaleWeb"/>
              <w:shd w:val="clear" w:color="auto" w:fill="FFFFFF"/>
              <w:spacing w:before="120" w:beforeAutospacing="0" w:after="120" w:afterAutospacing="0"/>
              <w:rPr>
                <w:rFonts w:asciiTheme="minorHAnsi" w:hAnsiTheme="minorHAnsi" w:cstheme="minorHAnsi"/>
                <w:color w:val="252525"/>
                <w:sz w:val="28"/>
                <w:szCs w:val="28"/>
              </w:rPr>
            </w:pPr>
            <w:r w:rsidRPr="00CB49BE">
              <w:rPr>
                <w:rFonts w:asciiTheme="minorHAnsi" w:hAnsiTheme="minorHAnsi" w:cstheme="minorHAnsi"/>
                <w:color w:val="252525"/>
                <w:sz w:val="28"/>
                <w:szCs w:val="28"/>
              </w:rPr>
              <w:t>Si racconta che i Galli sulla strada del ritorno, furono attaccati in</w:t>
            </w:r>
            <w:r w:rsidRPr="00CB49BE">
              <w:rPr>
                <w:rStyle w:val="apple-converted-space"/>
                <w:rFonts w:asciiTheme="minorHAnsi" w:hAnsiTheme="minorHAnsi" w:cstheme="minorHAnsi"/>
                <w:color w:val="252525"/>
                <w:sz w:val="28"/>
                <w:szCs w:val="28"/>
              </w:rPr>
              <w:t> </w:t>
            </w:r>
            <w:hyperlink r:id="rId755" w:tooltip="Sabina" w:history="1">
              <w:r w:rsidRPr="00CB49BE">
                <w:rPr>
                  <w:rStyle w:val="Collegamentoipertestuale"/>
                  <w:rFonts w:asciiTheme="minorHAnsi" w:hAnsiTheme="minorHAnsi" w:cstheme="minorHAnsi"/>
                  <w:color w:val="0B0080"/>
                  <w:sz w:val="28"/>
                  <w:szCs w:val="28"/>
                </w:rPr>
                <w:t>Sabina</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dagli Etruschi di</w:t>
            </w:r>
            <w:r w:rsidRPr="00CB49BE">
              <w:rPr>
                <w:rStyle w:val="apple-converted-space"/>
                <w:rFonts w:asciiTheme="minorHAnsi" w:hAnsiTheme="minorHAnsi" w:cstheme="minorHAnsi"/>
                <w:color w:val="252525"/>
                <w:sz w:val="28"/>
                <w:szCs w:val="28"/>
              </w:rPr>
              <w:t> </w:t>
            </w:r>
            <w:hyperlink r:id="rId756" w:tooltip="Caere" w:history="1">
              <w:r w:rsidRPr="00CB49BE">
                <w:rPr>
                  <w:rStyle w:val="Collegamentoipertestuale"/>
                  <w:rFonts w:asciiTheme="minorHAnsi" w:hAnsiTheme="minorHAnsi" w:cstheme="minorHAnsi"/>
                  <w:i/>
                  <w:iCs/>
                  <w:color w:val="0B0080"/>
                  <w:sz w:val="28"/>
                  <w:szCs w:val="28"/>
                </w:rPr>
                <w:t>Caere</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(alleati dei Romani), i quali riuscirono a privarli del bottino che avevano depredato a</w:t>
            </w:r>
            <w:r w:rsidRPr="00CB49BE">
              <w:rPr>
                <w:rStyle w:val="apple-converted-space"/>
                <w:rFonts w:asciiTheme="minorHAnsi" w:hAnsiTheme="minorHAnsi" w:cstheme="minorHAnsi"/>
                <w:color w:val="252525"/>
                <w:sz w:val="28"/>
                <w:szCs w:val="28"/>
              </w:rPr>
              <w:t> </w:t>
            </w:r>
            <w:hyperlink r:id="rId757" w:tooltip="Roma antica" w:history="1">
              <w:r w:rsidRPr="00CB49BE">
                <w:rPr>
                  <w:rStyle w:val="Collegamentoipertestuale"/>
                  <w:rFonts w:asciiTheme="minorHAnsi" w:hAnsiTheme="minorHAnsi" w:cstheme="minorHAnsi"/>
                  <w:color w:val="0B0080"/>
                  <w:sz w:val="28"/>
                  <w:szCs w:val="28"/>
                </w:rPr>
                <w:t>Roma</w:t>
              </w:r>
            </w:hyperlink>
            <w:r w:rsidRPr="00CB49BE">
              <w:rPr>
                <w:rFonts w:asciiTheme="minorHAnsi" w:hAnsiTheme="minorHAnsi" w:cstheme="minorHAnsi"/>
                <w:color w:val="252525"/>
                <w:sz w:val="28"/>
                <w:szCs w:val="28"/>
              </w:rPr>
              <w:t>. I Ceretani diedero, inoltre, ospitalità a coloro che si erano rifugiati presso di loro, tra cui il fuoco perenne e le</w:t>
            </w:r>
            <w:r w:rsidRPr="00CB49BE">
              <w:rPr>
                <w:rStyle w:val="apple-converted-space"/>
                <w:rFonts w:asciiTheme="minorHAnsi" w:hAnsiTheme="minorHAnsi" w:cstheme="minorHAnsi"/>
                <w:color w:val="252525"/>
                <w:sz w:val="28"/>
                <w:szCs w:val="28"/>
              </w:rPr>
              <w:t> </w:t>
            </w:r>
            <w:hyperlink r:id="rId758" w:tooltip="Vestale" w:history="1">
              <w:r w:rsidRPr="00CB49BE">
                <w:rPr>
                  <w:rStyle w:val="Collegamentoipertestuale"/>
                  <w:rFonts w:asciiTheme="minorHAnsi" w:hAnsiTheme="minorHAnsi" w:cstheme="minorHAnsi"/>
                  <w:color w:val="0B0080"/>
                  <w:sz w:val="28"/>
                  <w:szCs w:val="28"/>
                </w:rPr>
                <w:t>vestali</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ad esso preposte.</w:t>
            </w:r>
            <w:hyperlink r:id="rId759" w:anchor="cite_note-StraboneItaliaV2.3-6" w:history="1">
              <w:r w:rsidRPr="00CB49BE">
                <w:rPr>
                  <w:rStyle w:val="Collegamentoipertestuale"/>
                  <w:rFonts w:asciiTheme="minorHAnsi" w:hAnsiTheme="minorHAnsi" w:cstheme="minorHAnsi"/>
                  <w:color w:val="0B0080"/>
                  <w:sz w:val="28"/>
                  <w:szCs w:val="28"/>
                  <w:vertAlign w:val="superscript"/>
                </w:rPr>
                <w:t>[6]</w:t>
              </w:r>
            </w:hyperlink>
          </w:p>
          <w:p w:rsidR="00CB49BE" w:rsidRPr="00CB49BE" w:rsidRDefault="00CB49BE" w:rsidP="00CB49BE">
            <w:pPr>
              <w:pStyle w:val="NormaleWeb"/>
              <w:shd w:val="clear" w:color="auto" w:fill="FFFFFF"/>
              <w:spacing w:before="120" w:beforeAutospacing="0" w:after="120" w:afterAutospacing="0"/>
              <w:rPr>
                <w:rFonts w:asciiTheme="minorHAnsi" w:hAnsiTheme="minorHAnsi" w:cstheme="minorHAnsi"/>
                <w:color w:val="252525"/>
                <w:sz w:val="28"/>
                <w:szCs w:val="28"/>
              </w:rPr>
            </w:pPr>
            <w:r w:rsidRPr="00CB49BE">
              <w:rPr>
                <w:rFonts w:asciiTheme="minorHAnsi" w:hAnsiTheme="minorHAnsi" w:cstheme="minorHAnsi"/>
                <w:color w:val="252525"/>
                <w:sz w:val="28"/>
                <w:szCs w:val="28"/>
              </w:rPr>
              <w:t>Roma, colpita duramente da questa invasione, vedeva il suo prestigio momentaneamente compromesso ed i</w:t>
            </w:r>
            <w:r w:rsidRPr="00CB49BE">
              <w:rPr>
                <w:rStyle w:val="apple-converted-space"/>
                <w:rFonts w:asciiTheme="minorHAnsi" w:hAnsiTheme="minorHAnsi" w:cstheme="minorHAnsi"/>
                <w:color w:val="252525"/>
                <w:sz w:val="28"/>
                <w:szCs w:val="28"/>
              </w:rPr>
              <w:t> </w:t>
            </w:r>
            <w:hyperlink r:id="rId760" w:tooltip="Latini" w:history="1">
              <w:r w:rsidRPr="00CB49BE">
                <w:rPr>
                  <w:rStyle w:val="Collegamentoipertestuale"/>
                  <w:rFonts w:asciiTheme="minorHAnsi" w:hAnsiTheme="minorHAnsi" w:cstheme="minorHAnsi"/>
                  <w:color w:val="0B0080"/>
                  <w:sz w:val="28"/>
                  <w:szCs w:val="28"/>
                </w:rPr>
                <w:t>Latini</w:t>
              </w:r>
            </w:hyperlink>
            <w:r w:rsidRPr="00CB49BE">
              <w:rPr>
                <w:rFonts w:asciiTheme="minorHAnsi" w:hAnsiTheme="minorHAnsi" w:cstheme="minorHAnsi"/>
                <w:color w:val="252525"/>
                <w:sz w:val="28"/>
                <w:szCs w:val="28"/>
              </w:rPr>
              <w:t>, precedentemente soggiogati, tornarono a destare forti preoccupazioni da parte romana. Nei mesi successivi al saccheggio, la</w:t>
            </w:r>
            <w:r w:rsidRPr="00CB49BE">
              <w:rPr>
                <w:rStyle w:val="apple-converted-space"/>
                <w:rFonts w:asciiTheme="minorHAnsi" w:hAnsiTheme="minorHAnsi" w:cstheme="minorHAnsi"/>
                <w:color w:val="252525"/>
                <w:sz w:val="28"/>
                <w:szCs w:val="28"/>
              </w:rPr>
              <w:t> </w:t>
            </w:r>
            <w:hyperlink r:id="rId761" w:tooltip="Plebe" w:history="1">
              <w:r w:rsidRPr="00CB49BE">
                <w:rPr>
                  <w:rStyle w:val="Collegamentoipertestuale"/>
                  <w:rFonts w:asciiTheme="minorHAnsi" w:hAnsiTheme="minorHAnsi" w:cstheme="minorHAnsi"/>
                  <w:color w:val="0B0080"/>
                  <w:sz w:val="28"/>
                  <w:szCs w:val="28"/>
                </w:rPr>
                <w:t>plebe</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chiese di trasferire la città nell'antica</w:t>
            </w:r>
            <w:r w:rsidRPr="00CB49BE">
              <w:rPr>
                <w:rStyle w:val="apple-converted-space"/>
                <w:rFonts w:asciiTheme="minorHAnsi" w:hAnsiTheme="minorHAnsi" w:cstheme="minorHAnsi"/>
                <w:color w:val="252525"/>
                <w:sz w:val="28"/>
                <w:szCs w:val="28"/>
              </w:rPr>
              <w:t> </w:t>
            </w:r>
            <w:hyperlink r:id="rId762" w:tooltip="Veio" w:history="1">
              <w:r w:rsidRPr="00CB49BE">
                <w:rPr>
                  <w:rStyle w:val="Collegamentoipertestuale"/>
                  <w:rFonts w:asciiTheme="minorHAnsi" w:hAnsiTheme="minorHAnsi" w:cstheme="minorHAnsi"/>
                  <w:color w:val="0B0080"/>
                  <w:sz w:val="28"/>
                  <w:szCs w:val="28"/>
                </w:rPr>
                <w:t>Veio</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che, anche se</w:t>
            </w:r>
            <w:r w:rsidRPr="00CB49BE">
              <w:rPr>
                <w:rStyle w:val="apple-converted-space"/>
                <w:rFonts w:asciiTheme="minorHAnsi" w:hAnsiTheme="minorHAnsi" w:cstheme="minorHAnsi"/>
                <w:color w:val="252525"/>
                <w:sz w:val="28"/>
                <w:szCs w:val="28"/>
              </w:rPr>
              <w:t> </w:t>
            </w:r>
            <w:hyperlink r:id="rId763" w:tooltip="Caduta di Veio" w:history="1">
              <w:r w:rsidRPr="00CB49BE">
                <w:rPr>
                  <w:rStyle w:val="Collegamentoipertestuale"/>
                  <w:rFonts w:asciiTheme="minorHAnsi" w:hAnsiTheme="minorHAnsi" w:cstheme="minorHAnsi"/>
                  <w:color w:val="0B0080"/>
                  <w:sz w:val="28"/>
                  <w:szCs w:val="28"/>
                </w:rPr>
                <w:t>distrutta pochi anni prima</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dalla stessa Roma (nel</w:t>
            </w:r>
            <w:r w:rsidRPr="00CB49BE">
              <w:rPr>
                <w:rStyle w:val="apple-converted-space"/>
                <w:rFonts w:asciiTheme="minorHAnsi" w:hAnsiTheme="minorHAnsi" w:cstheme="minorHAnsi"/>
                <w:color w:val="252525"/>
                <w:sz w:val="28"/>
                <w:szCs w:val="28"/>
              </w:rPr>
              <w:t> </w:t>
            </w:r>
            <w:hyperlink r:id="rId764" w:tooltip="396 a.C." w:history="1">
              <w:r w:rsidRPr="00CB49BE">
                <w:rPr>
                  <w:rStyle w:val="Collegamentoipertestuale"/>
                  <w:rFonts w:asciiTheme="minorHAnsi" w:hAnsiTheme="minorHAnsi" w:cstheme="minorHAnsi"/>
                  <w:color w:val="0B0080"/>
                  <w:sz w:val="28"/>
                  <w:szCs w:val="28"/>
                </w:rPr>
                <w:t>396 a.C.</w:t>
              </w:r>
            </w:hyperlink>
            <w:r w:rsidRPr="00CB49BE">
              <w:rPr>
                <w:rFonts w:asciiTheme="minorHAnsi" w:hAnsiTheme="minorHAnsi" w:cstheme="minorHAnsi"/>
                <w:color w:val="252525"/>
                <w:sz w:val="28"/>
                <w:szCs w:val="28"/>
              </w:rPr>
              <w:t>), appariva più sicura. La scelta di non modificare la collocazione dell'urbe si deve allo stesso</w:t>
            </w:r>
            <w:r w:rsidRPr="00CB49BE">
              <w:rPr>
                <w:rStyle w:val="apple-converted-space"/>
                <w:rFonts w:asciiTheme="minorHAnsi" w:hAnsiTheme="minorHAnsi" w:cstheme="minorHAnsi"/>
                <w:color w:val="252525"/>
                <w:sz w:val="28"/>
                <w:szCs w:val="28"/>
              </w:rPr>
              <w:t> </w:t>
            </w:r>
            <w:hyperlink r:id="rId765" w:tooltip="Marco Furio Camillo" w:history="1">
              <w:r w:rsidRPr="00CB49BE">
                <w:rPr>
                  <w:rStyle w:val="Collegamentoipertestuale"/>
                  <w:rFonts w:asciiTheme="minorHAnsi" w:hAnsiTheme="minorHAnsi" w:cstheme="minorHAnsi"/>
                  <w:color w:val="0B0080"/>
                  <w:sz w:val="28"/>
                  <w:szCs w:val="28"/>
                </w:rPr>
                <w:t>Marco Furio Camillo</w:t>
              </w:r>
            </w:hyperlink>
            <w:r w:rsidRPr="00CB49BE">
              <w:rPr>
                <w:rFonts w:asciiTheme="minorHAnsi" w:hAnsiTheme="minorHAnsi" w:cstheme="minorHAnsi"/>
                <w:color w:val="252525"/>
                <w:sz w:val="28"/>
                <w:szCs w:val="28"/>
              </w:rPr>
              <w:t>.</w:t>
            </w:r>
          </w:p>
          <w:p w:rsidR="00CB49BE" w:rsidRPr="00CB49BE" w:rsidRDefault="00CB49BE" w:rsidP="00CB49BE">
            <w:pPr>
              <w:pStyle w:val="NormaleWeb"/>
              <w:shd w:val="clear" w:color="auto" w:fill="FFFFFF"/>
              <w:spacing w:before="120" w:beforeAutospacing="0" w:after="120" w:afterAutospacing="0"/>
              <w:rPr>
                <w:rFonts w:asciiTheme="minorHAnsi" w:hAnsiTheme="minorHAnsi" w:cstheme="minorHAnsi"/>
                <w:color w:val="252525"/>
                <w:sz w:val="28"/>
                <w:szCs w:val="28"/>
              </w:rPr>
            </w:pPr>
            <w:r w:rsidRPr="00CB49BE">
              <w:rPr>
                <w:rFonts w:asciiTheme="minorHAnsi" w:hAnsiTheme="minorHAnsi" w:cstheme="minorHAnsi"/>
                <w:color w:val="252525"/>
                <w:sz w:val="28"/>
                <w:szCs w:val="28"/>
              </w:rPr>
              <w:t>Roma ne usciva con un'</w:t>
            </w:r>
            <w:hyperlink r:id="rId766" w:tooltip="Economia" w:history="1">
              <w:r w:rsidRPr="00CB49BE">
                <w:rPr>
                  <w:rStyle w:val="Collegamentoipertestuale"/>
                  <w:rFonts w:asciiTheme="minorHAnsi" w:hAnsiTheme="minorHAnsi" w:cstheme="minorHAnsi"/>
                  <w:color w:val="0B0080"/>
                  <w:sz w:val="28"/>
                  <w:szCs w:val="28"/>
                </w:rPr>
                <w:t>economia</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a pezzi e con le</w:t>
            </w:r>
            <w:r w:rsidRPr="00CB49BE">
              <w:rPr>
                <w:rStyle w:val="apple-converted-space"/>
                <w:rFonts w:asciiTheme="minorHAnsi" w:hAnsiTheme="minorHAnsi" w:cstheme="minorHAnsi"/>
                <w:color w:val="252525"/>
                <w:sz w:val="28"/>
                <w:szCs w:val="28"/>
              </w:rPr>
              <w:t> </w:t>
            </w:r>
            <w:hyperlink r:id="rId767" w:tooltip="Riserve auree" w:history="1">
              <w:r w:rsidRPr="00CB49BE">
                <w:rPr>
                  <w:rStyle w:val="Collegamentoipertestuale"/>
                  <w:rFonts w:asciiTheme="minorHAnsi" w:hAnsiTheme="minorHAnsi" w:cstheme="minorHAnsi"/>
                  <w:color w:val="0B0080"/>
                  <w:sz w:val="28"/>
                  <w:szCs w:val="28"/>
                </w:rPr>
                <w:t>riserve auree</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depauperate. La</w:t>
            </w:r>
            <w:r w:rsidRPr="00CB49BE">
              <w:rPr>
                <w:rStyle w:val="apple-converted-space"/>
                <w:rFonts w:asciiTheme="minorHAnsi" w:hAnsiTheme="minorHAnsi" w:cstheme="minorHAnsi"/>
                <w:color w:val="252525"/>
                <w:sz w:val="28"/>
                <w:szCs w:val="28"/>
              </w:rPr>
              <w:t> </w:t>
            </w:r>
            <w:hyperlink r:id="rId768" w:tooltip="Plebe" w:history="1">
              <w:r w:rsidRPr="00CB49BE">
                <w:rPr>
                  <w:rStyle w:val="Collegamentoipertestuale"/>
                  <w:rFonts w:asciiTheme="minorHAnsi" w:hAnsiTheme="minorHAnsi" w:cstheme="minorHAnsi"/>
                  <w:color w:val="0B0080"/>
                  <w:sz w:val="28"/>
                  <w:szCs w:val="28"/>
                </w:rPr>
                <w:t>plebe</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poteva ora imporre leggi a proprio vantaggio nei confronti dell'</w:t>
            </w:r>
            <w:hyperlink r:id="rId769" w:tooltip="Ordine senatorio" w:history="1">
              <w:r w:rsidRPr="00CB49BE">
                <w:rPr>
                  <w:rStyle w:val="Collegamentoipertestuale"/>
                  <w:rFonts w:asciiTheme="minorHAnsi" w:hAnsiTheme="minorHAnsi" w:cstheme="minorHAnsi"/>
                  <w:color w:val="0B0080"/>
                  <w:sz w:val="28"/>
                  <w:szCs w:val="28"/>
                </w:rPr>
                <w:t xml:space="preserve">oligarchia </w:t>
              </w:r>
              <w:r w:rsidRPr="00CB49BE">
                <w:rPr>
                  <w:rStyle w:val="Collegamentoipertestuale"/>
                  <w:rFonts w:asciiTheme="minorHAnsi" w:hAnsiTheme="minorHAnsi" w:cstheme="minorHAnsi"/>
                  <w:color w:val="0B0080"/>
                  <w:sz w:val="28"/>
                  <w:szCs w:val="28"/>
                </w:rPr>
                <w:lastRenderedPageBreak/>
                <w:t>senatoria</w:t>
              </w:r>
            </w:hyperlink>
            <w:r w:rsidRPr="00CB49BE">
              <w:rPr>
                <w:rFonts w:asciiTheme="minorHAnsi" w:hAnsiTheme="minorHAnsi" w:cstheme="minorHAnsi"/>
                <w:color w:val="252525"/>
                <w:sz w:val="28"/>
                <w:szCs w:val="28"/>
              </w:rPr>
              <w:t>. La cerchia delle</w:t>
            </w:r>
            <w:r w:rsidRPr="00CB49BE">
              <w:rPr>
                <w:rStyle w:val="apple-converted-space"/>
                <w:rFonts w:asciiTheme="minorHAnsi" w:hAnsiTheme="minorHAnsi" w:cstheme="minorHAnsi"/>
                <w:color w:val="252525"/>
                <w:sz w:val="28"/>
                <w:szCs w:val="28"/>
              </w:rPr>
              <w:t> </w:t>
            </w:r>
            <w:hyperlink r:id="rId770" w:tooltip="Mura serviane" w:history="1">
              <w:r w:rsidRPr="00CB49BE">
                <w:rPr>
                  <w:rStyle w:val="Collegamentoipertestuale"/>
                  <w:rFonts w:asciiTheme="minorHAnsi" w:hAnsiTheme="minorHAnsi" w:cstheme="minorHAnsi"/>
                  <w:color w:val="0B0080"/>
                  <w:sz w:val="28"/>
                  <w:szCs w:val="28"/>
                </w:rPr>
                <w:t>mura serviane</w:t>
              </w:r>
            </w:hyperlink>
            <w:r w:rsidRPr="00CB49BE">
              <w:rPr>
                <w:rStyle w:val="apple-converted-space"/>
                <w:rFonts w:asciiTheme="minorHAnsi" w:hAnsiTheme="minorHAnsi" w:cstheme="minorHAnsi"/>
                <w:color w:val="252525"/>
                <w:sz w:val="28"/>
                <w:szCs w:val="28"/>
              </w:rPr>
              <w:t> </w:t>
            </w:r>
            <w:r w:rsidRPr="00CB49BE">
              <w:rPr>
                <w:rFonts w:asciiTheme="minorHAnsi" w:hAnsiTheme="minorHAnsi" w:cstheme="minorHAnsi"/>
                <w:color w:val="252525"/>
                <w:sz w:val="28"/>
                <w:szCs w:val="28"/>
              </w:rPr>
              <w:t>venne nuovamente potenziata dopo dodici anni di nuovi lavori (nel</w:t>
            </w:r>
            <w:r w:rsidRPr="00CB49BE">
              <w:rPr>
                <w:rStyle w:val="apple-converted-space"/>
                <w:rFonts w:asciiTheme="minorHAnsi" w:hAnsiTheme="minorHAnsi" w:cstheme="minorHAnsi"/>
                <w:color w:val="252525"/>
                <w:sz w:val="28"/>
                <w:szCs w:val="28"/>
              </w:rPr>
              <w:t> </w:t>
            </w:r>
            <w:hyperlink r:id="rId771" w:tooltip="378 a.C." w:history="1">
              <w:r w:rsidRPr="00CB49BE">
                <w:rPr>
                  <w:rStyle w:val="Collegamentoipertestuale"/>
                  <w:rFonts w:asciiTheme="minorHAnsi" w:hAnsiTheme="minorHAnsi" w:cstheme="minorHAnsi"/>
                  <w:color w:val="0B0080"/>
                  <w:sz w:val="28"/>
                  <w:szCs w:val="28"/>
                </w:rPr>
                <w:t>378 a.C.</w:t>
              </w:r>
            </w:hyperlink>
            <w:r w:rsidRPr="00CB49BE">
              <w:rPr>
                <w:rFonts w:asciiTheme="minorHAnsi" w:hAnsiTheme="minorHAnsi" w:cstheme="minorHAnsi"/>
                <w:color w:val="252525"/>
                <w:sz w:val="28"/>
                <w:szCs w:val="28"/>
              </w:rPr>
              <w:t>), costruzione che secondo la tradizione letteraria antica si deve al penultimo re etrusco,</w:t>
            </w:r>
            <w:r w:rsidRPr="00CB49BE">
              <w:rPr>
                <w:rStyle w:val="apple-converted-space"/>
                <w:rFonts w:asciiTheme="minorHAnsi" w:hAnsiTheme="minorHAnsi" w:cstheme="minorHAnsi"/>
                <w:color w:val="252525"/>
                <w:sz w:val="28"/>
                <w:szCs w:val="28"/>
              </w:rPr>
              <w:t> </w:t>
            </w:r>
            <w:hyperlink r:id="rId772" w:tooltip="Servio Tullio" w:history="1">
              <w:r w:rsidRPr="00CB49BE">
                <w:rPr>
                  <w:rStyle w:val="Collegamentoipertestuale"/>
                  <w:rFonts w:asciiTheme="minorHAnsi" w:hAnsiTheme="minorHAnsi" w:cstheme="minorHAnsi"/>
                  <w:color w:val="0B0080"/>
                  <w:sz w:val="28"/>
                  <w:szCs w:val="28"/>
                </w:rPr>
                <w:t>Servio Tullio</w:t>
              </w:r>
            </w:hyperlink>
            <w:r w:rsidRPr="00CB49BE">
              <w:rPr>
                <w:rFonts w:asciiTheme="minorHAnsi" w:hAnsiTheme="minorHAnsi" w:cstheme="minorHAnsi"/>
                <w:color w:val="252525"/>
                <w:sz w:val="28"/>
                <w:szCs w:val="28"/>
              </w:rPr>
              <w:t>.</w:t>
            </w:r>
          </w:p>
          <w:p w:rsidR="00CB49BE" w:rsidRPr="00CB49BE" w:rsidRDefault="00CB49BE" w:rsidP="00CB49BE">
            <w:pPr>
              <w:pStyle w:val="NormaleWeb"/>
              <w:shd w:val="clear" w:color="auto" w:fill="FFFFFF"/>
              <w:spacing w:before="120" w:beforeAutospacing="0" w:after="120" w:afterAutospacing="0"/>
              <w:rPr>
                <w:rFonts w:asciiTheme="minorHAnsi" w:hAnsiTheme="minorHAnsi" w:cstheme="minorHAnsi"/>
                <w:color w:val="252525"/>
                <w:sz w:val="28"/>
                <w:szCs w:val="28"/>
              </w:rPr>
            </w:pPr>
            <w:r w:rsidRPr="00CB49BE">
              <w:rPr>
                <w:rFonts w:asciiTheme="minorHAnsi" w:hAnsiTheme="minorHAnsi" w:cstheme="minorHAnsi"/>
                <w:color w:val="252525"/>
                <w:sz w:val="28"/>
                <w:szCs w:val="28"/>
                <w:shd w:val="clear" w:color="auto" w:fill="FFFFFF"/>
              </w:rPr>
              <w:t>In seguito a questi eventi i Romani potrebbero aver adottato un nuovo tipo di elmo (</w:t>
            </w:r>
            <w:hyperlink r:id="rId773" w:tooltip="Elmo di Montefortino" w:history="1">
              <w:r w:rsidRPr="00CB49BE">
                <w:rPr>
                  <w:rStyle w:val="Collegamentoipertestuale"/>
                  <w:rFonts w:asciiTheme="minorHAnsi" w:hAnsiTheme="minorHAnsi" w:cstheme="minorHAnsi"/>
                  <w:color w:val="0B0080"/>
                  <w:sz w:val="28"/>
                  <w:szCs w:val="28"/>
                  <w:u w:val="none"/>
                  <w:shd w:val="clear" w:color="auto" w:fill="FFFFFF"/>
                </w:rPr>
                <w:t>chiamato di Montefortino</w:t>
              </w:r>
            </w:hyperlink>
            <w:r w:rsidRPr="00CB49BE">
              <w:rPr>
                <w:rFonts w:asciiTheme="minorHAnsi" w:hAnsiTheme="minorHAnsi" w:cstheme="minorHAnsi"/>
                <w:color w:val="252525"/>
                <w:sz w:val="28"/>
                <w:szCs w:val="28"/>
                <w:shd w:val="clear" w:color="auto" w:fill="FFFFFF"/>
              </w:rPr>
              <w:t>, dal nome di una necropoli vicino ad</w:t>
            </w:r>
            <w:r w:rsidRPr="00CB49BE">
              <w:rPr>
                <w:rStyle w:val="apple-converted-space"/>
                <w:rFonts w:asciiTheme="minorHAnsi" w:hAnsiTheme="minorHAnsi" w:cstheme="minorHAnsi"/>
                <w:color w:val="252525"/>
                <w:sz w:val="28"/>
                <w:szCs w:val="28"/>
                <w:shd w:val="clear" w:color="auto" w:fill="FFFFFF"/>
              </w:rPr>
              <w:t> </w:t>
            </w:r>
            <w:hyperlink r:id="rId774" w:tooltip="Ancona" w:history="1">
              <w:r w:rsidRPr="00CB49BE">
                <w:rPr>
                  <w:rStyle w:val="Collegamentoipertestuale"/>
                  <w:rFonts w:asciiTheme="minorHAnsi" w:hAnsiTheme="minorHAnsi" w:cstheme="minorHAnsi"/>
                  <w:color w:val="0B0080"/>
                  <w:sz w:val="28"/>
                  <w:szCs w:val="28"/>
                  <w:u w:val="none"/>
                  <w:shd w:val="clear" w:color="auto" w:fill="FFFFFF"/>
                </w:rPr>
                <w:t>Ancona</w:t>
              </w:r>
            </w:hyperlink>
            <w:r w:rsidRPr="00CB49BE">
              <w:rPr>
                <w:rFonts w:asciiTheme="minorHAnsi" w:hAnsiTheme="minorHAnsi" w:cstheme="minorHAnsi"/>
                <w:color w:val="252525"/>
                <w:sz w:val="28"/>
                <w:szCs w:val="28"/>
                <w:shd w:val="clear" w:color="auto" w:fill="FFFFFF"/>
              </w:rPr>
              <w:t>, che venne utilizzato fino al</w:t>
            </w:r>
            <w:r w:rsidRPr="00CB49BE">
              <w:rPr>
                <w:rStyle w:val="apple-converted-space"/>
                <w:rFonts w:asciiTheme="minorHAnsi" w:hAnsiTheme="minorHAnsi" w:cstheme="minorHAnsi"/>
                <w:color w:val="252525"/>
                <w:sz w:val="28"/>
                <w:szCs w:val="28"/>
                <w:shd w:val="clear" w:color="auto" w:fill="FFFFFF"/>
              </w:rPr>
              <w:t> </w:t>
            </w:r>
            <w:hyperlink r:id="rId775" w:tooltip="I secolo a.C." w:history="1">
              <w:r w:rsidRPr="00CB49BE">
                <w:rPr>
                  <w:rStyle w:val="Collegamentoipertestuale"/>
                  <w:rFonts w:asciiTheme="minorHAnsi" w:hAnsiTheme="minorHAnsi" w:cstheme="minorHAnsi"/>
                  <w:color w:val="0B0080"/>
                  <w:sz w:val="28"/>
                  <w:szCs w:val="28"/>
                  <w:u w:val="none"/>
                  <w:shd w:val="clear" w:color="auto" w:fill="FFFFFF"/>
                </w:rPr>
                <w:t>I secolo a.C.</w:t>
              </w:r>
            </w:hyperlink>
            <w:r w:rsidRPr="00CB49BE">
              <w:rPr>
                <w:rStyle w:val="apple-converted-space"/>
                <w:rFonts w:asciiTheme="minorHAnsi" w:hAnsiTheme="minorHAnsi" w:cstheme="minorHAnsi"/>
                <w:color w:val="252525"/>
                <w:sz w:val="28"/>
                <w:szCs w:val="28"/>
                <w:shd w:val="clear" w:color="auto" w:fill="FFFFFF"/>
              </w:rPr>
              <w:t> </w:t>
            </w:r>
            <w:r w:rsidRPr="00CB49BE">
              <w:rPr>
                <w:rFonts w:asciiTheme="minorHAnsi" w:hAnsiTheme="minorHAnsi" w:cstheme="minorHAnsi"/>
                <w:color w:val="252525"/>
                <w:sz w:val="28"/>
                <w:szCs w:val="28"/>
                <w:shd w:val="clear" w:color="auto" w:fill="FFFFFF"/>
              </w:rPr>
              <w:t>dall'</w:t>
            </w:r>
            <w:hyperlink r:id="rId776" w:tooltip="Esercito romano" w:history="1">
              <w:r w:rsidRPr="00CB49BE">
                <w:rPr>
                  <w:rStyle w:val="Collegamentoipertestuale"/>
                  <w:rFonts w:asciiTheme="minorHAnsi" w:hAnsiTheme="minorHAnsi" w:cstheme="minorHAnsi"/>
                  <w:color w:val="0B0080"/>
                  <w:sz w:val="28"/>
                  <w:szCs w:val="28"/>
                  <w:u w:val="none"/>
                  <w:shd w:val="clear" w:color="auto" w:fill="FFFFFF"/>
                </w:rPr>
                <w:t>esercito romano</w:t>
              </w:r>
            </w:hyperlink>
            <w:r w:rsidRPr="00CB49BE">
              <w:rPr>
                <w:rFonts w:asciiTheme="minorHAnsi" w:hAnsiTheme="minorHAnsi" w:cstheme="minorHAnsi"/>
                <w:color w:val="252525"/>
                <w:sz w:val="28"/>
                <w:szCs w:val="28"/>
                <w:shd w:val="clear" w:color="auto" w:fill="FFFFFF"/>
              </w:rPr>
              <w:t>,</w:t>
            </w:r>
            <w:hyperlink r:id="rId777" w:anchor="cite_note-Abranson7-16" w:history="1">
              <w:r w:rsidRPr="00CB49BE">
                <w:rPr>
                  <w:rStyle w:val="Collegamentoipertestuale"/>
                  <w:rFonts w:asciiTheme="minorHAnsi" w:hAnsiTheme="minorHAnsi" w:cstheme="minorHAnsi"/>
                  <w:color w:val="0B0080"/>
                  <w:sz w:val="28"/>
                  <w:szCs w:val="28"/>
                  <w:u w:val="none"/>
                  <w:shd w:val="clear" w:color="auto" w:fill="FFFFFF"/>
                  <w:vertAlign w:val="superscript"/>
                </w:rPr>
                <w:t>[16]</w:t>
              </w:r>
            </w:hyperlink>
            <w:r w:rsidRPr="00CB49BE">
              <w:rPr>
                <w:rFonts w:asciiTheme="minorHAnsi" w:hAnsiTheme="minorHAnsi" w:cstheme="minorHAnsi"/>
                <w:color w:val="252525"/>
                <w:sz w:val="28"/>
                <w:szCs w:val="28"/>
                <w:shd w:val="clear" w:color="auto" w:fill="FFFFFF"/>
              </w:rPr>
              <w:t>), uno</w:t>
            </w:r>
            <w:r w:rsidRPr="00CB49BE">
              <w:rPr>
                <w:rStyle w:val="apple-converted-space"/>
                <w:rFonts w:asciiTheme="minorHAnsi" w:hAnsiTheme="minorHAnsi" w:cstheme="minorHAnsi"/>
                <w:color w:val="252525"/>
                <w:sz w:val="28"/>
                <w:szCs w:val="28"/>
                <w:shd w:val="clear" w:color="auto" w:fill="FFFFFF"/>
              </w:rPr>
              <w:t> </w:t>
            </w:r>
            <w:hyperlink r:id="rId778" w:tooltip="Scudo (esercito romano)" w:history="1">
              <w:r w:rsidRPr="00CB49BE">
                <w:rPr>
                  <w:rStyle w:val="Collegamentoipertestuale"/>
                  <w:rFonts w:asciiTheme="minorHAnsi" w:hAnsiTheme="minorHAnsi" w:cstheme="minorHAnsi"/>
                  <w:color w:val="0B0080"/>
                  <w:sz w:val="28"/>
                  <w:szCs w:val="28"/>
                  <w:u w:val="none"/>
                  <w:shd w:val="clear" w:color="auto" w:fill="FFFFFF"/>
                </w:rPr>
                <w:t>scudo protetto da bordi in ferro</w:t>
              </w:r>
            </w:hyperlink>
            <w:hyperlink r:id="rId779" w:anchor="cite_note-PlutarcoCamillo41-17" w:history="1">
              <w:r w:rsidRPr="00CB49BE">
                <w:rPr>
                  <w:rStyle w:val="Collegamentoipertestuale"/>
                  <w:rFonts w:asciiTheme="minorHAnsi" w:hAnsiTheme="minorHAnsi" w:cstheme="minorHAnsi"/>
                  <w:color w:val="0B0080"/>
                  <w:sz w:val="28"/>
                  <w:szCs w:val="28"/>
                  <w:u w:val="none"/>
                  <w:shd w:val="clear" w:color="auto" w:fill="FFFFFF"/>
                  <w:vertAlign w:val="superscript"/>
                </w:rPr>
                <w:t>[17]</w:t>
              </w:r>
            </w:hyperlink>
            <w:r w:rsidRPr="00CB49BE">
              <w:rPr>
                <w:rStyle w:val="apple-converted-space"/>
                <w:rFonts w:asciiTheme="minorHAnsi" w:hAnsiTheme="minorHAnsi" w:cstheme="minorHAnsi"/>
                <w:color w:val="252525"/>
                <w:sz w:val="28"/>
                <w:szCs w:val="28"/>
                <w:shd w:val="clear" w:color="auto" w:fill="FFFFFF"/>
              </w:rPr>
              <w:t> </w:t>
            </w:r>
            <w:r w:rsidRPr="00CB49BE">
              <w:rPr>
                <w:rFonts w:asciiTheme="minorHAnsi" w:hAnsiTheme="minorHAnsi" w:cstheme="minorHAnsi"/>
                <w:color w:val="252525"/>
                <w:sz w:val="28"/>
                <w:szCs w:val="28"/>
                <w:shd w:val="clear" w:color="auto" w:fill="FFFFFF"/>
              </w:rPr>
              <w:t>ed un giavellotto (</w:t>
            </w:r>
            <w:hyperlink r:id="rId780" w:tooltip="Pilum" w:history="1">
              <w:r w:rsidRPr="00CB49BE">
                <w:rPr>
                  <w:rStyle w:val="Collegamentoipertestuale"/>
                  <w:rFonts w:asciiTheme="minorHAnsi" w:hAnsiTheme="minorHAnsi" w:cstheme="minorHAnsi"/>
                  <w:i/>
                  <w:iCs/>
                  <w:color w:val="0B0080"/>
                  <w:sz w:val="28"/>
                  <w:szCs w:val="28"/>
                  <w:u w:val="none"/>
                  <w:shd w:val="clear" w:color="auto" w:fill="FFFFFF"/>
                </w:rPr>
                <w:t>pilum</w:t>
              </w:r>
            </w:hyperlink>
            <w:r w:rsidRPr="00CB49BE">
              <w:rPr>
                <w:rFonts w:asciiTheme="minorHAnsi" w:hAnsiTheme="minorHAnsi" w:cstheme="minorHAnsi"/>
                <w:color w:val="252525"/>
                <w:sz w:val="28"/>
                <w:szCs w:val="28"/>
                <w:shd w:val="clear" w:color="auto" w:fill="FFFFFF"/>
              </w:rPr>
              <w:t>) tale, da conficcarsi e piegarsi negli scudi avversari, rendendoli inutilizzabili per il prosieguo della battaglia.</w:t>
            </w:r>
            <w:hyperlink r:id="rId781" w:anchor="cite_note-PlutarcoCamillo41-17" w:history="1">
              <w:r w:rsidRPr="00CB49BE">
                <w:rPr>
                  <w:rStyle w:val="Collegamentoipertestuale"/>
                  <w:rFonts w:asciiTheme="minorHAnsi" w:hAnsiTheme="minorHAnsi" w:cstheme="minorHAnsi"/>
                  <w:color w:val="0B0080"/>
                  <w:sz w:val="28"/>
                  <w:szCs w:val="28"/>
                  <w:u w:val="none"/>
                  <w:shd w:val="clear" w:color="auto" w:fill="FFFFFF"/>
                  <w:vertAlign w:val="superscript"/>
                </w:rPr>
                <w:t>[17]</w:t>
              </w:r>
            </w:hyperlink>
            <w:r w:rsidRPr="00CB49BE">
              <w:rPr>
                <w:rStyle w:val="apple-converted-space"/>
                <w:rFonts w:asciiTheme="minorHAnsi" w:hAnsiTheme="minorHAnsi" w:cstheme="minorHAnsi"/>
                <w:color w:val="252525"/>
                <w:sz w:val="28"/>
                <w:szCs w:val="28"/>
                <w:shd w:val="clear" w:color="auto" w:fill="FFFFFF"/>
              </w:rPr>
              <w:t> </w:t>
            </w:r>
            <w:hyperlink r:id="rId782" w:tooltip="Plutarco" w:history="1">
              <w:r w:rsidRPr="00CB49BE">
                <w:rPr>
                  <w:rStyle w:val="Collegamentoipertestuale"/>
                  <w:rFonts w:asciiTheme="minorHAnsi" w:hAnsiTheme="minorHAnsi" w:cstheme="minorHAnsi"/>
                  <w:color w:val="0B0080"/>
                  <w:sz w:val="28"/>
                  <w:szCs w:val="28"/>
                  <w:u w:val="none"/>
                  <w:shd w:val="clear" w:color="auto" w:fill="FFFFFF"/>
                </w:rPr>
                <w:t>Plutarco</w:t>
              </w:r>
            </w:hyperlink>
            <w:r w:rsidRPr="00CB49BE">
              <w:rPr>
                <w:rStyle w:val="apple-converted-space"/>
                <w:rFonts w:asciiTheme="minorHAnsi" w:hAnsiTheme="minorHAnsi" w:cstheme="minorHAnsi"/>
                <w:color w:val="252525"/>
                <w:sz w:val="28"/>
                <w:szCs w:val="28"/>
                <w:shd w:val="clear" w:color="auto" w:fill="FFFFFF"/>
              </w:rPr>
              <w:t> </w:t>
            </w:r>
            <w:r w:rsidRPr="00CB49BE">
              <w:rPr>
                <w:rFonts w:asciiTheme="minorHAnsi" w:hAnsiTheme="minorHAnsi" w:cstheme="minorHAnsi"/>
                <w:color w:val="252525"/>
                <w:sz w:val="28"/>
                <w:szCs w:val="28"/>
                <w:shd w:val="clear" w:color="auto" w:fill="FFFFFF"/>
              </w:rPr>
              <w:t>racconta, infatti, che 13 anni dopo la</w:t>
            </w:r>
            <w:r w:rsidRPr="00CB49BE">
              <w:rPr>
                <w:rStyle w:val="apple-converted-space"/>
                <w:rFonts w:asciiTheme="minorHAnsi" w:hAnsiTheme="minorHAnsi" w:cstheme="minorHAnsi"/>
                <w:color w:val="252525"/>
                <w:sz w:val="28"/>
                <w:szCs w:val="28"/>
                <w:shd w:val="clear" w:color="auto" w:fill="FFFFFF"/>
              </w:rPr>
              <w:t> </w:t>
            </w:r>
            <w:hyperlink r:id="rId783" w:tooltip="Battaglia del fiume Allia" w:history="1">
              <w:r w:rsidRPr="00CB49BE">
                <w:rPr>
                  <w:rStyle w:val="Collegamentoipertestuale"/>
                  <w:rFonts w:asciiTheme="minorHAnsi" w:hAnsiTheme="minorHAnsi" w:cstheme="minorHAnsi"/>
                  <w:color w:val="0B0080"/>
                  <w:sz w:val="28"/>
                  <w:szCs w:val="28"/>
                  <w:u w:val="none"/>
                  <w:shd w:val="clear" w:color="auto" w:fill="FFFFFF"/>
                </w:rPr>
                <w:t>battaglia del fiume Allia</w:t>
              </w:r>
            </w:hyperlink>
            <w:r w:rsidRPr="00CB49BE">
              <w:rPr>
                <w:rFonts w:asciiTheme="minorHAnsi" w:hAnsiTheme="minorHAnsi" w:cstheme="minorHAnsi"/>
                <w:color w:val="252525"/>
                <w:sz w:val="28"/>
                <w:szCs w:val="28"/>
                <w:shd w:val="clear" w:color="auto" w:fill="FFFFFF"/>
              </w:rPr>
              <w:t>, in un successivo scontro con i Galli (databile al</w:t>
            </w:r>
            <w:r w:rsidRPr="00CB49BE">
              <w:rPr>
                <w:rStyle w:val="apple-converted-space"/>
                <w:rFonts w:asciiTheme="minorHAnsi" w:hAnsiTheme="minorHAnsi" w:cstheme="minorHAnsi"/>
                <w:color w:val="252525"/>
                <w:sz w:val="28"/>
                <w:szCs w:val="28"/>
                <w:shd w:val="clear" w:color="auto" w:fill="FFFFFF"/>
              </w:rPr>
              <w:t> </w:t>
            </w:r>
            <w:hyperlink r:id="rId784" w:tooltip="377 a.C." w:history="1">
              <w:r w:rsidRPr="00CB49BE">
                <w:rPr>
                  <w:rStyle w:val="Collegamentoipertestuale"/>
                  <w:rFonts w:asciiTheme="minorHAnsi" w:hAnsiTheme="minorHAnsi" w:cstheme="minorHAnsi"/>
                  <w:color w:val="0B0080"/>
                  <w:sz w:val="28"/>
                  <w:szCs w:val="28"/>
                  <w:u w:val="none"/>
                  <w:shd w:val="clear" w:color="auto" w:fill="FFFFFF"/>
                </w:rPr>
                <w:t>377</w:t>
              </w:r>
            </w:hyperlink>
            <w:r w:rsidRPr="00CB49BE">
              <w:rPr>
                <w:rFonts w:asciiTheme="minorHAnsi" w:hAnsiTheme="minorHAnsi" w:cstheme="minorHAnsi"/>
                <w:color w:val="252525"/>
                <w:sz w:val="28"/>
                <w:szCs w:val="28"/>
                <w:shd w:val="clear" w:color="auto" w:fill="FFFFFF"/>
              </w:rPr>
              <w:t>-</w:t>
            </w:r>
            <w:hyperlink r:id="rId785" w:tooltip="374 a.C." w:history="1">
              <w:r w:rsidRPr="00CB49BE">
                <w:rPr>
                  <w:rStyle w:val="Collegamentoipertestuale"/>
                  <w:rFonts w:asciiTheme="minorHAnsi" w:hAnsiTheme="minorHAnsi" w:cstheme="minorHAnsi"/>
                  <w:color w:val="0B0080"/>
                  <w:sz w:val="28"/>
                  <w:szCs w:val="28"/>
                  <w:u w:val="none"/>
                  <w:shd w:val="clear" w:color="auto" w:fill="FFFFFF"/>
                </w:rPr>
                <w:t>374 a.C.</w:t>
              </w:r>
            </w:hyperlink>
            <w:r w:rsidRPr="00CB49BE">
              <w:rPr>
                <w:rFonts w:asciiTheme="minorHAnsi" w:hAnsiTheme="minorHAnsi" w:cstheme="minorHAnsi"/>
                <w:color w:val="252525"/>
                <w:sz w:val="28"/>
                <w:szCs w:val="28"/>
                <w:shd w:val="clear" w:color="auto" w:fill="FFFFFF"/>
              </w:rPr>
              <w:t>), i Romani riuscirono a battere le armate celtiche, e ne fermarono una nuova invasione:</w:t>
            </w:r>
            <w:hyperlink r:id="rId786" w:anchor="cite_note-PlutarcoCamillo41-17" w:history="1">
              <w:r w:rsidRPr="00CB49BE">
                <w:rPr>
                  <w:rStyle w:val="Collegamentoipertestuale"/>
                  <w:rFonts w:asciiTheme="minorHAnsi" w:hAnsiTheme="minorHAnsi" w:cstheme="minorHAnsi"/>
                  <w:color w:val="0B0080"/>
                  <w:sz w:val="28"/>
                  <w:szCs w:val="28"/>
                  <w:u w:val="none"/>
                  <w:shd w:val="clear" w:color="auto" w:fill="FFFFFF"/>
                  <w:vertAlign w:val="superscript"/>
                </w:rPr>
                <w:t>[17]</w:t>
              </w:r>
            </w:hyperlink>
          </w:p>
          <w:p w:rsidR="00CB49BE" w:rsidRPr="00CB49BE" w:rsidRDefault="00CB49BE" w:rsidP="00CB49BE">
            <w:pPr>
              <w:shd w:val="clear" w:color="auto" w:fill="FFFFFF"/>
              <w:spacing w:before="120" w:after="120" w:line="240" w:lineRule="auto"/>
              <w:rPr>
                <w:rFonts w:eastAsia="Times New Roman" w:cstheme="minorHAnsi"/>
                <w:sz w:val="28"/>
                <w:szCs w:val="28"/>
              </w:rPr>
            </w:pPr>
          </w:p>
          <w:p w:rsidR="00CB49BE" w:rsidRDefault="00CB49BE" w:rsidP="006D0085">
            <w:pPr>
              <w:pStyle w:val="NormaleWeb"/>
              <w:shd w:val="clear" w:color="auto" w:fill="FFFFFF"/>
              <w:spacing w:before="120" w:beforeAutospacing="0" w:after="120" w:afterAutospacing="0"/>
              <w:rPr>
                <w:rFonts w:asciiTheme="minorHAnsi" w:hAnsiTheme="minorHAnsi" w:cstheme="minorHAnsi"/>
                <w:color w:val="FF0000"/>
                <w:sz w:val="28"/>
                <w:szCs w:val="28"/>
              </w:rPr>
            </w:pPr>
          </w:p>
          <w:p w:rsidR="0014125E" w:rsidRPr="0014125E" w:rsidRDefault="0014125E" w:rsidP="006D0085">
            <w:pPr>
              <w:pStyle w:val="NormaleWeb"/>
              <w:shd w:val="clear" w:color="auto" w:fill="FFFFFF"/>
              <w:spacing w:before="120" w:beforeAutospacing="0" w:after="120" w:afterAutospacing="0"/>
              <w:rPr>
                <w:rFonts w:asciiTheme="minorHAnsi" w:hAnsiTheme="minorHAnsi" w:cstheme="minorHAnsi"/>
                <w:sz w:val="28"/>
                <w:szCs w:val="28"/>
              </w:rPr>
            </w:pPr>
          </w:p>
          <w:p w:rsidR="000C46A8" w:rsidRDefault="00CB49BE" w:rsidP="009F06B5">
            <w:pPr>
              <w:pStyle w:val="NormaleWeb"/>
              <w:shd w:val="clear" w:color="auto" w:fill="FFFFFF"/>
              <w:spacing w:before="120" w:beforeAutospacing="0" w:after="120" w:afterAutospacing="0"/>
              <w:rPr>
                <w:rFonts w:asciiTheme="minorHAnsi" w:hAnsiTheme="minorHAnsi" w:cstheme="minorHAnsi"/>
                <w:color w:val="FF0000"/>
                <w:sz w:val="28"/>
                <w:szCs w:val="28"/>
              </w:rPr>
            </w:pPr>
            <w:r>
              <w:rPr>
                <w:noProof/>
              </w:rPr>
              <w:drawing>
                <wp:inline distT="0" distB="0" distL="0" distR="0">
                  <wp:extent cx="2421497" cy="2920758"/>
                  <wp:effectExtent l="19050" t="0" r="0" b="0"/>
                  <wp:docPr id="5" name="Immagine 107" descr="File:Brennus and Camil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File:Brennus and Camillus.jpg"/>
                          <pic:cNvPicPr>
                            <a:picLocks noChangeAspect="1" noChangeArrowheads="1"/>
                          </pic:cNvPicPr>
                        </pic:nvPicPr>
                        <pic:blipFill>
                          <a:blip r:embed="rId787"/>
                          <a:srcRect/>
                          <a:stretch>
                            <a:fillRect/>
                          </a:stretch>
                        </pic:blipFill>
                        <pic:spPr bwMode="auto">
                          <a:xfrm>
                            <a:off x="0" y="0"/>
                            <a:ext cx="2424336" cy="2924182"/>
                          </a:xfrm>
                          <a:prstGeom prst="rect">
                            <a:avLst/>
                          </a:prstGeom>
                          <a:noFill/>
                          <a:ln w="9525">
                            <a:noFill/>
                            <a:miter lim="800000"/>
                            <a:headEnd/>
                            <a:tailEnd/>
                          </a:ln>
                        </pic:spPr>
                      </pic:pic>
                    </a:graphicData>
                  </a:graphic>
                </wp:inline>
              </w:drawing>
            </w:r>
            <w:r>
              <w:rPr>
                <w:noProof/>
              </w:rPr>
              <w:drawing>
                <wp:inline distT="0" distB="0" distL="0" distR="0">
                  <wp:extent cx="2370467" cy="2834134"/>
                  <wp:effectExtent l="19050" t="0" r="0" b="0"/>
                  <wp:docPr id="8" name="Immagine 110" descr="File:Paul Jamin - Le Brenn et sa part de butin 1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File:Paul Jamin - Le Brenn et sa part de butin 1893.jpg"/>
                          <pic:cNvPicPr>
                            <a:picLocks noChangeAspect="1" noChangeArrowheads="1"/>
                          </pic:cNvPicPr>
                        </pic:nvPicPr>
                        <pic:blipFill>
                          <a:blip r:embed="rId788"/>
                          <a:srcRect/>
                          <a:stretch>
                            <a:fillRect/>
                          </a:stretch>
                        </pic:blipFill>
                        <pic:spPr bwMode="auto">
                          <a:xfrm>
                            <a:off x="0" y="0"/>
                            <a:ext cx="2379657" cy="2845121"/>
                          </a:xfrm>
                          <a:prstGeom prst="rect">
                            <a:avLst/>
                          </a:prstGeom>
                          <a:noFill/>
                          <a:ln w="9525">
                            <a:noFill/>
                            <a:miter lim="800000"/>
                            <a:headEnd/>
                            <a:tailEnd/>
                          </a:ln>
                        </pic:spPr>
                      </pic:pic>
                    </a:graphicData>
                  </a:graphic>
                </wp:inline>
              </w:drawing>
            </w:r>
            <w:r w:rsidR="0014125E">
              <w:rPr>
                <w:noProof/>
              </w:rPr>
              <w:drawing>
                <wp:inline distT="0" distB="0" distL="0" distR="0">
                  <wp:extent cx="1296251" cy="2596551"/>
                  <wp:effectExtent l="19050" t="0" r="0" b="0"/>
                  <wp:docPr id="101" name="Immagine 101" descr="File:Domenico ghirlandaio, affreschi della sala dei gigli 02 furio cami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File:Domenico ghirlandaio, affreschi della sala dei gigli 02 furio camillo.jpg"/>
                          <pic:cNvPicPr>
                            <a:picLocks noChangeAspect="1" noChangeArrowheads="1"/>
                          </pic:cNvPicPr>
                        </pic:nvPicPr>
                        <pic:blipFill>
                          <a:blip r:embed="rId789"/>
                          <a:srcRect/>
                          <a:stretch>
                            <a:fillRect/>
                          </a:stretch>
                        </pic:blipFill>
                        <pic:spPr bwMode="auto">
                          <a:xfrm>
                            <a:off x="0" y="0"/>
                            <a:ext cx="1295716" cy="2595479"/>
                          </a:xfrm>
                          <a:prstGeom prst="rect">
                            <a:avLst/>
                          </a:prstGeom>
                          <a:noFill/>
                          <a:ln w="9525">
                            <a:noFill/>
                            <a:miter lim="800000"/>
                            <a:headEnd/>
                            <a:tailEnd/>
                          </a:ln>
                        </pic:spPr>
                      </pic:pic>
                    </a:graphicData>
                  </a:graphic>
                </wp:inline>
              </w:drawing>
            </w:r>
            <w:r w:rsidR="0014125E">
              <w:rPr>
                <w:noProof/>
              </w:rPr>
              <w:drawing>
                <wp:inline distT="0" distB="0" distL="0" distR="0">
                  <wp:extent cx="3491901" cy="2594972"/>
                  <wp:effectExtent l="19050" t="0" r="0" b="0"/>
                  <wp:docPr id="104" name="Immagine 104" descr="File:Francesco Salviati - Triomphe de Cam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File:Francesco Salviati - Triomphe de Camille.jpg"/>
                          <pic:cNvPicPr>
                            <a:picLocks noChangeAspect="1" noChangeArrowheads="1"/>
                          </pic:cNvPicPr>
                        </pic:nvPicPr>
                        <pic:blipFill>
                          <a:blip r:embed="rId790"/>
                          <a:srcRect/>
                          <a:stretch>
                            <a:fillRect/>
                          </a:stretch>
                        </pic:blipFill>
                        <pic:spPr bwMode="auto">
                          <a:xfrm>
                            <a:off x="0" y="0"/>
                            <a:ext cx="3493598" cy="2596233"/>
                          </a:xfrm>
                          <a:prstGeom prst="rect">
                            <a:avLst/>
                          </a:prstGeom>
                          <a:noFill/>
                          <a:ln w="9525">
                            <a:noFill/>
                            <a:miter lim="800000"/>
                            <a:headEnd/>
                            <a:tailEnd/>
                          </a:ln>
                        </pic:spPr>
                      </pic:pic>
                    </a:graphicData>
                  </a:graphic>
                </wp:inline>
              </w:drawing>
            </w:r>
          </w:p>
          <w:p w:rsidR="00CB49BE" w:rsidRDefault="00CB49BE" w:rsidP="009F06B5">
            <w:pPr>
              <w:pStyle w:val="NormaleWeb"/>
              <w:shd w:val="clear" w:color="auto" w:fill="FFFFFF"/>
              <w:spacing w:before="120" w:beforeAutospacing="0" w:after="120" w:afterAutospacing="0"/>
              <w:rPr>
                <w:rFonts w:asciiTheme="minorHAnsi" w:hAnsiTheme="minorHAnsi" w:cstheme="minorHAnsi"/>
                <w:sz w:val="28"/>
                <w:szCs w:val="28"/>
              </w:rPr>
            </w:pPr>
            <w:r>
              <w:rPr>
                <w:rFonts w:asciiTheme="minorHAnsi" w:hAnsiTheme="minorHAnsi" w:cstheme="minorHAnsi"/>
                <w:sz w:val="28"/>
                <w:szCs w:val="28"/>
              </w:rPr>
              <w:lastRenderedPageBreak/>
              <w:t>L’evento del sacco di Roma nel 390 a.C. ebbe un impatto “internazionale” nel mondo greco. Eraclide Pontico</w:t>
            </w:r>
            <w:r w:rsidR="00A25EC7">
              <w:rPr>
                <w:rFonts w:asciiTheme="minorHAnsi" w:hAnsiTheme="minorHAnsi" w:cstheme="minorHAnsi"/>
                <w:sz w:val="28"/>
                <w:szCs w:val="28"/>
              </w:rPr>
              <w:t xml:space="preserve"> pensava Roma come una città greca presa dai Galli Iperborei. Aristotele seppe che la città di Roma fu liberata da “Lucio”, ma erroneamente visto che l’eroe romano fu Marco Furio Camillo.</w:t>
            </w:r>
          </w:p>
          <w:p w:rsidR="00E37692" w:rsidRPr="00CB49BE" w:rsidRDefault="00E37692" w:rsidP="009F06B5">
            <w:pPr>
              <w:pStyle w:val="NormaleWeb"/>
              <w:shd w:val="clear" w:color="auto" w:fill="FFFFFF"/>
              <w:spacing w:before="120" w:beforeAutospacing="0" w:after="120" w:afterAutospacing="0"/>
              <w:rPr>
                <w:rFonts w:asciiTheme="minorHAnsi" w:hAnsiTheme="minorHAnsi" w:cstheme="minorHAnsi"/>
                <w:sz w:val="28"/>
                <w:szCs w:val="28"/>
              </w:rPr>
            </w:pPr>
          </w:p>
          <w:p w:rsidR="0014125E" w:rsidRPr="006D0085" w:rsidRDefault="0014125E" w:rsidP="009F06B5">
            <w:pPr>
              <w:pStyle w:val="NormaleWeb"/>
              <w:shd w:val="clear" w:color="auto" w:fill="FFFFFF"/>
              <w:spacing w:before="120" w:beforeAutospacing="0" w:after="120" w:afterAutospacing="0"/>
              <w:rPr>
                <w:rFonts w:asciiTheme="minorHAnsi" w:hAnsiTheme="minorHAnsi" w:cstheme="minorHAnsi"/>
                <w:color w:val="FF0000"/>
                <w:sz w:val="28"/>
                <w:szCs w:val="28"/>
              </w:rPr>
            </w:pPr>
          </w:p>
          <w:p w:rsidR="001524B5" w:rsidRPr="001524B5" w:rsidRDefault="001524B5" w:rsidP="001524B5">
            <w:pPr>
              <w:spacing w:after="0" w:line="240" w:lineRule="auto"/>
              <w:rPr>
                <w:rFonts w:eastAsia="Times New Roman" w:cstheme="minorHAnsi"/>
                <w:color w:val="FF0000"/>
                <w:sz w:val="28"/>
                <w:szCs w:val="28"/>
              </w:rPr>
            </w:pPr>
          </w:p>
        </w:tc>
      </w:tr>
    </w:tbl>
    <w:p w:rsidR="00DA7402" w:rsidRPr="00DA7402" w:rsidRDefault="00DA7402" w:rsidP="005B0CDB">
      <w:pPr>
        <w:pStyle w:val="NormaleWeb"/>
        <w:shd w:val="clear" w:color="auto" w:fill="FFFFFF"/>
        <w:spacing w:before="120" w:beforeAutospacing="0" w:after="120" w:afterAutospacing="0"/>
        <w:rPr>
          <w:rFonts w:asciiTheme="minorHAnsi" w:hAnsiTheme="minorHAnsi" w:cstheme="minorHAnsi"/>
          <w:sz w:val="28"/>
          <w:szCs w:val="28"/>
        </w:rPr>
      </w:pPr>
    </w:p>
    <w:p w:rsidR="008F6C3C" w:rsidRPr="008F6C3C" w:rsidRDefault="008F6C3C" w:rsidP="008F6C3C">
      <w:pPr>
        <w:pStyle w:val="NormaleWeb"/>
        <w:shd w:val="clear" w:color="auto" w:fill="FFFFFF"/>
        <w:spacing w:before="120" w:beforeAutospacing="0" w:after="120" w:afterAutospacing="0"/>
        <w:rPr>
          <w:rFonts w:asciiTheme="minorHAnsi" w:hAnsiTheme="minorHAnsi" w:cstheme="minorHAnsi"/>
          <w:sz w:val="28"/>
          <w:szCs w:val="28"/>
        </w:rPr>
      </w:pPr>
    </w:p>
    <w:p w:rsidR="00734430" w:rsidRPr="00734430" w:rsidRDefault="00734430" w:rsidP="00734430">
      <w:pPr>
        <w:shd w:val="clear" w:color="auto" w:fill="FFFFFF"/>
        <w:spacing w:before="100" w:beforeAutospacing="1" w:after="24" w:line="240" w:lineRule="auto"/>
        <w:rPr>
          <w:rFonts w:eastAsia="Times New Roman" w:cstheme="minorHAnsi"/>
          <w:sz w:val="28"/>
          <w:szCs w:val="28"/>
        </w:rPr>
      </w:pPr>
    </w:p>
    <w:p w:rsidR="00734430" w:rsidRPr="00734430" w:rsidRDefault="00FE0F78" w:rsidP="00AE4BCC">
      <w:pPr>
        <w:shd w:val="clear" w:color="auto" w:fill="FFFFFF"/>
        <w:spacing w:before="120" w:after="120" w:line="240" w:lineRule="auto"/>
        <w:rPr>
          <w:rFonts w:eastAsia="Times New Roman" w:cstheme="minorHAnsi"/>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File:Location of Mons Sacer.JPG" style="width:24pt;height:24pt"/>
        </w:pict>
      </w:r>
    </w:p>
    <w:sectPr w:rsidR="00734430" w:rsidRPr="0073443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A42FB"/>
    <w:multiLevelType w:val="multilevel"/>
    <w:tmpl w:val="AA2A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356280A"/>
    <w:multiLevelType w:val="hybridMultilevel"/>
    <w:tmpl w:val="83D4C4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6CA1E52"/>
    <w:multiLevelType w:val="hybridMultilevel"/>
    <w:tmpl w:val="E4F87D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CFC4005"/>
    <w:multiLevelType w:val="hybridMultilevel"/>
    <w:tmpl w:val="A0C4FA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404033A"/>
    <w:multiLevelType w:val="multilevel"/>
    <w:tmpl w:val="CB422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C4068C1"/>
    <w:multiLevelType w:val="hybridMultilevel"/>
    <w:tmpl w:val="12C0A2DE"/>
    <w:lvl w:ilvl="0" w:tplc="1304BED8">
      <w:start w:val="2"/>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3691AEE"/>
    <w:multiLevelType w:val="hybridMultilevel"/>
    <w:tmpl w:val="A074F06A"/>
    <w:lvl w:ilvl="0" w:tplc="F39E8A2E">
      <w:start w:val="2"/>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2CDB1787"/>
    <w:multiLevelType w:val="multilevel"/>
    <w:tmpl w:val="958E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5FB1E8F"/>
    <w:multiLevelType w:val="hybridMultilevel"/>
    <w:tmpl w:val="241ED4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38C93748"/>
    <w:multiLevelType w:val="multilevel"/>
    <w:tmpl w:val="E51E3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01B1FE6"/>
    <w:multiLevelType w:val="hybridMultilevel"/>
    <w:tmpl w:val="FC5296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9E50CE9"/>
    <w:multiLevelType w:val="multilevel"/>
    <w:tmpl w:val="10F6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1EF4A76"/>
    <w:multiLevelType w:val="multilevel"/>
    <w:tmpl w:val="96DC1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69A65C6"/>
    <w:multiLevelType w:val="multilevel"/>
    <w:tmpl w:val="33A8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BD93881"/>
    <w:multiLevelType w:val="hybridMultilevel"/>
    <w:tmpl w:val="F19217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75CC77C5"/>
    <w:multiLevelType w:val="hybridMultilevel"/>
    <w:tmpl w:val="0FD604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776E7FD1"/>
    <w:multiLevelType w:val="hybridMultilevel"/>
    <w:tmpl w:val="AA1442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1"/>
  </w:num>
  <w:num w:numId="5">
    <w:abstractNumId w:val="3"/>
  </w:num>
  <w:num w:numId="6">
    <w:abstractNumId w:val="9"/>
  </w:num>
  <w:num w:numId="7">
    <w:abstractNumId w:val="7"/>
  </w:num>
  <w:num w:numId="8">
    <w:abstractNumId w:val="13"/>
  </w:num>
  <w:num w:numId="9">
    <w:abstractNumId w:val="5"/>
  </w:num>
  <w:num w:numId="10">
    <w:abstractNumId w:val="6"/>
  </w:num>
  <w:num w:numId="11">
    <w:abstractNumId w:val="4"/>
  </w:num>
  <w:num w:numId="12">
    <w:abstractNumId w:val="15"/>
  </w:num>
  <w:num w:numId="13">
    <w:abstractNumId w:val="16"/>
  </w:num>
  <w:num w:numId="14">
    <w:abstractNumId w:val="12"/>
  </w:num>
  <w:num w:numId="15">
    <w:abstractNumId w:val="2"/>
  </w:num>
  <w:num w:numId="16">
    <w:abstractNumId w:val="11"/>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characterSpacingControl w:val="doNotCompress"/>
  <w:compat>
    <w:useFELayout/>
  </w:compat>
  <w:rsids>
    <w:rsidRoot w:val="00010CCA"/>
    <w:rsid w:val="00010CCA"/>
    <w:rsid w:val="00087889"/>
    <w:rsid w:val="00097BCD"/>
    <w:rsid w:val="000B1A80"/>
    <w:rsid w:val="000C46A8"/>
    <w:rsid w:val="0014125E"/>
    <w:rsid w:val="001524B5"/>
    <w:rsid w:val="001C76EF"/>
    <w:rsid w:val="001F50B9"/>
    <w:rsid w:val="002478BA"/>
    <w:rsid w:val="002E17A2"/>
    <w:rsid w:val="002E5CF4"/>
    <w:rsid w:val="003848F1"/>
    <w:rsid w:val="003A4FBC"/>
    <w:rsid w:val="00454A71"/>
    <w:rsid w:val="005B0CDB"/>
    <w:rsid w:val="005C1DBF"/>
    <w:rsid w:val="00634489"/>
    <w:rsid w:val="00642307"/>
    <w:rsid w:val="006A7AE3"/>
    <w:rsid w:val="006D0085"/>
    <w:rsid w:val="006E54C8"/>
    <w:rsid w:val="007052BF"/>
    <w:rsid w:val="007248E8"/>
    <w:rsid w:val="00727D30"/>
    <w:rsid w:val="00734430"/>
    <w:rsid w:val="007D17F8"/>
    <w:rsid w:val="0085303B"/>
    <w:rsid w:val="0089041D"/>
    <w:rsid w:val="008F6C3C"/>
    <w:rsid w:val="00900589"/>
    <w:rsid w:val="00911E0A"/>
    <w:rsid w:val="009344E6"/>
    <w:rsid w:val="00996406"/>
    <w:rsid w:val="009C4926"/>
    <w:rsid w:val="009D74CB"/>
    <w:rsid w:val="009F06B5"/>
    <w:rsid w:val="00A11AB4"/>
    <w:rsid w:val="00A25EC7"/>
    <w:rsid w:val="00AE4BCC"/>
    <w:rsid w:val="00AF54AA"/>
    <w:rsid w:val="00B0122D"/>
    <w:rsid w:val="00B3252C"/>
    <w:rsid w:val="00BA5618"/>
    <w:rsid w:val="00BE5209"/>
    <w:rsid w:val="00BF1403"/>
    <w:rsid w:val="00C34DCC"/>
    <w:rsid w:val="00CB49BE"/>
    <w:rsid w:val="00DA7402"/>
    <w:rsid w:val="00E26930"/>
    <w:rsid w:val="00E37692"/>
    <w:rsid w:val="00EA2AB3"/>
    <w:rsid w:val="00EC3930"/>
    <w:rsid w:val="00F02B65"/>
    <w:rsid w:val="00FE04CC"/>
    <w:rsid w:val="00FE0F7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90058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semiHidden/>
    <w:unhideWhenUsed/>
    <w:qFormat/>
    <w:rsid w:val="00FE04C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link w:val="Titolo3Carattere"/>
    <w:uiPriority w:val="9"/>
    <w:qFormat/>
    <w:rsid w:val="00EA2AB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itolo4">
    <w:name w:val="heading 4"/>
    <w:basedOn w:val="Normale"/>
    <w:next w:val="Normale"/>
    <w:link w:val="Titolo4Carattere"/>
    <w:uiPriority w:val="9"/>
    <w:semiHidden/>
    <w:unhideWhenUsed/>
    <w:qFormat/>
    <w:rsid w:val="001C76E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EA2AB3"/>
    <w:rPr>
      <w:color w:val="0000FF"/>
      <w:u w:val="single"/>
    </w:rPr>
  </w:style>
  <w:style w:type="character" w:customStyle="1" w:styleId="apple-converted-space">
    <w:name w:val="apple-converted-space"/>
    <w:basedOn w:val="Carpredefinitoparagrafo"/>
    <w:rsid w:val="00EA2AB3"/>
  </w:style>
  <w:style w:type="paragraph" w:styleId="Testofumetto">
    <w:name w:val="Balloon Text"/>
    <w:basedOn w:val="Normale"/>
    <w:link w:val="TestofumettoCarattere"/>
    <w:uiPriority w:val="99"/>
    <w:semiHidden/>
    <w:unhideWhenUsed/>
    <w:rsid w:val="00EA2AB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A2AB3"/>
    <w:rPr>
      <w:rFonts w:ascii="Tahoma" w:hAnsi="Tahoma" w:cs="Tahoma"/>
      <w:sz w:val="16"/>
      <w:szCs w:val="16"/>
    </w:rPr>
  </w:style>
  <w:style w:type="character" w:customStyle="1" w:styleId="Titolo3Carattere">
    <w:name w:val="Titolo 3 Carattere"/>
    <w:basedOn w:val="Carpredefinitoparagrafo"/>
    <w:link w:val="Titolo3"/>
    <w:uiPriority w:val="9"/>
    <w:rsid w:val="00EA2AB3"/>
    <w:rPr>
      <w:rFonts w:ascii="Times New Roman" w:eastAsia="Times New Roman" w:hAnsi="Times New Roman" w:cs="Times New Roman"/>
      <w:b/>
      <w:bCs/>
      <w:sz w:val="27"/>
      <w:szCs w:val="27"/>
    </w:rPr>
  </w:style>
  <w:style w:type="paragraph" w:styleId="NormaleWeb">
    <w:name w:val="Normal (Web)"/>
    <w:basedOn w:val="Normale"/>
    <w:uiPriority w:val="99"/>
    <w:unhideWhenUsed/>
    <w:rsid w:val="00EA2A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Carpredefinitoparagrafo"/>
    <w:rsid w:val="00EA2AB3"/>
  </w:style>
  <w:style w:type="character" w:customStyle="1" w:styleId="mw-editsection">
    <w:name w:val="mw-editsection"/>
    <w:basedOn w:val="Carpredefinitoparagrafo"/>
    <w:rsid w:val="00EA2AB3"/>
  </w:style>
  <w:style w:type="character" w:customStyle="1" w:styleId="mw-editsection-bracket">
    <w:name w:val="mw-editsection-bracket"/>
    <w:basedOn w:val="Carpredefinitoparagrafo"/>
    <w:rsid w:val="00EA2AB3"/>
  </w:style>
  <w:style w:type="character" w:customStyle="1" w:styleId="mw-editsection-divider">
    <w:name w:val="mw-editsection-divider"/>
    <w:basedOn w:val="Carpredefinitoparagrafo"/>
    <w:rsid w:val="00EA2AB3"/>
  </w:style>
  <w:style w:type="paragraph" w:styleId="Paragrafoelenco">
    <w:name w:val="List Paragraph"/>
    <w:basedOn w:val="Normale"/>
    <w:uiPriority w:val="34"/>
    <w:qFormat/>
    <w:rsid w:val="002478BA"/>
    <w:pPr>
      <w:ind w:left="720"/>
      <w:contextualSpacing/>
    </w:pPr>
  </w:style>
  <w:style w:type="character" w:styleId="Enfasicorsivo">
    <w:name w:val="Emphasis"/>
    <w:basedOn w:val="Carpredefinitoparagrafo"/>
    <w:uiPriority w:val="20"/>
    <w:qFormat/>
    <w:rsid w:val="00B0122D"/>
    <w:rPr>
      <w:i/>
      <w:iCs/>
    </w:rPr>
  </w:style>
  <w:style w:type="character" w:customStyle="1" w:styleId="sc">
    <w:name w:val="sc"/>
    <w:basedOn w:val="Carpredefinitoparagrafo"/>
    <w:rsid w:val="00B0122D"/>
  </w:style>
  <w:style w:type="character" w:customStyle="1" w:styleId="Titolo2Carattere">
    <w:name w:val="Titolo 2 Carattere"/>
    <w:basedOn w:val="Carpredefinitoparagrafo"/>
    <w:link w:val="Titolo2"/>
    <w:uiPriority w:val="9"/>
    <w:semiHidden/>
    <w:rsid w:val="00FE04CC"/>
    <w:rPr>
      <w:rFonts w:asciiTheme="majorHAnsi" w:eastAsiaTheme="majorEastAsia" w:hAnsiTheme="majorHAnsi" w:cstheme="majorBidi"/>
      <w:b/>
      <w:bCs/>
      <w:color w:val="4F81BD" w:themeColor="accent1"/>
      <w:sz w:val="26"/>
      <w:szCs w:val="26"/>
    </w:rPr>
  </w:style>
  <w:style w:type="character" w:styleId="Enfasigrassetto">
    <w:name w:val="Strong"/>
    <w:basedOn w:val="Carpredefinitoparagrafo"/>
    <w:uiPriority w:val="22"/>
    <w:qFormat/>
    <w:rsid w:val="00087889"/>
    <w:rPr>
      <w:b/>
      <w:bCs/>
    </w:rPr>
  </w:style>
  <w:style w:type="character" w:customStyle="1" w:styleId="Titolo4Carattere">
    <w:name w:val="Titolo 4 Carattere"/>
    <w:basedOn w:val="Carpredefinitoparagrafo"/>
    <w:link w:val="Titolo4"/>
    <w:uiPriority w:val="9"/>
    <w:semiHidden/>
    <w:rsid w:val="001C76EF"/>
    <w:rPr>
      <w:rFonts w:asciiTheme="majorHAnsi" w:eastAsiaTheme="majorEastAsia" w:hAnsiTheme="majorHAnsi" w:cstheme="majorBidi"/>
      <w:b/>
      <w:bCs/>
      <w:i/>
      <w:iCs/>
      <w:color w:val="4F81BD" w:themeColor="accent1"/>
    </w:rPr>
  </w:style>
  <w:style w:type="character" w:customStyle="1" w:styleId="Titolo1Carattere">
    <w:name w:val="Titolo 1 Carattere"/>
    <w:basedOn w:val="Carpredefinitoparagrafo"/>
    <w:link w:val="Titolo1"/>
    <w:uiPriority w:val="9"/>
    <w:rsid w:val="00900589"/>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3553429">
      <w:bodyDiv w:val="1"/>
      <w:marLeft w:val="0"/>
      <w:marRight w:val="0"/>
      <w:marTop w:val="0"/>
      <w:marBottom w:val="0"/>
      <w:divBdr>
        <w:top w:val="none" w:sz="0" w:space="0" w:color="auto"/>
        <w:left w:val="none" w:sz="0" w:space="0" w:color="auto"/>
        <w:bottom w:val="none" w:sz="0" w:space="0" w:color="auto"/>
        <w:right w:val="none" w:sz="0" w:space="0" w:color="auto"/>
      </w:divBdr>
    </w:div>
    <w:div w:id="66000262">
      <w:bodyDiv w:val="1"/>
      <w:marLeft w:val="0"/>
      <w:marRight w:val="0"/>
      <w:marTop w:val="0"/>
      <w:marBottom w:val="0"/>
      <w:divBdr>
        <w:top w:val="none" w:sz="0" w:space="0" w:color="auto"/>
        <w:left w:val="none" w:sz="0" w:space="0" w:color="auto"/>
        <w:bottom w:val="none" w:sz="0" w:space="0" w:color="auto"/>
        <w:right w:val="none" w:sz="0" w:space="0" w:color="auto"/>
      </w:divBdr>
    </w:div>
    <w:div w:id="108404262">
      <w:bodyDiv w:val="1"/>
      <w:marLeft w:val="0"/>
      <w:marRight w:val="0"/>
      <w:marTop w:val="0"/>
      <w:marBottom w:val="0"/>
      <w:divBdr>
        <w:top w:val="none" w:sz="0" w:space="0" w:color="auto"/>
        <w:left w:val="none" w:sz="0" w:space="0" w:color="auto"/>
        <w:bottom w:val="none" w:sz="0" w:space="0" w:color="auto"/>
        <w:right w:val="none" w:sz="0" w:space="0" w:color="auto"/>
      </w:divBdr>
    </w:div>
    <w:div w:id="189339558">
      <w:bodyDiv w:val="1"/>
      <w:marLeft w:val="0"/>
      <w:marRight w:val="0"/>
      <w:marTop w:val="0"/>
      <w:marBottom w:val="0"/>
      <w:divBdr>
        <w:top w:val="none" w:sz="0" w:space="0" w:color="auto"/>
        <w:left w:val="none" w:sz="0" w:space="0" w:color="auto"/>
        <w:bottom w:val="none" w:sz="0" w:space="0" w:color="auto"/>
        <w:right w:val="none" w:sz="0" w:space="0" w:color="auto"/>
      </w:divBdr>
    </w:div>
    <w:div w:id="242178584">
      <w:bodyDiv w:val="1"/>
      <w:marLeft w:val="0"/>
      <w:marRight w:val="0"/>
      <w:marTop w:val="0"/>
      <w:marBottom w:val="0"/>
      <w:divBdr>
        <w:top w:val="none" w:sz="0" w:space="0" w:color="auto"/>
        <w:left w:val="none" w:sz="0" w:space="0" w:color="auto"/>
        <w:bottom w:val="none" w:sz="0" w:space="0" w:color="auto"/>
        <w:right w:val="none" w:sz="0" w:space="0" w:color="auto"/>
      </w:divBdr>
    </w:div>
    <w:div w:id="252516479">
      <w:bodyDiv w:val="1"/>
      <w:marLeft w:val="0"/>
      <w:marRight w:val="0"/>
      <w:marTop w:val="0"/>
      <w:marBottom w:val="0"/>
      <w:divBdr>
        <w:top w:val="none" w:sz="0" w:space="0" w:color="auto"/>
        <w:left w:val="none" w:sz="0" w:space="0" w:color="auto"/>
        <w:bottom w:val="none" w:sz="0" w:space="0" w:color="auto"/>
        <w:right w:val="none" w:sz="0" w:space="0" w:color="auto"/>
      </w:divBdr>
    </w:div>
    <w:div w:id="253320343">
      <w:bodyDiv w:val="1"/>
      <w:marLeft w:val="0"/>
      <w:marRight w:val="0"/>
      <w:marTop w:val="0"/>
      <w:marBottom w:val="0"/>
      <w:divBdr>
        <w:top w:val="none" w:sz="0" w:space="0" w:color="auto"/>
        <w:left w:val="none" w:sz="0" w:space="0" w:color="auto"/>
        <w:bottom w:val="none" w:sz="0" w:space="0" w:color="auto"/>
        <w:right w:val="none" w:sz="0" w:space="0" w:color="auto"/>
      </w:divBdr>
    </w:div>
    <w:div w:id="381372818">
      <w:bodyDiv w:val="1"/>
      <w:marLeft w:val="0"/>
      <w:marRight w:val="0"/>
      <w:marTop w:val="0"/>
      <w:marBottom w:val="0"/>
      <w:divBdr>
        <w:top w:val="none" w:sz="0" w:space="0" w:color="auto"/>
        <w:left w:val="none" w:sz="0" w:space="0" w:color="auto"/>
        <w:bottom w:val="none" w:sz="0" w:space="0" w:color="auto"/>
        <w:right w:val="none" w:sz="0" w:space="0" w:color="auto"/>
      </w:divBdr>
      <w:divsChild>
        <w:div w:id="451631207">
          <w:marLeft w:val="336"/>
          <w:marRight w:val="0"/>
          <w:marTop w:val="120"/>
          <w:marBottom w:val="312"/>
          <w:divBdr>
            <w:top w:val="none" w:sz="0" w:space="0" w:color="auto"/>
            <w:left w:val="none" w:sz="0" w:space="0" w:color="auto"/>
            <w:bottom w:val="none" w:sz="0" w:space="0" w:color="auto"/>
            <w:right w:val="none" w:sz="0" w:space="0" w:color="auto"/>
          </w:divBdr>
          <w:divsChild>
            <w:div w:id="202690318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425881654">
      <w:bodyDiv w:val="1"/>
      <w:marLeft w:val="0"/>
      <w:marRight w:val="0"/>
      <w:marTop w:val="0"/>
      <w:marBottom w:val="0"/>
      <w:divBdr>
        <w:top w:val="none" w:sz="0" w:space="0" w:color="auto"/>
        <w:left w:val="none" w:sz="0" w:space="0" w:color="auto"/>
        <w:bottom w:val="none" w:sz="0" w:space="0" w:color="auto"/>
        <w:right w:val="none" w:sz="0" w:space="0" w:color="auto"/>
      </w:divBdr>
    </w:div>
    <w:div w:id="442459950">
      <w:bodyDiv w:val="1"/>
      <w:marLeft w:val="0"/>
      <w:marRight w:val="0"/>
      <w:marTop w:val="0"/>
      <w:marBottom w:val="0"/>
      <w:divBdr>
        <w:top w:val="none" w:sz="0" w:space="0" w:color="auto"/>
        <w:left w:val="none" w:sz="0" w:space="0" w:color="auto"/>
        <w:bottom w:val="none" w:sz="0" w:space="0" w:color="auto"/>
        <w:right w:val="none" w:sz="0" w:space="0" w:color="auto"/>
      </w:divBdr>
    </w:div>
    <w:div w:id="566191331">
      <w:bodyDiv w:val="1"/>
      <w:marLeft w:val="0"/>
      <w:marRight w:val="0"/>
      <w:marTop w:val="0"/>
      <w:marBottom w:val="0"/>
      <w:divBdr>
        <w:top w:val="none" w:sz="0" w:space="0" w:color="auto"/>
        <w:left w:val="none" w:sz="0" w:space="0" w:color="auto"/>
        <w:bottom w:val="none" w:sz="0" w:space="0" w:color="auto"/>
        <w:right w:val="none" w:sz="0" w:space="0" w:color="auto"/>
      </w:divBdr>
    </w:div>
    <w:div w:id="574320012">
      <w:bodyDiv w:val="1"/>
      <w:marLeft w:val="0"/>
      <w:marRight w:val="0"/>
      <w:marTop w:val="0"/>
      <w:marBottom w:val="0"/>
      <w:divBdr>
        <w:top w:val="none" w:sz="0" w:space="0" w:color="auto"/>
        <w:left w:val="none" w:sz="0" w:space="0" w:color="auto"/>
        <w:bottom w:val="none" w:sz="0" w:space="0" w:color="auto"/>
        <w:right w:val="none" w:sz="0" w:space="0" w:color="auto"/>
      </w:divBdr>
    </w:div>
    <w:div w:id="763573784">
      <w:bodyDiv w:val="1"/>
      <w:marLeft w:val="0"/>
      <w:marRight w:val="0"/>
      <w:marTop w:val="0"/>
      <w:marBottom w:val="0"/>
      <w:divBdr>
        <w:top w:val="none" w:sz="0" w:space="0" w:color="auto"/>
        <w:left w:val="none" w:sz="0" w:space="0" w:color="auto"/>
        <w:bottom w:val="none" w:sz="0" w:space="0" w:color="auto"/>
        <w:right w:val="none" w:sz="0" w:space="0" w:color="auto"/>
      </w:divBdr>
    </w:div>
    <w:div w:id="771559918">
      <w:bodyDiv w:val="1"/>
      <w:marLeft w:val="0"/>
      <w:marRight w:val="0"/>
      <w:marTop w:val="0"/>
      <w:marBottom w:val="0"/>
      <w:divBdr>
        <w:top w:val="none" w:sz="0" w:space="0" w:color="auto"/>
        <w:left w:val="none" w:sz="0" w:space="0" w:color="auto"/>
        <w:bottom w:val="none" w:sz="0" w:space="0" w:color="auto"/>
        <w:right w:val="none" w:sz="0" w:space="0" w:color="auto"/>
      </w:divBdr>
    </w:div>
    <w:div w:id="840775091">
      <w:bodyDiv w:val="1"/>
      <w:marLeft w:val="0"/>
      <w:marRight w:val="0"/>
      <w:marTop w:val="0"/>
      <w:marBottom w:val="0"/>
      <w:divBdr>
        <w:top w:val="none" w:sz="0" w:space="0" w:color="auto"/>
        <w:left w:val="none" w:sz="0" w:space="0" w:color="auto"/>
        <w:bottom w:val="none" w:sz="0" w:space="0" w:color="auto"/>
        <w:right w:val="none" w:sz="0" w:space="0" w:color="auto"/>
      </w:divBdr>
    </w:div>
    <w:div w:id="845750661">
      <w:bodyDiv w:val="1"/>
      <w:marLeft w:val="0"/>
      <w:marRight w:val="0"/>
      <w:marTop w:val="0"/>
      <w:marBottom w:val="0"/>
      <w:divBdr>
        <w:top w:val="none" w:sz="0" w:space="0" w:color="auto"/>
        <w:left w:val="none" w:sz="0" w:space="0" w:color="auto"/>
        <w:bottom w:val="none" w:sz="0" w:space="0" w:color="auto"/>
        <w:right w:val="none" w:sz="0" w:space="0" w:color="auto"/>
      </w:divBdr>
    </w:div>
    <w:div w:id="899362130">
      <w:bodyDiv w:val="1"/>
      <w:marLeft w:val="0"/>
      <w:marRight w:val="0"/>
      <w:marTop w:val="0"/>
      <w:marBottom w:val="0"/>
      <w:divBdr>
        <w:top w:val="none" w:sz="0" w:space="0" w:color="auto"/>
        <w:left w:val="none" w:sz="0" w:space="0" w:color="auto"/>
        <w:bottom w:val="none" w:sz="0" w:space="0" w:color="auto"/>
        <w:right w:val="none" w:sz="0" w:space="0" w:color="auto"/>
      </w:divBdr>
    </w:div>
    <w:div w:id="952439983">
      <w:bodyDiv w:val="1"/>
      <w:marLeft w:val="0"/>
      <w:marRight w:val="0"/>
      <w:marTop w:val="0"/>
      <w:marBottom w:val="0"/>
      <w:divBdr>
        <w:top w:val="none" w:sz="0" w:space="0" w:color="auto"/>
        <w:left w:val="none" w:sz="0" w:space="0" w:color="auto"/>
        <w:bottom w:val="none" w:sz="0" w:space="0" w:color="auto"/>
        <w:right w:val="none" w:sz="0" w:space="0" w:color="auto"/>
      </w:divBdr>
    </w:div>
    <w:div w:id="1044066164">
      <w:bodyDiv w:val="1"/>
      <w:marLeft w:val="0"/>
      <w:marRight w:val="0"/>
      <w:marTop w:val="0"/>
      <w:marBottom w:val="0"/>
      <w:divBdr>
        <w:top w:val="none" w:sz="0" w:space="0" w:color="auto"/>
        <w:left w:val="none" w:sz="0" w:space="0" w:color="auto"/>
        <w:bottom w:val="none" w:sz="0" w:space="0" w:color="auto"/>
        <w:right w:val="none" w:sz="0" w:space="0" w:color="auto"/>
      </w:divBdr>
    </w:div>
    <w:div w:id="1065640825">
      <w:bodyDiv w:val="1"/>
      <w:marLeft w:val="0"/>
      <w:marRight w:val="0"/>
      <w:marTop w:val="0"/>
      <w:marBottom w:val="0"/>
      <w:divBdr>
        <w:top w:val="none" w:sz="0" w:space="0" w:color="auto"/>
        <w:left w:val="none" w:sz="0" w:space="0" w:color="auto"/>
        <w:bottom w:val="none" w:sz="0" w:space="0" w:color="auto"/>
        <w:right w:val="none" w:sz="0" w:space="0" w:color="auto"/>
      </w:divBdr>
    </w:div>
    <w:div w:id="1073351671">
      <w:bodyDiv w:val="1"/>
      <w:marLeft w:val="0"/>
      <w:marRight w:val="0"/>
      <w:marTop w:val="0"/>
      <w:marBottom w:val="0"/>
      <w:divBdr>
        <w:top w:val="none" w:sz="0" w:space="0" w:color="auto"/>
        <w:left w:val="none" w:sz="0" w:space="0" w:color="auto"/>
        <w:bottom w:val="none" w:sz="0" w:space="0" w:color="auto"/>
        <w:right w:val="none" w:sz="0" w:space="0" w:color="auto"/>
      </w:divBdr>
    </w:div>
    <w:div w:id="1116408429">
      <w:bodyDiv w:val="1"/>
      <w:marLeft w:val="0"/>
      <w:marRight w:val="0"/>
      <w:marTop w:val="0"/>
      <w:marBottom w:val="0"/>
      <w:divBdr>
        <w:top w:val="none" w:sz="0" w:space="0" w:color="auto"/>
        <w:left w:val="none" w:sz="0" w:space="0" w:color="auto"/>
        <w:bottom w:val="none" w:sz="0" w:space="0" w:color="auto"/>
        <w:right w:val="none" w:sz="0" w:space="0" w:color="auto"/>
      </w:divBdr>
      <w:divsChild>
        <w:div w:id="645403854">
          <w:marLeft w:val="0"/>
          <w:marRight w:val="0"/>
          <w:marTop w:val="0"/>
          <w:marBottom w:val="0"/>
          <w:divBdr>
            <w:top w:val="none" w:sz="0" w:space="0" w:color="auto"/>
            <w:left w:val="none" w:sz="0" w:space="0" w:color="auto"/>
            <w:bottom w:val="none" w:sz="0" w:space="0" w:color="auto"/>
            <w:right w:val="none" w:sz="0" w:space="0" w:color="auto"/>
          </w:divBdr>
          <w:divsChild>
            <w:div w:id="1477648607">
              <w:marLeft w:val="0"/>
              <w:marRight w:val="0"/>
              <w:marTop w:val="0"/>
              <w:marBottom w:val="0"/>
              <w:divBdr>
                <w:top w:val="none" w:sz="0" w:space="0" w:color="auto"/>
                <w:left w:val="none" w:sz="0" w:space="0" w:color="auto"/>
                <w:bottom w:val="none" w:sz="0" w:space="0" w:color="auto"/>
                <w:right w:val="none" w:sz="0" w:space="0" w:color="auto"/>
              </w:divBdr>
            </w:div>
            <w:div w:id="75887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6270">
      <w:bodyDiv w:val="1"/>
      <w:marLeft w:val="0"/>
      <w:marRight w:val="0"/>
      <w:marTop w:val="0"/>
      <w:marBottom w:val="0"/>
      <w:divBdr>
        <w:top w:val="none" w:sz="0" w:space="0" w:color="auto"/>
        <w:left w:val="none" w:sz="0" w:space="0" w:color="auto"/>
        <w:bottom w:val="none" w:sz="0" w:space="0" w:color="auto"/>
        <w:right w:val="none" w:sz="0" w:space="0" w:color="auto"/>
      </w:divBdr>
    </w:div>
    <w:div w:id="1181627109">
      <w:bodyDiv w:val="1"/>
      <w:marLeft w:val="0"/>
      <w:marRight w:val="0"/>
      <w:marTop w:val="0"/>
      <w:marBottom w:val="0"/>
      <w:divBdr>
        <w:top w:val="none" w:sz="0" w:space="0" w:color="auto"/>
        <w:left w:val="none" w:sz="0" w:space="0" w:color="auto"/>
        <w:bottom w:val="none" w:sz="0" w:space="0" w:color="auto"/>
        <w:right w:val="none" w:sz="0" w:space="0" w:color="auto"/>
      </w:divBdr>
    </w:div>
    <w:div w:id="1295406686">
      <w:bodyDiv w:val="1"/>
      <w:marLeft w:val="0"/>
      <w:marRight w:val="0"/>
      <w:marTop w:val="0"/>
      <w:marBottom w:val="0"/>
      <w:divBdr>
        <w:top w:val="none" w:sz="0" w:space="0" w:color="auto"/>
        <w:left w:val="none" w:sz="0" w:space="0" w:color="auto"/>
        <w:bottom w:val="none" w:sz="0" w:space="0" w:color="auto"/>
        <w:right w:val="none" w:sz="0" w:space="0" w:color="auto"/>
      </w:divBdr>
      <w:divsChild>
        <w:div w:id="446855225">
          <w:marLeft w:val="0"/>
          <w:marRight w:val="336"/>
          <w:marTop w:val="120"/>
          <w:marBottom w:val="312"/>
          <w:divBdr>
            <w:top w:val="none" w:sz="0" w:space="0" w:color="auto"/>
            <w:left w:val="none" w:sz="0" w:space="0" w:color="auto"/>
            <w:bottom w:val="none" w:sz="0" w:space="0" w:color="auto"/>
            <w:right w:val="none" w:sz="0" w:space="0" w:color="auto"/>
          </w:divBdr>
          <w:divsChild>
            <w:div w:id="128904473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329093794">
      <w:bodyDiv w:val="1"/>
      <w:marLeft w:val="0"/>
      <w:marRight w:val="0"/>
      <w:marTop w:val="0"/>
      <w:marBottom w:val="0"/>
      <w:divBdr>
        <w:top w:val="none" w:sz="0" w:space="0" w:color="auto"/>
        <w:left w:val="none" w:sz="0" w:space="0" w:color="auto"/>
        <w:bottom w:val="none" w:sz="0" w:space="0" w:color="auto"/>
        <w:right w:val="none" w:sz="0" w:space="0" w:color="auto"/>
      </w:divBdr>
    </w:div>
    <w:div w:id="1379743314">
      <w:bodyDiv w:val="1"/>
      <w:marLeft w:val="0"/>
      <w:marRight w:val="0"/>
      <w:marTop w:val="0"/>
      <w:marBottom w:val="0"/>
      <w:divBdr>
        <w:top w:val="none" w:sz="0" w:space="0" w:color="auto"/>
        <w:left w:val="none" w:sz="0" w:space="0" w:color="auto"/>
        <w:bottom w:val="none" w:sz="0" w:space="0" w:color="auto"/>
        <w:right w:val="none" w:sz="0" w:space="0" w:color="auto"/>
      </w:divBdr>
    </w:div>
    <w:div w:id="1421293633">
      <w:bodyDiv w:val="1"/>
      <w:marLeft w:val="0"/>
      <w:marRight w:val="0"/>
      <w:marTop w:val="0"/>
      <w:marBottom w:val="0"/>
      <w:divBdr>
        <w:top w:val="none" w:sz="0" w:space="0" w:color="auto"/>
        <w:left w:val="none" w:sz="0" w:space="0" w:color="auto"/>
        <w:bottom w:val="none" w:sz="0" w:space="0" w:color="auto"/>
        <w:right w:val="none" w:sz="0" w:space="0" w:color="auto"/>
      </w:divBdr>
    </w:div>
    <w:div w:id="1457136348">
      <w:bodyDiv w:val="1"/>
      <w:marLeft w:val="0"/>
      <w:marRight w:val="0"/>
      <w:marTop w:val="0"/>
      <w:marBottom w:val="0"/>
      <w:divBdr>
        <w:top w:val="none" w:sz="0" w:space="0" w:color="auto"/>
        <w:left w:val="none" w:sz="0" w:space="0" w:color="auto"/>
        <w:bottom w:val="none" w:sz="0" w:space="0" w:color="auto"/>
        <w:right w:val="none" w:sz="0" w:space="0" w:color="auto"/>
      </w:divBdr>
    </w:div>
    <w:div w:id="1463110746">
      <w:bodyDiv w:val="1"/>
      <w:marLeft w:val="0"/>
      <w:marRight w:val="0"/>
      <w:marTop w:val="0"/>
      <w:marBottom w:val="0"/>
      <w:divBdr>
        <w:top w:val="none" w:sz="0" w:space="0" w:color="auto"/>
        <w:left w:val="none" w:sz="0" w:space="0" w:color="auto"/>
        <w:bottom w:val="none" w:sz="0" w:space="0" w:color="auto"/>
        <w:right w:val="none" w:sz="0" w:space="0" w:color="auto"/>
      </w:divBdr>
      <w:divsChild>
        <w:div w:id="143861288">
          <w:marLeft w:val="336"/>
          <w:marRight w:val="0"/>
          <w:marTop w:val="120"/>
          <w:marBottom w:val="312"/>
          <w:divBdr>
            <w:top w:val="none" w:sz="0" w:space="0" w:color="auto"/>
            <w:left w:val="none" w:sz="0" w:space="0" w:color="auto"/>
            <w:bottom w:val="none" w:sz="0" w:space="0" w:color="auto"/>
            <w:right w:val="none" w:sz="0" w:space="0" w:color="auto"/>
          </w:divBdr>
          <w:divsChild>
            <w:div w:id="425930896">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463309186">
      <w:bodyDiv w:val="1"/>
      <w:marLeft w:val="0"/>
      <w:marRight w:val="0"/>
      <w:marTop w:val="0"/>
      <w:marBottom w:val="0"/>
      <w:divBdr>
        <w:top w:val="none" w:sz="0" w:space="0" w:color="auto"/>
        <w:left w:val="none" w:sz="0" w:space="0" w:color="auto"/>
        <w:bottom w:val="none" w:sz="0" w:space="0" w:color="auto"/>
        <w:right w:val="none" w:sz="0" w:space="0" w:color="auto"/>
      </w:divBdr>
    </w:div>
    <w:div w:id="1497266512">
      <w:bodyDiv w:val="1"/>
      <w:marLeft w:val="0"/>
      <w:marRight w:val="0"/>
      <w:marTop w:val="0"/>
      <w:marBottom w:val="0"/>
      <w:divBdr>
        <w:top w:val="none" w:sz="0" w:space="0" w:color="auto"/>
        <w:left w:val="none" w:sz="0" w:space="0" w:color="auto"/>
        <w:bottom w:val="none" w:sz="0" w:space="0" w:color="auto"/>
        <w:right w:val="none" w:sz="0" w:space="0" w:color="auto"/>
      </w:divBdr>
    </w:div>
    <w:div w:id="1509517324">
      <w:bodyDiv w:val="1"/>
      <w:marLeft w:val="0"/>
      <w:marRight w:val="0"/>
      <w:marTop w:val="0"/>
      <w:marBottom w:val="0"/>
      <w:divBdr>
        <w:top w:val="none" w:sz="0" w:space="0" w:color="auto"/>
        <w:left w:val="none" w:sz="0" w:space="0" w:color="auto"/>
        <w:bottom w:val="none" w:sz="0" w:space="0" w:color="auto"/>
        <w:right w:val="none" w:sz="0" w:space="0" w:color="auto"/>
      </w:divBdr>
    </w:div>
    <w:div w:id="1581017534">
      <w:bodyDiv w:val="1"/>
      <w:marLeft w:val="0"/>
      <w:marRight w:val="0"/>
      <w:marTop w:val="0"/>
      <w:marBottom w:val="0"/>
      <w:divBdr>
        <w:top w:val="none" w:sz="0" w:space="0" w:color="auto"/>
        <w:left w:val="none" w:sz="0" w:space="0" w:color="auto"/>
        <w:bottom w:val="none" w:sz="0" w:space="0" w:color="auto"/>
        <w:right w:val="none" w:sz="0" w:space="0" w:color="auto"/>
      </w:divBdr>
    </w:div>
    <w:div w:id="1617829641">
      <w:bodyDiv w:val="1"/>
      <w:marLeft w:val="0"/>
      <w:marRight w:val="0"/>
      <w:marTop w:val="0"/>
      <w:marBottom w:val="0"/>
      <w:divBdr>
        <w:top w:val="none" w:sz="0" w:space="0" w:color="auto"/>
        <w:left w:val="none" w:sz="0" w:space="0" w:color="auto"/>
        <w:bottom w:val="none" w:sz="0" w:space="0" w:color="auto"/>
        <w:right w:val="none" w:sz="0" w:space="0" w:color="auto"/>
      </w:divBdr>
    </w:div>
    <w:div w:id="1634402628">
      <w:bodyDiv w:val="1"/>
      <w:marLeft w:val="0"/>
      <w:marRight w:val="0"/>
      <w:marTop w:val="0"/>
      <w:marBottom w:val="0"/>
      <w:divBdr>
        <w:top w:val="none" w:sz="0" w:space="0" w:color="auto"/>
        <w:left w:val="none" w:sz="0" w:space="0" w:color="auto"/>
        <w:bottom w:val="none" w:sz="0" w:space="0" w:color="auto"/>
        <w:right w:val="none" w:sz="0" w:space="0" w:color="auto"/>
      </w:divBdr>
    </w:div>
    <w:div w:id="1655524561">
      <w:bodyDiv w:val="1"/>
      <w:marLeft w:val="0"/>
      <w:marRight w:val="0"/>
      <w:marTop w:val="0"/>
      <w:marBottom w:val="0"/>
      <w:divBdr>
        <w:top w:val="none" w:sz="0" w:space="0" w:color="auto"/>
        <w:left w:val="none" w:sz="0" w:space="0" w:color="auto"/>
        <w:bottom w:val="none" w:sz="0" w:space="0" w:color="auto"/>
        <w:right w:val="none" w:sz="0" w:space="0" w:color="auto"/>
      </w:divBdr>
    </w:div>
    <w:div w:id="1681353227">
      <w:bodyDiv w:val="1"/>
      <w:marLeft w:val="0"/>
      <w:marRight w:val="0"/>
      <w:marTop w:val="0"/>
      <w:marBottom w:val="0"/>
      <w:divBdr>
        <w:top w:val="none" w:sz="0" w:space="0" w:color="auto"/>
        <w:left w:val="none" w:sz="0" w:space="0" w:color="auto"/>
        <w:bottom w:val="none" w:sz="0" w:space="0" w:color="auto"/>
        <w:right w:val="none" w:sz="0" w:space="0" w:color="auto"/>
      </w:divBdr>
      <w:divsChild>
        <w:div w:id="784155882">
          <w:marLeft w:val="0"/>
          <w:marRight w:val="0"/>
          <w:marTop w:val="0"/>
          <w:marBottom w:val="0"/>
          <w:divBdr>
            <w:top w:val="none" w:sz="0" w:space="0" w:color="auto"/>
            <w:left w:val="none" w:sz="0" w:space="0" w:color="auto"/>
            <w:bottom w:val="none" w:sz="0" w:space="0" w:color="auto"/>
            <w:right w:val="none" w:sz="0" w:space="0" w:color="auto"/>
          </w:divBdr>
          <w:divsChild>
            <w:div w:id="1359236711">
              <w:marLeft w:val="0"/>
              <w:marRight w:val="0"/>
              <w:marTop w:val="0"/>
              <w:marBottom w:val="0"/>
              <w:divBdr>
                <w:top w:val="none" w:sz="0" w:space="0" w:color="auto"/>
                <w:left w:val="none" w:sz="0" w:space="0" w:color="auto"/>
                <w:bottom w:val="none" w:sz="0" w:space="0" w:color="auto"/>
                <w:right w:val="none" w:sz="0" w:space="0" w:color="auto"/>
              </w:divBdr>
            </w:div>
            <w:div w:id="142726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580262">
      <w:bodyDiv w:val="1"/>
      <w:marLeft w:val="0"/>
      <w:marRight w:val="0"/>
      <w:marTop w:val="0"/>
      <w:marBottom w:val="0"/>
      <w:divBdr>
        <w:top w:val="none" w:sz="0" w:space="0" w:color="auto"/>
        <w:left w:val="none" w:sz="0" w:space="0" w:color="auto"/>
        <w:bottom w:val="none" w:sz="0" w:space="0" w:color="auto"/>
        <w:right w:val="none" w:sz="0" w:space="0" w:color="auto"/>
      </w:divBdr>
    </w:div>
    <w:div w:id="1724523346">
      <w:bodyDiv w:val="1"/>
      <w:marLeft w:val="0"/>
      <w:marRight w:val="0"/>
      <w:marTop w:val="0"/>
      <w:marBottom w:val="0"/>
      <w:divBdr>
        <w:top w:val="none" w:sz="0" w:space="0" w:color="auto"/>
        <w:left w:val="none" w:sz="0" w:space="0" w:color="auto"/>
        <w:bottom w:val="none" w:sz="0" w:space="0" w:color="auto"/>
        <w:right w:val="none" w:sz="0" w:space="0" w:color="auto"/>
      </w:divBdr>
    </w:div>
    <w:div w:id="1749031455">
      <w:bodyDiv w:val="1"/>
      <w:marLeft w:val="0"/>
      <w:marRight w:val="0"/>
      <w:marTop w:val="0"/>
      <w:marBottom w:val="0"/>
      <w:divBdr>
        <w:top w:val="none" w:sz="0" w:space="0" w:color="auto"/>
        <w:left w:val="none" w:sz="0" w:space="0" w:color="auto"/>
        <w:bottom w:val="none" w:sz="0" w:space="0" w:color="auto"/>
        <w:right w:val="none" w:sz="0" w:space="0" w:color="auto"/>
      </w:divBdr>
    </w:div>
    <w:div w:id="1806119589">
      <w:bodyDiv w:val="1"/>
      <w:marLeft w:val="0"/>
      <w:marRight w:val="0"/>
      <w:marTop w:val="0"/>
      <w:marBottom w:val="0"/>
      <w:divBdr>
        <w:top w:val="none" w:sz="0" w:space="0" w:color="auto"/>
        <w:left w:val="none" w:sz="0" w:space="0" w:color="auto"/>
        <w:bottom w:val="none" w:sz="0" w:space="0" w:color="auto"/>
        <w:right w:val="none" w:sz="0" w:space="0" w:color="auto"/>
      </w:divBdr>
    </w:div>
    <w:div w:id="1831630144">
      <w:bodyDiv w:val="1"/>
      <w:marLeft w:val="0"/>
      <w:marRight w:val="0"/>
      <w:marTop w:val="0"/>
      <w:marBottom w:val="0"/>
      <w:divBdr>
        <w:top w:val="none" w:sz="0" w:space="0" w:color="auto"/>
        <w:left w:val="none" w:sz="0" w:space="0" w:color="auto"/>
        <w:bottom w:val="none" w:sz="0" w:space="0" w:color="auto"/>
        <w:right w:val="none" w:sz="0" w:space="0" w:color="auto"/>
      </w:divBdr>
    </w:div>
    <w:div w:id="1920405710">
      <w:bodyDiv w:val="1"/>
      <w:marLeft w:val="0"/>
      <w:marRight w:val="0"/>
      <w:marTop w:val="0"/>
      <w:marBottom w:val="0"/>
      <w:divBdr>
        <w:top w:val="none" w:sz="0" w:space="0" w:color="auto"/>
        <w:left w:val="none" w:sz="0" w:space="0" w:color="auto"/>
        <w:bottom w:val="none" w:sz="0" w:space="0" w:color="auto"/>
        <w:right w:val="none" w:sz="0" w:space="0" w:color="auto"/>
      </w:divBdr>
    </w:div>
    <w:div w:id="2024550556">
      <w:bodyDiv w:val="1"/>
      <w:marLeft w:val="0"/>
      <w:marRight w:val="0"/>
      <w:marTop w:val="0"/>
      <w:marBottom w:val="0"/>
      <w:divBdr>
        <w:top w:val="none" w:sz="0" w:space="0" w:color="auto"/>
        <w:left w:val="none" w:sz="0" w:space="0" w:color="auto"/>
        <w:bottom w:val="none" w:sz="0" w:space="0" w:color="auto"/>
        <w:right w:val="none" w:sz="0" w:space="0" w:color="auto"/>
      </w:divBdr>
    </w:div>
    <w:div w:id="209685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it.wikipedia.org/wiki/Fasces" TargetMode="External"/><Relationship Id="rId671" Type="http://schemas.openxmlformats.org/officeDocument/2006/relationships/hyperlink" Target="https://it.wikipedia.org/wiki/Veio" TargetMode="External"/><Relationship Id="rId769" Type="http://schemas.openxmlformats.org/officeDocument/2006/relationships/hyperlink" Target="https://it.wikipedia.org/wiki/Ordine_senatorio" TargetMode="External"/><Relationship Id="rId21" Type="http://schemas.openxmlformats.org/officeDocument/2006/relationships/hyperlink" Target="https://it.wikipedia.org/wiki/Console_(storia_romana)" TargetMode="External"/><Relationship Id="rId324" Type="http://schemas.openxmlformats.org/officeDocument/2006/relationships/hyperlink" Target="https://it.wikipedia.org/wiki/Patrizio_(storia_romana)" TargetMode="External"/><Relationship Id="rId531" Type="http://schemas.openxmlformats.org/officeDocument/2006/relationships/hyperlink" Target="https://it.wikipedia.org/wiki/Trattati_Roma-Cartagine" TargetMode="External"/><Relationship Id="rId629" Type="http://schemas.openxmlformats.org/officeDocument/2006/relationships/hyperlink" Target="https://it.wikipedia.org/wiki/Leggenda" TargetMode="External"/><Relationship Id="rId170" Type="http://schemas.openxmlformats.org/officeDocument/2006/relationships/hyperlink" Target="https://it.wikipedia.org/wiki/Edile_(storia_romana)" TargetMode="External"/><Relationship Id="rId268" Type="http://schemas.openxmlformats.org/officeDocument/2006/relationships/hyperlink" Target="https://it.wikipedia.org/wiki/Lucio_Valerio_Potito" TargetMode="External"/><Relationship Id="rId475" Type="http://schemas.openxmlformats.org/officeDocument/2006/relationships/hyperlink" Target="https://it.wikipedia.org/wiki/Sanniti" TargetMode="External"/><Relationship Id="rId682" Type="http://schemas.openxmlformats.org/officeDocument/2006/relationships/hyperlink" Target="https://it.wikipedia.org/wiki/Porta_Carmentale" TargetMode="External"/><Relationship Id="rId32" Type="http://schemas.openxmlformats.org/officeDocument/2006/relationships/hyperlink" Target="https://it.wikipedia.org/wiki/Lucio_Giunio_Bruto" TargetMode="External"/><Relationship Id="rId74" Type="http://schemas.openxmlformats.org/officeDocument/2006/relationships/hyperlink" Target="https://it.wikipedia.org/wiki/Plutarco" TargetMode="External"/><Relationship Id="rId128" Type="http://schemas.openxmlformats.org/officeDocument/2006/relationships/hyperlink" Target="https://it.wikipedia.org/wiki/Conflitto_degli_Ordini" TargetMode="External"/><Relationship Id="rId335" Type="http://schemas.openxmlformats.org/officeDocument/2006/relationships/hyperlink" Target="https://it.wikipedia.org/wiki/483_a.C." TargetMode="External"/><Relationship Id="rId377" Type="http://schemas.openxmlformats.org/officeDocument/2006/relationships/hyperlink" Target="https://it.wikipedia.org/wiki/Roma" TargetMode="External"/><Relationship Id="rId500" Type="http://schemas.openxmlformats.org/officeDocument/2006/relationships/hyperlink" Target="https://it.wikipedia.org/wiki/Tribuno_consolare" TargetMode="External"/><Relationship Id="rId542" Type="http://schemas.openxmlformats.org/officeDocument/2006/relationships/hyperlink" Target="https://it.wikipedia.org/wiki/Storia_delle_campagne_dell%27esercito_romano_in_et%C3%A0_regia" TargetMode="External"/><Relationship Id="rId584" Type="http://schemas.openxmlformats.org/officeDocument/2006/relationships/hyperlink" Target="https://it.wikipedia.org/wiki/Colli_Albani" TargetMode="External"/><Relationship Id="rId5" Type="http://schemas.openxmlformats.org/officeDocument/2006/relationships/hyperlink" Target="https://it.wikipedia.org/wiki/File:Roman_SPQR_banner.svg" TargetMode="External"/><Relationship Id="rId181" Type="http://schemas.openxmlformats.org/officeDocument/2006/relationships/hyperlink" Target="https://it.wikipedia.org/wiki/Patrizio_(storia_romana)" TargetMode="External"/><Relationship Id="rId237" Type="http://schemas.openxmlformats.org/officeDocument/2006/relationships/hyperlink" Target="https://it.wikipedia.org/wiki/Magna_Grecia" TargetMode="External"/><Relationship Id="rId402" Type="http://schemas.openxmlformats.org/officeDocument/2006/relationships/hyperlink" Target="https://it.wikipedia.org/wiki/Tusculum" TargetMode="External"/><Relationship Id="rId791" Type="http://schemas.openxmlformats.org/officeDocument/2006/relationships/fontTable" Target="fontTable.xml"/><Relationship Id="rId279" Type="http://schemas.openxmlformats.org/officeDocument/2006/relationships/hyperlink" Target="https://it.wikipedia.org/wiki/Primo_trionfo_decretato_dal_popolo_romano" TargetMode="External"/><Relationship Id="rId444" Type="http://schemas.openxmlformats.org/officeDocument/2006/relationships/hyperlink" Target="https://it.wikipedia.org/wiki/Giustiniano" TargetMode="External"/><Relationship Id="rId486" Type="http://schemas.openxmlformats.org/officeDocument/2006/relationships/hyperlink" Target="https://it.wikipedia.org/wiki/398_a.C." TargetMode="External"/><Relationship Id="rId651" Type="http://schemas.openxmlformats.org/officeDocument/2006/relationships/hyperlink" Target="https://it.wikipedia.org/wiki/Tribuno_consolare" TargetMode="External"/><Relationship Id="rId693" Type="http://schemas.openxmlformats.org/officeDocument/2006/relationships/hyperlink" Target="https://it.wikipedia.org/wiki/Roma" TargetMode="External"/><Relationship Id="rId707" Type="http://schemas.openxmlformats.org/officeDocument/2006/relationships/hyperlink" Target="https://it.wikipedia.org/wiki/Plebe" TargetMode="External"/><Relationship Id="rId749" Type="http://schemas.openxmlformats.org/officeDocument/2006/relationships/hyperlink" Target="https://it.wikipedia.org/wiki/Sacco_di_Roma_(390_a.C.)" TargetMode="External"/><Relationship Id="rId43" Type="http://schemas.openxmlformats.org/officeDocument/2006/relationships/hyperlink" Target="https://it.wikipedia.org/wiki/Vica_Pota" TargetMode="External"/><Relationship Id="rId139" Type="http://schemas.openxmlformats.org/officeDocument/2006/relationships/hyperlink" Target="https://it.wikipedia.org/wiki/Tito_Livio" TargetMode="External"/><Relationship Id="rId290" Type="http://schemas.openxmlformats.org/officeDocument/2006/relationships/hyperlink" Target="https://it.wikipedia.org/wiki/495_a.C." TargetMode="External"/><Relationship Id="rId304" Type="http://schemas.openxmlformats.org/officeDocument/2006/relationships/hyperlink" Target="https://it.wikipedia.org/wiki/Aurunci" TargetMode="External"/><Relationship Id="rId346" Type="http://schemas.openxmlformats.org/officeDocument/2006/relationships/hyperlink" Target="https://it.wikipedia.org/wiki/Arconte" TargetMode="External"/><Relationship Id="rId388" Type="http://schemas.openxmlformats.org/officeDocument/2006/relationships/hyperlink" Target="https://it.wikipedia.org/wiki/Fascio_littorio" TargetMode="External"/><Relationship Id="rId511" Type="http://schemas.openxmlformats.org/officeDocument/2006/relationships/hyperlink" Target="https://it.wikipedia.org/wiki/Tribuni_della_plebe" TargetMode="External"/><Relationship Id="rId553" Type="http://schemas.openxmlformats.org/officeDocument/2006/relationships/hyperlink" Target="https://it.wikipedia.org/wiki/Ab_Urbe_condita_libri" TargetMode="External"/><Relationship Id="rId609" Type="http://schemas.openxmlformats.org/officeDocument/2006/relationships/hyperlink" Target="https://it.wikipedia.org/wiki/Spurio_Nauzio_Rutilo" TargetMode="External"/><Relationship Id="rId760" Type="http://schemas.openxmlformats.org/officeDocument/2006/relationships/hyperlink" Target="https://it.wikipedia.org/wiki/Latini" TargetMode="External"/><Relationship Id="rId85" Type="http://schemas.openxmlformats.org/officeDocument/2006/relationships/hyperlink" Target="https://it.wikipedia.org/wiki/Publio_Valerio_Publicola" TargetMode="External"/><Relationship Id="rId150" Type="http://schemas.openxmlformats.org/officeDocument/2006/relationships/hyperlink" Target="https://it.wikipedia.org/wiki/Monte_Sacro" TargetMode="External"/><Relationship Id="rId192" Type="http://schemas.openxmlformats.org/officeDocument/2006/relationships/hyperlink" Target="https://it.wikipedia.org/wiki/Quinto_Minucio_Esquilino_Augurino" TargetMode="External"/><Relationship Id="rId206" Type="http://schemas.openxmlformats.org/officeDocument/2006/relationships/hyperlink" Target="https://it.wikipedia.org/wiki/Lucio_Icilio" TargetMode="External"/><Relationship Id="rId413" Type="http://schemas.openxmlformats.org/officeDocument/2006/relationships/hyperlink" Target="https://it.wikipedia.org/wiki/Fascio_littorio" TargetMode="External"/><Relationship Id="rId595" Type="http://schemas.openxmlformats.org/officeDocument/2006/relationships/hyperlink" Target="https://it.wikipedia.org/wiki/Colonia_romana" TargetMode="External"/><Relationship Id="rId248" Type="http://schemas.openxmlformats.org/officeDocument/2006/relationships/hyperlink" Target="https://it.wikipedia.org/wiki/Riforma_di_Solone" TargetMode="External"/><Relationship Id="rId455" Type="http://schemas.openxmlformats.org/officeDocument/2006/relationships/hyperlink" Target="https://it.wikipedia.org/wiki/Roma" TargetMode="External"/><Relationship Id="rId497" Type="http://schemas.openxmlformats.org/officeDocument/2006/relationships/hyperlink" Target="https://it.wikipedia.org/wiki/444_a.C." TargetMode="External"/><Relationship Id="rId620" Type="http://schemas.openxmlformats.org/officeDocument/2006/relationships/hyperlink" Target="https://it.wikipedia.org/wiki/Dionigi_di_Alicarnasso" TargetMode="External"/><Relationship Id="rId662" Type="http://schemas.openxmlformats.org/officeDocument/2006/relationships/hyperlink" Target="https://it.wikipedia.org/wiki/Magister_equitum" TargetMode="External"/><Relationship Id="rId718" Type="http://schemas.openxmlformats.org/officeDocument/2006/relationships/image" Target="media/image27.jpeg"/><Relationship Id="rId12" Type="http://schemas.openxmlformats.org/officeDocument/2006/relationships/hyperlink" Target="https://it.wikipedia.org/wiki/Gens_Valeria" TargetMode="External"/><Relationship Id="rId108" Type="http://schemas.openxmlformats.org/officeDocument/2006/relationships/hyperlink" Target="https://it.wikipedia.org/wiki/363_a.C." TargetMode="External"/><Relationship Id="rId315" Type="http://schemas.openxmlformats.org/officeDocument/2006/relationships/hyperlink" Target="https://it.wikipedia.org/wiki/Volsci" TargetMode="External"/><Relationship Id="rId357" Type="http://schemas.openxmlformats.org/officeDocument/2006/relationships/hyperlink" Target="https://it.wikipedia.org/wiki/Equi" TargetMode="External"/><Relationship Id="rId522" Type="http://schemas.openxmlformats.org/officeDocument/2006/relationships/hyperlink" Target="https://it.wikipedia.org/wiki/Lucio_Sempronio_Atratino_(console_444_a.C.)" TargetMode="External"/><Relationship Id="rId54" Type="http://schemas.openxmlformats.org/officeDocument/2006/relationships/hyperlink" Target="https://it.wikipedia.org/wiki/507_a.C." TargetMode="External"/><Relationship Id="rId96" Type="http://schemas.openxmlformats.org/officeDocument/2006/relationships/hyperlink" Target="https://it.wikipedia.org/wiki/Etruschi" TargetMode="External"/><Relationship Id="rId161" Type="http://schemas.openxmlformats.org/officeDocument/2006/relationships/hyperlink" Target="https://it.wikipedia.org/w/index.php?title=Lex_publica&amp;action=edit&amp;redlink=1" TargetMode="External"/><Relationship Id="rId217" Type="http://schemas.openxmlformats.org/officeDocument/2006/relationships/hyperlink" Target="https://it.wikipedia.org/wiki/493_a.C." TargetMode="External"/><Relationship Id="rId399" Type="http://schemas.openxmlformats.org/officeDocument/2006/relationships/hyperlink" Target="https://it.wikipedia.org/wiki/Tribuni_della_plebe" TargetMode="External"/><Relationship Id="rId564" Type="http://schemas.openxmlformats.org/officeDocument/2006/relationships/hyperlink" Target="https://it.wikipedia.org/wiki/491_a.C." TargetMode="External"/><Relationship Id="rId771" Type="http://schemas.openxmlformats.org/officeDocument/2006/relationships/hyperlink" Target="https://it.wikipedia.org/wiki/378_a.C." TargetMode="External"/><Relationship Id="rId259" Type="http://schemas.openxmlformats.org/officeDocument/2006/relationships/hyperlink" Target="https://it.wikipedia.org/wiki/Lex_Duodecim_Tabularum" TargetMode="External"/><Relationship Id="rId424" Type="http://schemas.openxmlformats.org/officeDocument/2006/relationships/hyperlink" Target="https://it.wikipedia.org/wiki/II_secolo_a.C." TargetMode="External"/><Relationship Id="rId466" Type="http://schemas.openxmlformats.org/officeDocument/2006/relationships/hyperlink" Target="https://it.wikipedia.org/w/index.php?title=Roma_arcaica&amp;action=edit&amp;redlink=1" TargetMode="External"/><Relationship Id="rId631" Type="http://schemas.openxmlformats.org/officeDocument/2006/relationships/image" Target="media/image23.jpeg"/><Relationship Id="rId673" Type="http://schemas.openxmlformats.org/officeDocument/2006/relationships/hyperlink" Target="https://it.wikipedia.org/wiki/Gens_Fabia" TargetMode="External"/><Relationship Id="rId729" Type="http://schemas.openxmlformats.org/officeDocument/2006/relationships/hyperlink" Target="https://it.wikipedia.org/wiki/Alleanze_tra_i_Galli_e_Siracusa" TargetMode="External"/><Relationship Id="rId23" Type="http://schemas.openxmlformats.org/officeDocument/2006/relationships/hyperlink" Target="https://it.wikipedia.org/wiki/Lucio_Tarquinio_Collatino" TargetMode="External"/><Relationship Id="rId119" Type="http://schemas.openxmlformats.org/officeDocument/2006/relationships/image" Target="media/image10.png"/><Relationship Id="rId270" Type="http://schemas.openxmlformats.org/officeDocument/2006/relationships/hyperlink" Target="https://it.wikipedia.org/wiki/Monte_Sacro" TargetMode="External"/><Relationship Id="rId326" Type="http://schemas.openxmlformats.org/officeDocument/2006/relationships/hyperlink" Target="https://it.wikipedia.org/wiki/Decima" TargetMode="External"/><Relationship Id="rId533" Type="http://schemas.openxmlformats.org/officeDocument/2006/relationships/hyperlink" Target="https://it.wikipedia.org/wiki/Trattati_Roma-Cartagine" TargetMode="External"/><Relationship Id="rId65" Type="http://schemas.openxmlformats.org/officeDocument/2006/relationships/hyperlink" Target="https://it.wikipedia.org/wiki/507_a.C." TargetMode="External"/><Relationship Id="rId130" Type="http://schemas.openxmlformats.org/officeDocument/2006/relationships/hyperlink" Target="https://it.wikipedia.org/wiki/509_a.C." TargetMode="External"/><Relationship Id="rId368" Type="http://schemas.openxmlformats.org/officeDocument/2006/relationships/hyperlink" Target="https://it.wikipedia.org/wiki/Patrizio_(storia_romana)" TargetMode="External"/><Relationship Id="rId575" Type="http://schemas.openxmlformats.org/officeDocument/2006/relationships/hyperlink" Target="https://it.wikipedia.org/wiki/Guerra_latina" TargetMode="External"/><Relationship Id="rId740" Type="http://schemas.openxmlformats.org/officeDocument/2006/relationships/hyperlink" Target="https://it.wikipedia.org/wiki/Tempio_di_Giunone_Moneta" TargetMode="External"/><Relationship Id="rId782" Type="http://schemas.openxmlformats.org/officeDocument/2006/relationships/hyperlink" Target="https://it.wikipedia.org/wiki/Plutarco" TargetMode="External"/><Relationship Id="rId172" Type="http://schemas.openxmlformats.org/officeDocument/2006/relationships/hyperlink" Target="https://it.wikipedia.org/wiki/Plebiscito" TargetMode="External"/><Relationship Id="rId228" Type="http://schemas.openxmlformats.org/officeDocument/2006/relationships/hyperlink" Target="https://it.wikipedia.org/wiki/493_a.C." TargetMode="External"/><Relationship Id="rId435" Type="http://schemas.openxmlformats.org/officeDocument/2006/relationships/hyperlink" Target="https://it.wikipedia.org/wiki/Pesatore" TargetMode="External"/><Relationship Id="rId477" Type="http://schemas.openxmlformats.org/officeDocument/2006/relationships/hyperlink" Target="https://it.wikipedia.org/wiki/Seconda_guerra_punica" TargetMode="External"/><Relationship Id="rId600" Type="http://schemas.openxmlformats.org/officeDocument/2006/relationships/hyperlink" Target="https://it.wikipedia.org/wiki/Quinto_Fabio_Vibulano" TargetMode="External"/><Relationship Id="rId642" Type="http://schemas.openxmlformats.org/officeDocument/2006/relationships/hyperlink" Target="https://it.wikipedia.org/wiki/Battaglia_del_Monte_Algido" TargetMode="External"/><Relationship Id="rId684" Type="http://schemas.openxmlformats.org/officeDocument/2006/relationships/hyperlink" Target="https://it.wikipedia.org/wiki/Clientelismo" TargetMode="External"/><Relationship Id="rId281" Type="http://schemas.openxmlformats.org/officeDocument/2006/relationships/hyperlink" Target="https://it.wikipedia.org/wiki/Livio" TargetMode="External"/><Relationship Id="rId337" Type="http://schemas.openxmlformats.org/officeDocument/2006/relationships/hyperlink" Target="https://it.wikipedia.org/wiki/Tempio_di_Cerere" TargetMode="External"/><Relationship Id="rId502" Type="http://schemas.openxmlformats.org/officeDocument/2006/relationships/hyperlink" Target="https://it.wikipedia.org/wiki/366_a.C." TargetMode="External"/><Relationship Id="rId34" Type="http://schemas.openxmlformats.org/officeDocument/2006/relationships/hyperlink" Target="https://it.wikipedia.org/wiki/509_a.C." TargetMode="External"/><Relationship Id="rId76" Type="http://schemas.openxmlformats.org/officeDocument/2006/relationships/hyperlink" Target="https://it.wikipedia.org/wiki/File:TempleofCapitoliumRome.jpg" TargetMode="External"/><Relationship Id="rId141" Type="http://schemas.openxmlformats.org/officeDocument/2006/relationships/hyperlink" Target="https://it.wikipedia.org/wiki/Sabini" TargetMode="External"/><Relationship Id="rId379" Type="http://schemas.openxmlformats.org/officeDocument/2006/relationships/hyperlink" Target="https://it.wikipedia.org/wiki/Dionigi_di_Alicarnasso" TargetMode="External"/><Relationship Id="rId544" Type="http://schemas.openxmlformats.org/officeDocument/2006/relationships/hyperlink" Target="https://it.wikipedia.org/wiki/Trattati_Roma-Cartagine" TargetMode="External"/><Relationship Id="rId586" Type="http://schemas.openxmlformats.org/officeDocument/2006/relationships/hyperlink" Target="https://it.wikipedia.org/wiki/Socii_e_foederati" TargetMode="External"/><Relationship Id="rId751" Type="http://schemas.openxmlformats.org/officeDocument/2006/relationships/hyperlink" Target="https://it.wikipedia.org/wiki/Sacco_di_Roma_(390_a.C.)" TargetMode="External"/><Relationship Id="rId7" Type="http://schemas.openxmlformats.org/officeDocument/2006/relationships/hyperlink" Target="https://it.wikipedia.org/wiki/Console_romano" TargetMode="External"/><Relationship Id="rId183" Type="http://schemas.openxmlformats.org/officeDocument/2006/relationships/hyperlink" Target="https://it.wikipedia.org/wiki/Lucio_Albinio_(tribuno_della_plebe)" TargetMode="External"/><Relationship Id="rId239" Type="http://schemas.openxmlformats.org/officeDocument/2006/relationships/hyperlink" Target="https://it.wikipedia.org/wiki/Plebei" TargetMode="External"/><Relationship Id="rId390" Type="http://schemas.openxmlformats.org/officeDocument/2006/relationships/hyperlink" Target="https://it.wikipedia.org/wiki/Decemviri_Legibus_Scribundis_Consulari_Imperio_(451_a.C.)" TargetMode="External"/><Relationship Id="rId404" Type="http://schemas.openxmlformats.org/officeDocument/2006/relationships/hyperlink" Target="https://it.wikipedia.org/wiki/Verginia" TargetMode="External"/><Relationship Id="rId446" Type="http://schemas.openxmlformats.org/officeDocument/2006/relationships/hyperlink" Target="https://it.wikipedia.org/wiki/Medioevo" TargetMode="External"/><Relationship Id="rId611" Type="http://schemas.openxmlformats.org/officeDocument/2006/relationships/hyperlink" Target="https://it.wikipedia.org/wiki/Veturia" TargetMode="External"/><Relationship Id="rId653" Type="http://schemas.openxmlformats.org/officeDocument/2006/relationships/hyperlink" Target="https://it.wikipedia.org/wiki/Gneo_Sergio_Fidenate_Cosso" TargetMode="External"/><Relationship Id="rId250" Type="http://schemas.openxmlformats.org/officeDocument/2006/relationships/hyperlink" Target="https://it.wikipedia.org/wiki/Tribuni_della_plebe" TargetMode="External"/><Relationship Id="rId292" Type="http://schemas.openxmlformats.org/officeDocument/2006/relationships/hyperlink" Target="https://it.wikipedia.org/wiki/Et%C3%A0_regia_di_Roma" TargetMode="External"/><Relationship Id="rId306" Type="http://schemas.openxmlformats.org/officeDocument/2006/relationships/hyperlink" Target="https://it.wikipedia.org/wiki/Secessio_plebis" TargetMode="External"/><Relationship Id="rId488" Type="http://schemas.openxmlformats.org/officeDocument/2006/relationships/hyperlink" Target="https://it.wikipedia.org/wiki/Interludio" TargetMode="External"/><Relationship Id="rId695" Type="http://schemas.openxmlformats.org/officeDocument/2006/relationships/hyperlink" Target="https://it.wikipedia.org/wiki/Monarchia" TargetMode="External"/><Relationship Id="rId709" Type="http://schemas.openxmlformats.org/officeDocument/2006/relationships/hyperlink" Target="https://it.wikipedia.org/wiki/Marco_Giuniano_Giustino" TargetMode="External"/><Relationship Id="rId45" Type="http://schemas.openxmlformats.org/officeDocument/2006/relationships/hyperlink" Target="https://it.wikipedia.org/wiki/Fascio_littorio" TargetMode="External"/><Relationship Id="rId87" Type="http://schemas.openxmlformats.org/officeDocument/2006/relationships/hyperlink" Target="https://it.wikipedia.org/wiki/Tito_Livio" TargetMode="External"/><Relationship Id="rId110" Type="http://schemas.openxmlformats.org/officeDocument/2006/relationships/hyperlink" Target="https://it.wikipedia.org/wiki/Ernici" TargetMode="External"/><Relationship Id="rId348" Type="http://schemas.openxmlformats.org/officeDocument/2006/relationships/hyperlink" Target="https://it.wikipedia.org/wiki/Spurio_Cassio_Vecellino" TargetMode="External"/><Relationship Id="rId513" Type="http://schemas.openxmlformats.org/officeDocument/2006/relationships/hyperlink" Target="https://it.wikipedia.org/wiki/Lex_Canuleia" TargetMode="External"/><Relationship Id="rId555" Type="http://schemas.openxmlformats.org/officeDocument/2006/relationships/hyperlink" Target="https://it.wikipedia.org/wiki/Ab_Urbe_condita_libri" TargetMode="External"/><Relationship Id="rId597" Type="http://schemas.openxmlformats.org/officeDocument/2006/relationships/hyperlink" Target="https://it.wikipedia.org/wiki/Quinto_Fabio_Vibulano" TargetMode="External"/><Relationship Id="rId720" Type="http://schemas.openxmlformats.org/officeDocument/2006/relationships/hyperlink" Target="https://it.wikipedia.org/wiki/386_a.C." TargetMode="External"/><Relationship Id="rId762" Type="http://schemas.openxmlformats.org/officeDocument/2006/relationships/hyperlink" Target="https://it.wikipedia.org/wiki/Veio" TargetMode="External"/><Relationship Id="rId152" Type="http://schemas.openxmlformats.org/officeDocument/2006/relationships/hyperlink" Target="https://it.wikipedia.org/wiki/Apologo_di_Menenio_Agrippa" TargetMode="External"/><Relationship Id="rId194" Type="http://schemas.openxmlformats.org/officeDocument/2006/relationships/hyperlink" Target="https://it.wikipedia.org/wiki/Lex_Terentilia" TargetMode="External"/><Relationship Id="rId208" Type="http://schemas.openxmlformats.org/officeDocument/2006/relationships/hyperlink" Target="https://it.wikipedia.org/wiki/Aventino" TargetMode="External"/><Relationship Id="rId415" Type="http://schemas.openxmlformats.org/officeDocument/2006/relationships/hyperlink" Target="https://it.wikipedia.org/wiki/Leggi_Valerie_Orazie" TargetMode="External"/><Relationship Id="rId457" Type="http://schemas.openxmlformats.org/officeDocument/2006/relationships/hyperlink" Target="https://it.wikipedia.org/wiki/Wikipedia:Uso_delle_fonti" TargetMode="External"/><Relationship Id="rId622" Type="http://schemas.openxmlformats.org/officeDocument/2006/relationships/hyperlink" Target="https://it.wikipedia.org/wiki/Gneo_Marcio_Coriolano" TargetMode="External"/><Relationship Id="rId261" Type="http://schemas.openxmlformats.org/officeDocument/2006/relationships/hyperlink" Target="https://it.wikipedia.org/wiki/Appio_Claudio_Crasso_Inregillense_Sabino" TargetMode="External"/><Relationship Id="rId499" Type="http://schemas.openxmlformats.org/officeDocument/2006/relationships/hyperlink" Target="https://it.wikipedia.org/wiki/Publio_Licinio_Calvo_Esquilino" TargetMode="External"/><Relationship Id="rId664" Type="http://schemas.openxmlformats.org/officeDocument/2006/relationships/hyperlink" Target="https://it.wikipedia.org/wiki/Brenno" TargetMode="External"/><Relationship Id="rId14" Type="http://schemas.openxmlformats.org/officeDocument/2006/relationships/hyperlink" Target="https://it.wikipedia.org/wiki/509_a.C." TargetMode="External"/><Relationship Id="rId56" Type="http://schemas.openxmlformats.org/officeDocument/2006/relationships/hyperlink" Target="https://it.wikipedia.org/wiki/Tac." TargetMode="External"/><Relationship Id="rId317" Type="http://schemas.openxmlformats.org/officeDocument/2006/relationships/hyperlink" Target="https://it.wikipedia.org/wiki/Trionfo" TargetMode="External"/><Relationship Id="rId359" Type="http://schemas.openxmlformats.org/officeDocument/2006/relationships/hyperlink" Target="https://it.wikipedia.org/wiki/Erario" TargetMode="External"/><Relationship Id="rId524" Type="http://schemas.openxmlformats.org/officeDocument/2006/relationships/hyperlink" Target="https://it.wikipedia.org/w/index.php?title=Trattati_Roma-Cartagine&amp;veaction=edit&amp;section=8" TargetMode="External"/><Relationship Id="rId566" Type="http://schemas.openxmlformats.org/officeDocument/2006/relationships/hyperlink" Target="https://it.wikipedia.org/wiki/Equi" TargetMode="External"/><Relationship Id="rId731" Type="http://schemas.openxmlformats.org/officeDocument/2006/relationships/hyperlink" Target="https://it.wikipedia.org/wiki/Alleanze_tra_i_Galli_e_Siracusa" TargetMode="External"/><Relationship Id="rId773" Type="http://schemas.openxmlformats.org/officeDocument/2006/relationships/hyperlink" Target="https://it.wikipedia.org/wiki/Elmo_di_Montefortino" TargetMode="External"/><Relationship Id="rId98" Type="http://schemas.openxmlformats.org/officeDocument/2006/relationships/hyperlink" Target="https://it.wikipedia.org/wiki/Magna_Grecia" TargetMode="External"/><Relationship Id="rId121" Type="http://schemas.openxmlformats.org/officeDocument/2006/relationships/hyperlink" Target="https://it.wikipedia.org/wiki/Provocatio_ad_populum" TargetMode="External"/><Relationship Id="rId163" Type="http://schemas.openxmlformats.org/officeDocument/2006/relationships/hyperlink" Target="https://it.wikipedia.org/wiki/Tribuni_della_plebe" TargetMode="External"/><Relationship Id="rId219" Type="http://schemas.openxmlformats.org/officeDocument/2006/relationships/hyperlink" Target="https://it.wikipedia.org/wiki/Santuario_di_Cerere,_Libero_e_Libera" TargetMode="External"/><Relationship Id="rId370" Type="http://schemas.openxmlformats.org/officeDocument/2006/relationships/hyperlink" Target="https://it.wikipedia.org/wiki/Aulo_Manlio_Vulsone_(decemviro_451_a.C.)" TargetMode="External"/><Relationship Id="rId426" Type="http://schemas.openxmlformats.org/officeDocument/2006/relationships/hyperlink" Target="https://it.wikipedia.org/wiki/Lex_Valeria_de_provocatione" TargetMode="External"/><Relationship Id="rId633" Type="http://schemas.openxmlformats.org/officeDocument/2006/relationships/hyperlink" Target="https://it.wikipedia.org/wiki/458_a.C." TargetMode="External"/><Relationship Id="rId230" Type="http://schemas.openxmlformats.org/officeDocument/2006/relationships/hyperlink" Target="https://it.wikipedia.org/wiki/Santuario_di_Cerere,_Libero_e_Libera" TargetMode="External"/><Relationship Id="rId468" Type="http://schemas.openxmlformats.org/officeDocument/2006/relationships/hyperlink" Target="https://it.wikipedia.org/wiki/450_a.C." TargetMode="External"/><Relationship Id="rId675" Type="http://schemas.openxmlformats.org/officeDocument/2006/relationships/hyperlink" Target="https://it.wikipedia.org/wiki/Quinto_Fabio_Vibulano_(console_485_a.C.)" TargetMode="External"/><Relationship Id="rId25" Type="http://schemas.openxmlformats.org/officeDocument/2006/relationships/hyperlink" Target="https://it.wikipedia.org/wiki/505_a.C." TargetMode="External"/><Relationship Id="rId67" Type="http://schemas.openxmlformats.org/officeDocument/2006/relationships/hyperlink" Target="https://it.wikipedia.org/wiki/Console_(storia_romana)" TargetMode="External"/><Relationship Id="rId272" Type="http://schemas.openxmlformats.org/officeDocument/2006/relationships/hyperlink" Target="https://it.wikipedia.org/wiki/Plebisciti" TargetMode="External"/><Relationship Id="rId328" Type="http://schemas.openxmlformats.org/officeDocument/2006/relationships/hyperlink" Target="https://it.wikipedia.org/wiki/Comitia" TargetMode="External"/><Relationship Id="rId535" Type="http://schemas.openxmlformats.org/officeDocument/2006/relationships/hyperlink" Target="https://it.wikipedia.org/wiki/Trattati_Roma-Cartagine" TargetMode="External"/><Relationship Id="rId577" Type="http://schemas.openxmlformats.org/officeDocument/2006/relationships/hyperlink" Target="https://it.wikipedia.org/wiki/338_a.C." TargetMode="External"/><Relationship Id="rId700" Type="http://schemas.openxmlformats.org/officeDocument/2006/relationships/hyperlink" Target="https://it.wikipedia.org/wiki/Tempio_di_Giove_Feretrio" TargetMode="External"/><Relationship Id="rId742" Type="http://schemas.openxmlformats.org/officeDocument/2006/relationships/hyperlink" Target="https://it.wikipedia.org/wiki/Console_romano" TargetMode="External"/><Relationship Id="rId132" Type="http://schemas.openxmlformats.org/officeDocument/2006/relationships/hyperlink" Target="https://it.wikipedia.org/wiki/Nexum" TargetMode="External"/><Relationship Id="rId174" Type="http://schemas.openxmlformats.org/officeDocument/2006/relationships/hyperlink" Target="https://it.wikipedia.org/wiki/449_a.C." TargetMode="External"/><Relationship Id="rId381" Type="http://schemas.openxmlformats.org/officeDocument/2006/relationships/hyperlink" Target="https://it.wikipedia.org/w/index.php?title=Decemviri_Legibus_Scribundis_Consulari_Imperio_(451_a.C.)&amp;veaction=edit&amp;section=2" TargetMode="External"/><Relationship Id="rId602" Type="http://schemas.openxmlformats.org/officeDocument/2006/relationships/hyperlink" Target="https://it.wikipedia.org/wiki/Quinto_Fabio_Vibulano" TargetMode="External"/><Relationship Id="rId784" Type="http://schemas.openxmlformats.org/officeDocument/2006/relationships/hyperlink" Target="https://it.wikipedia.org/wiki/377_a.C." TargetMode="External"/><Relationship Id="rId241" Type="http://schemas.openxmlformats.org/officeDocument/2006/relationships/hyperlink" Target="https://it.wikipedia.org/wiki/Spurio_Cassio_Vecellino" TargetMode="External"/><Relationship Id="rId437" Type="http://schemas.openxmlformats.org/officeDocument/2006/relationships/hyperlink" Target="https://it.wikipedia.org/wiki/Bronzo" TargetMode="External"/><Relationship Id="rId479" Type="http://schemas.openxmlformats.org/officeDocument/2006/relationships/hyperlink" Target="https://it.wikipedia.org/wiki/Tribuni_consolari" TargetMode="External"/><Relationship Id="rId644" Type="http://schemas.openxmlformats.org/officeDocument/2006/relationships/hyperlink" Target="https://it.wikipedia.org/wiki/Eutropio" TargetMode="External"/><Relationship Id="rId686" Type="http://schemas.openxmlformats.org/officeDocument/2006/relationships/hyperlink" Target="https://it.wikipedia.org/wiki/Quinto_Fabio_Vibulano" TargetMode="External"/><Relationship Id="rId36" Type="http://schemas.openxmlformats.org/officeDocument/2006/relationships/hyperlink" Target="https://it.wikipedia.org/wiki/Tarquinia" TargetMode="External"/><Relationship Id="rId283" Type="http://schemas.openxmlformats.org/officeDocument/2006/relationships/hyperlink" Target="https://it.wikipedia.org/wiki/447_a.C." TargetMode="External"/><Relationship Id="rId339" Type="http://schemas.openxmlformats.org/officeDocument/2006/relationships/hyperlink" Target="https://it.wikipedia.org/wiki/Wikipedia:Uso_delle_fonti" TargetMode="External"/><Relationship Id="rId490" Type="http://schemas.openxmlformats.org/officeDocument/2006/relationships/hyperlink" Target="https://it.wikipedia.org/wiki/367_a.C." TargetMode="External"/><Relationship Id="rId504" Type="http://schemas.openxmlformats.org/officeDocument/2006/relationships/hyperlink" Target="https://it.wikipedia.org/wiki/Lex_Genucia" TargetMode="External"/><Relationship Id="rId546" Type="http://schemas.openxmlformats.org/officeDocument/2006/relationships/hyperlink" Target="https://it.wikipedia.org/wiki/Trattati_Roma-Cartagine" TargetMode="External"/><Relationship Id="rId711" Type="http://schemas.openxmlformats.org/officeDocument/2006/relationships/hyperlink" Target="https://it.wikipedia.org/wiki/Sacco_di_Roma_(390_a.C.)" TargetMode="External"/><Relationship Id="rId753" Type="http://schemas.openxmlformats.org/officeDocument/2006/relationships/hyperlink" Target="https://it.wikipedia.org/wiki/Veneti" TargetMode="External"/><Relationship Id="rId78" Type="http://schemas.openxmlformats.org/officeDocument/2006/relationships/hyperlink" Target="https://it.wikipedia.org/wiki/Publio_Valerio_Publicola" TargetMode="External"/><Relationship Id="rId101" Type="http://schemas.openxmlformats.org/officeDocument/2006/relationships/hyperlink" Target="https://it.wikipedia.org/wiki/Guerre_puniche" TargetMode="External"/><Relationship Id="rId143" Type="http://schemas.openxmlformats.org/officeDocument/2006/relationships/hyperlink" Target="https://it.wikipedia.org/wiki/Aulo_Verginio_Tricosto_Celiomontano" TargetMode="External"/><Relationship Id="rId185" Type="http://schemas.openxmlformats.org/officeDocument/2006/relationships/hyperlink" Target="https://it.wikipedia.org/wiki/449_a.C." TargetMode="External"/><Relationship Id="rId350" Type="http://schemas.openxmlformats.org/officeDocument/2006/relationships/hyperlink" Target="https://it.wikipedia.org/wiki/Servio_Cornelio_Maluginense" TargetMode="External"/><Relationship Id="rId406" Type="http://schemas.openxmlformats.org/officeDocument/2006/relationships/hyperlink" Target="https://it.wikipedia.org/wiki/Monte_Sacro" TargetMode="External"/><Relationship Id="rId588" Type="http://schemas.openxmlformats.org/officeDocument/2006/relationships/hyperlink" Target="https://it.wikipedia.org/wiki/467_a.C." TargetMode="External"/><Relationship Id="rId9" Type="http://schemas.openxmlformats.org/officeDocument/2006/relationships/hyperlink" Target="https://it.wikipedia.org/wiki/560_a.C." TargetMode="External"/><Relationship Id="rId210" Type="http://schemas.openxmlformats.org/officeDocument/2006/relationships/hyperlink" Target="https://it.wikipedia.org/wiki/Romolo_e_Remo" TargetMode="External"/><Relationship Id="rId392" Type="http://schemas.openxmlformats.org/officeDocument/2006/relationships/hyperlink" Target="https://it.wikipedia.org/wiki/Decemviri_Legibus_Scribundis_Consulari_Imperio_(451_a.C.)" TargetMode="External"/><Relationship Id="rId448" Type="http://schemas.openxmlformats.org/officeDocument/2006/relationships/hyperlink" Target="https://it.wikipedia.org/wiki/Addictio" TargetMode="External"/><Relationship Id="rId613" Type="http://schemas.openxmlformats.org/officeDocument/2006/relationships/hyperlink" Target="https://it.wikipedia.org/wiki/Tito_Livio" TargetMode="External"/><Relationship Id="rId655" Type="http://schemas.openxmlformats.org/officeDocument/2006/relationships/hyperlink" Target="https://it.wikipedia.org/wiki/Lucio_Valerio_Publicola" TargetMode="External"/><Relationship Id="rId697" Type="http://schemas.openxmlformats.org/officeDocument/2006/relationships/hyperlink" Target="https://it.wikipedia.org/wiki/Tolumnio" TargetMode="External"/><Relationship Id="rId252" Type="http://schemas.openxmlformats.org/officeDocument/2006/relationships/hyperlink" Target="https://it.wikipedia.org/wiki/Ius_Quiritium" TargetMode="External"/><Relationship Id="rId294" Type="http://schemas.openxmlformats.org/officeDocument/2006/relationships/hyperlink" Target="https://it.wikipedia.org/wiki/Nexum" TargetMode="External"/><Relationship Id="rId308" Type="http://schemas.openxmlformats.org/officeDocument/2006/relationships/hyperlink" Target="https://it.wikipedia.org/wiki/Aristodemo_di_Cuma" TargetMode="External"/><Relationship Id="rId515" Type="http://schemas.openxmlformats.org/officeDocument/2006/relationships/hyperlink" Target="https://it.wikipedia.org/wiki/Tribuni_consolari" TargetMode="External"/><Relationship Id="rId722" Type="http://schemas.openxmlformats.org/officeDocument/2006/relationships/hyperlink" Target="https://it.wikipedia.org/wiki/388_a.C." TargetMode="External"/><Relationship Id="rId47" Type="http://schemas.openxmlformats.org/officeDocument/2006/relationships/hyperlink" Target="https://it.wikipedia.org/wiki/Provocatio_ad_populum" TargetMode="External"/><Relationship Id="rId89" Type="http://schemas.openxmlformats.org/officeDocument/2006/relationships/hyperlink" Target="https://it.wikipedia.org/wiki/Storia_della_Sicilia_greca" TargetMode="External"/><Relationship Id="rId112" Type="http://schemas.openxmlformats.org/officeDocument/2006/relationships/hyperlink" Target="https://it.wikipedia.org/wiki/Tarquini" TargetMode="External"/><Relationship Id="rId154" Type="http://schemas.openxmlformats.org/officeDocument/2006/relationships/hyperlink" Target="https://it.wikipedia.org/wiki/Lex_Sacrata" TargetMode="External"/><Relationship Id="rId361" Type="http://schemas.openxmlformats.org/officeDocument/2006/relationships/hyperlink" Target="https://it.wikipedia.org/wiki/454_a.C." TargetMode="External"/><Relationship Id="rId557" Type="http://schemas.openxmlformats.org/officeDocument/2006/relationships/hyperlink" Target="https://it.wikipedia.org/wiki/Locus_Ferentinum" TargetMode="External"/><Relationship Id="rId599" Type="http://schemas.openxmlformats.org/officeDocument/2006/relationships/hyperlink" Target="https://it.wikipedia.org/wiki/Ernici" TargetMode="External"/><Relationship Id="rId764" Type="http://schemas.openxmlformats.org/officeDocument/2006/relationships/hyperlink" Target="https://it.wikipedia.org/wiki/396_a.C." TargetMode="External"/><Relationship Id="rId196" Type="http://schemas.openxmlformats.org/officeDocument/2006/relationships/hyperlink" Target="https://it.wikipedia.org/wiki/Equi" TargetMode="External"/><Relationship Id="rId417" Type="http://schemas.openxmlformats.org/officeDocument/2006/relationships/hyperlink" Target="https://it.wikipedia.org/wiki/Istituto_giuridico" TargetMode="External"/><Relationship Id="rId459" Type="http://schemas.openxmlformats.org/officeDocument/2006/relationships/hyperlink" Target="https://it.wikipedia.org/wiki/Legge_(diritto)" TargetMode="External"/><Relationship Id="rId624" Type="http://schemas.openxmlformats.org/officeDocument/2006/relationships/hyperlink" Target="https://it.wikipedia.org/wiki/Laelius_de_amicitia" TargetMode="External"/><Relationship Id="rId666" Type="http://schemas.openxmlformats.org/officeDocument/2006/relationships/hyperlink" Target="https://it.wikipedia.org/wiki/Velletri" TargetMode="External"/><Relationship Id="rId16" Type="http://schemas.openxmlformats.org/officeDocument/2006/relationships/hyperlink" Target="https://it.wikipedia.org/wiki/507_a.C." TargetMode="External"/><Relationship Id="rId221" Type="http://schemas.openxmlformats.org/officeDocument/2006/relationships/image" Target="media/image14.jpeg"/><Relationship Id="rId263" Type="http://schemas.openxmlformats.org/officeDocument/2006/relationships/hyperlink" Target="https://it.wikipedia.org/wiki/Virginia_(mitologia_romana)" TargetMode="External"/><Relationship Id="rId319" Type="http://schemas.openxmlformats.org/officeDocument/2006/relationships/hyperlink" Target="https://it.wikipedia.org/wiki/Ernici" TargetMode="External"/><Relationship Id="rId470" Type="http://schemas.openxmlformats.org/officeDocument/2006/relationships/hyperlink" Target="https://it.wikipedia.org/wiki/Tito_Livio" TargetMode="External"/><Relationship Id="rId526" Type="http://schemas.openxmlformats.org/officeDocument/2006/relationships/hyperlink" Target="https://it.wikipedia.org/wiki/Trattati_Roma-Cartagine" TargetMode="External"/><Relationship Id="rId58" Type="http://schemas.openxmlformats.org/officeDocument/2006/relationships/image" Target="media/image3.jpeg"/><Relationship Id="rId123" Type="http://schemas.openxmlformats.org/officeDocument/2006/relationships/hyperlink" Target="https://it.wikipedia.org/wiki/Repubblica_romana" TargetMode="External"/><Relationship Id="rId330" Type="http://schemas.openxmlformats.org/officeDocument/2006/relationships/hyperlink" Target="https://it.wikipedia.org/wiki/Wikipedia:Uso_delle_fonti" TargetMode="External"/><Relationship Id="rId568" Type="http://schemas.openxmlformats.org/officeDocument/2006/relationships/hyperlink" Target="https://it.wikipedia.org/wiki/Terracina" TargetMode="External"/><Relationship Id="rId733" Type="http://schemas.openxmlformats.org/officeDocument/2006/relationships/hyperlink" Target="https://it.wikipedia.org/wiki/Alleanze_tra_i_Galli_e_Siracusa" TargetMode="External"/><Relationship Id="rId775" Type="http://schemas.openxmlformats.org/officeDocument/2006/relationships/hyperlink" Target="https://it.wikipedia.org/wiki/I_secolo_a.C." TargetMode="External"/><Relationship Id="rId165" Type="http://schemas.openxmlformats.org/officeDocument/2006/relationships/hyperlink" Target="https://it.wikipedia.org/wiki/Gaio_Letorio" TargetMode="External"/><Relationship Id="rId372" Type="http://schemas.openxmlformats.org/officeDocument/2006/relationships/hyperlink" Target="https://it.wikipedia.org/wiki/Atene" TargetMode="External"/><Relationship Id="rId428" Type="http://schemas.openxmlformats.org/officeDocument/2006/relationships/hyperlink" Target="https://it.wikipedia.org/wiki/Publio_Porcio_Laeca" TargetMode="External"/><Relationship Id="rId635" Type="http://schemas.openxmlformats.org/officeDocument/2006/relationships/hyperlink" Target="https://it.wikipedia.org/wiki/Equi" TargetMode="External"/><Relationship Id="rId677" Type="http://schemas.openxmlformats.org/officeDocument/2006/relationships/hyperlink" Target="https://it.wikipedia.org/wiki/Marco_Fabio_Vibulano" TargetMode="External"/><Relationship Id="rId232" Type="http://schemas.openxmlformats.org/officeDocument/2006/relationships/hyperlink" Target="https://it.wikipedia.org/wiki/Libero_(dio)" TargetMode="External"/><Relationship Id="rId274" Type="http://schemas.openxmlformats.org/officeDocument/2006/relationships/hyperlink" Target="https://it.wikipedia.org/wiki/Equi" TargetMode="External"/><Relationship Id="rId481" Type="http://schemas.openxmlformats.org/officeDocument/2006/relationships/hyperlink" Target="https://it.wikipedia.org/wiki/Marco_Tullio_Cicerone" TargetMode="External"/><Relationship Id="rId702" Type="http://schemas.openxmlformats.org/officeDocument/2006/relationships/hyperlink" Target="https://it.wikipedia.org/wiki/Romolo_e_Remo" TargetMode="External"/><Relationship Id="rId27" Type="http://schemas.openxmlformats.org/officeDocument/2006/relationships/hyperlink" Target="https://it.wikipedia.org/wiki/Sabini" TargetMode="External"/><Relationship Id="rId69" Type="http://schemas.openxmlformats.org/officeDocument/2006/relationships/hyperlink" Target="https://it.wikipedia.org/wiki/509_a.C." TargetMode="External"/><Relationship Id="rId134" Type="http://schemas.openxmlformats.org/officeDocument/2006/relationships/hyperlink" Target="https://it.wikipedia.org/wiki/Volsci" TargetMode="External"/><Relationship Id="rId537" Type="http://schemas.openxmlformats.org/officeDocument/2006/relationships/image" Target="media/image20.png"/><Relationship Id="rId579" Type="http://schemas.openxmlformats.org/officeDocument/2006/relationships/hyperlink" Target="https://it.wikipedia.org/wiki/354_a.C." TargetMode="External"/><Relationship Id="rId744" Type="http://schemas.openxmlformats.org/officeDocument/2006/relationships/hyperlink" Target="https://it.wikipedia.org/wiki/Quinto_Sulpicio_Longo" TargetMode="External"/><Relationship Id="rId786" Type="http://schemas.openxmlformats.org/officeDocument/2006/relationships/hyperlink" Target="https://it.wikipedia.org/wiki/Sacco_di_Roma_(390_a.C.)" TargetMode="External"/><Relationship Id="rId80" Type="http://schemas.openxmlformats.org/officeDocument/2006/relationships/hyperlink" Target="https://it.wikipedia.org/w/index.php?title=Publio_Lucrezio&amp;action=edit&amp;redlink=1" TargetMode="External"/><Relationship Id="rId176" Type="http://schemas.openxmlformats.org/officeDocument/2006/relationships/hyperlink" Target="https://it.wikipedia.org/wiki/494_a.C." TargetMode="External"/><Relationship Id="rId341" Type="http://schemas.openxmlformats.org/officeDocument/2006/relationships/hyperlink" Target="https://it.wikipedia.org/wiki/Wikipedia:Uso_delle_fonti" TargetMode="External"/><Relationship Id="rId383" Type="http://schemas.openxmlformats.org/officeDocument/2006/relationships/hyperlink" Target="https://it.wikipedia.org/wiki/451_a.C." TargetMode="External"/><Relationship Id="rId439" Type="http://schemas.openxmlformats.org/officeDocument/2006/relationships/hyperlink" Target="https://it.wikipedia.org/wiki/Rame" TargetMode="External"/><Relationship Id="rId590" Type="http://schemas.openxmlformats.org/officeDocument/2006/relationships/hyperlink" Target="https://it.wikipedia.org/wiki/Quinto_Fabio_Vibulano" TargetMode="External"/><Relationship Id="rId604" Type="http://schemas.openxmlformats.org/officeDocument/2006/relationships/hyperlink" Target="https://it.wikipedia.org/wiki/Tito_Livio" TargetMode="External"/><Relationship Id="rId646" Type="http://schemas.openxmlformats.org/officeDocument/2006/relationships/hyperlink" Target="https://it.wikipedia.org/wiki/Unit%C3%A0_di_misura_romane" TargetMode="External"/><Relationship Id="rId201" Type="http://schemas.openxmlformats.org/officeDocument/2006/relationships/hyperlink" Target="https://it.wikipedia.org/wiki/Marco_Valerio_Massimo_Lettuca" TargetMode="External"/><Relationship Id="rId243" Type="http://schemas.openxmlformats.org/officeDocument/2006/relationships/hyperlink" Target="https://it.wikipedia.org/wiki/Tito_Menenio_Lanato" TargetMode="External"/><Relationship Id="rId285" Type="http://schemas.openxmlformats.org/officeDocument/2006/relationships/hyperlink" Target="https://it.wikipedia.org/wiki/421_a.C." TargetMode="External"/><Relationship Id="rId450" Type="http://schemas.openxmlformats.org/officeDocument/2006/relationships/hyperlink" Target="https://it.wikipedia.org/wiki/Lingua_latina" TargetMode="External"/><Relationship Id="rId506" Type="http://schemas.openxmlformats.org/officeDocument/2006/relationships/hyperlink" Target="https://it.wikipedia.org/wiki/Console_(storia_romana)" TargetMode="External"/><Relationship Id="rId688" Type="http://schemas.openxmlformats.org/officeDocument/2006/relationships/hyperlink" Target="https://it.wikipedia.org/wiki/Gaio_Orazio_Pulvillo" TargetMode="External"/><Relationship Id="rId38" Type="http://schemas.openxmlformats.org/officeDocument/2006/relationships/hyperlink" Target="https://it.wikipedia.org/wiki/Plutarco" TargetMode="External"/><Relationship Id="rId103" Type="http://schemas.openxmlformats.org/officeDocument/2006/relationships/hyperlink" Target="https://it.wikipedia.org/wiki/Tarquini" TargetMode="External"/><Relationship Id="rId310" Type="http://schemas.openxmlformats.org/officeDocument/2006/relationships/hyperlink" Target="https://it.wikipedia.org/wiki/Mercurio_(divinit%C3%A0)" TargetMode="External"/><Relationship Id="rId492" Type="http://schemas.openxmlformats.org/officeDocument/2006/relationships/hyperlink" Target="https://it.wikipedia.org/wiki/Dionigi_di_Alicarnasso" TargetMode="External"/><Relationship Id="rId548" Type="http://schemas.openxmlformats.org/officeDocument/2006/relationships/hyperlink" Target="https://it.wikipedia.org/wiki/Ardea" TargetMode="External"/><Relationship Id="rId713" Type="http://schemas.openxmlformats.org/officeDocument/2006/relationships/hyperlink" Target="https://it.wikipedia.org/wiki/Alleanze_tra_i_Galli_e_Siracusa" TargetMode="External"/><Relationship Id="rId755" Type="http://schemas.openxmlformats.org/officeDocument/2006/relationships/hyperlink" Target="https://it.wikipedia.org/wiki/Sabina" TargetMode="External"/><Relationship Id="rId91" Type="http://schemas.openxmlformats.org/officeDocument/2006/relationships/hyperlink" Target="https://it.wikipedia.org/wiki/Siracusa_(citt%C3%A0_antica)" TargetMode="External"/><Relationship Id="rId145" Type="http://schemas.openxmlformats.org/officeDocument/2006/relationships/hyperlink" Target="https://it.wikipedia.org/wiki/Dictator" TargetMode="External"/><Relationship Id="rId187" Type="http://schemas.openxmlformats.org/officeDocument/2006/relationships/hyperlink" Target="https://it.wikipedia.org/wiki/Polibio" TargetMode="External"/><Relationship Id="rId352" Type="http://schemas.openxmlformats.org/officeDocument/2006/relationships/image" Target="media/image18.jpeg"/><Relationship Id="rId394" Type="http://schemas.openxmlformats.org/officeDocument/2006/relationships/hyperlink" Target="https://it.wikipedia.org/wiki/Decemviri_Legibus_Scribundis_Consulari_Imperio_(450_a.C.)" TargetMode="External"/><Relationship Id="rId408" Type="http://schemas.openxmlformats.org/officeDocument/2006/relationships/hyperlink" Target="https://it.wikipedia.org/wiki/Comizi_curiati" TargetMode="External"/><Relationship Id="rId615" Type="http://schemas.openxmlformats.org/officeDocument/2006/relationships/hyperlink" Target="http://la.wikisource.org/wiki/Ab_Urbe_Condita/liber_II" TargetMode="External"/><Relationship Id="rId212" Type="http://schemas.openxmlformats.org/officeDocument/2006/relationships/hyperlink" Target="https://it.wikipedia.org/wiki/Tempio_di_Diana_(Roma)" TargetMode="External"/><Relationship Id="rId254" Type="http://schemas.openxmlformats.org/officeDocument/2006/relationships/hyperlink" Target="https://it.wikipedia.org/w/index.php?title=Gaio_Terentilio_Arsa&amp;action=edit&amp;redlink=1" TargetMode="External"/><Relationship Id="rId657" Type="http://schemas.openxmlformats.org/officeDocument/2006/relationships/hyperlink" Target="https://it.wikipedia.org/wiki/Dittatore_romano" TargetMode="External"/><Relationship Id="rId699" Type="http://schemas.openxmlformats.org/officeDocument/2006/relationships/hyperlink" Target="https://it.wikipedia.org/wiki/Aulo_Cornelio_Cosso" TargetMode="External"/><Relationship Id="rId49" Type="http://schemas.openxmlformats.org/officeDocument/2006/relationships/hyperlink" Target="https://it.wikipedia.org/wiki/Comitia" TargetMode="External"/><Relationship Id="rId114" Type="http://schemas.openxmlformats.org/officeDocument/2006/relationships/hyperlink" Target="https://it.wikipedia.org/wiki/509_a.C." TargetMode="External"/><Relationship Id="rId296" Type="http://schemas.openxmlformats.org/officeDocument/2006/relationships/hyperlink" Target="https://it.wikipedia.org/wiki/Ab_Urbe_condita_libri" TargetMode="External"/><Relationship Id="rId461" Type="http://schemas.openxmlformats.org/officeDocument/2006/relationships/hyperlink" Target="https://it.wikipedia.org/w/index.php?title=Gaio_Canuleio&amp;action=edit&amp;redlink=1" TargetMode="External"/><Relationship Id="rId517" Type="http://schemas.openxmlformats.org/officeDocument/2006/relationships/hyperlink" Target="https://it.wikipedia.org/wiki/Marco_Geganio_Macerino" TargetMode="External"/><Relationship Id="rId559" Type="http://schemas.openxmlformats.org/officeDocument/2006/relationships/hyperlink" Target="https://it.wikipedia.org/wiki/Tarquinio_il_Superbo" TargetMode="External"/><Relationship Id="rId724" Type="http://schemas.openxmlformats.org/officeDocument/2006/relationships/hyperlink" Target="https://it.wikipedia.org/wiki/Cornelio_Nepote" TargetMode="External"/><Relationship Id="rId766" Type="http://schemas.openxmlformats.org/officeDocument/2006/relationships/hyperlink" Target="https://it.wikipedia.org/wiki/Economia" TargetMode="External"/><Relationship Id="rId60" Type="http://schemas.openxmlformats.org/officeDocument/2006/relationships/hyperlink" Target="https://it.wikipedia.org/wiki/Repubblica_romana" TargetMode="External"/><Relationship Id="rId156" Type="http://schemas.openxmlformats.org/officeDocument/2006/relationships/hyperlink" Target="https://it.wikipedia.org/wiki/Lucio_Albino" TargetMode="External"/><Relationship Id="rId198" Type="http://schemas.openxmlformats.org/officeDocument/2006/relationships/hyperlink" Target="https://it.wikipedia.org/wiki/Ortona" TargetMode="External"/><Relationship Id="rId321" Type="http://schemas.openxmlformats.org/officeDocument/2006/relationships/hyperlink" Target="https://it.wikipedia.org/wiki/Wikipedia:Uso_delle_fonti" TargetMode="External"/><Relationship Id="rId363" Type="http://schemas.openxmlformats.org/officeDocument/2006/relationships/hyperlink" Target="https://it.wikipedia.org/w/index.php?title=Gaio_Calvo_Cicerone&amp;action=edit&amp;redlink=1" TargetMode="External"/><Relationship Id="rId419" Type="http://schemas.openxmlformats.org/officeDocument/2006/relationships/hyperlink" Target="https://it.wikipedia.org/wiki/Pena_capitale" TargetMode="External"/><Relationship Id="rId570" Type="http://schemas.openxmlformats.org/officeDocument/2006/relationships/hyperlink" Target="https://it.wikipedia.org/wiki/493_a.C." TargetMode="External"/><Relationship Id="rId626" Type="http://schemas.openxmlformats.org/officeDocument/2006/relationships/hyperlink" Target="https://it.wikipedia.org/wiki/Gneo_Marcio_Coriolano" TargetMode="External"/><Relationship Id="rId223" Type="http://schemas.openxmlformats.org/officeDocument/2006/relationships/hyperlink" Target="https://it.wikipedia.org/wiki/496_a.C." TargetMode="External"/><Relationship Id="rId430" Type="http://schemas.openxmlformats.org/officeDocument/2006/relationships/hyperlink" Target="https://it.wikipedia.org/wiki/Lucio_Porcio_Licino" TargetMode="External"/><Relationship Id="rId668" Type="http://schemas.openxmlformats.org/officeDocument/2006/relationships/hyperlink" Target="https://it.wikipedia.org/wiki/Cremera" TargetMode="External"/><Relationship Id="rId18" Type="http://schemas.openxmlformats.org/officeDocument/2006/relationships/hyperlink" Target="https://it.wikipedia.org/wiki/Consoli_repubblicani_romani" TargetMode="External"/><Relationship Id="rId265" Type="http://schemas.openxmlformats.org/officeDocument/2006/relationships/image" Target="media/image16.jpeg"/><Relationship Id="rId472" Type="http://schemas.openxmlformats.org/officeDocument/2006/relationships/hyperlink" Target="https://it.wikipedia.org/wiki/Gens_Claudia" TargetMode="External"/><Relationship Id="rId528" Type="http://schemas.openxmlformats.org/officeDocument/2006/relationships/hyperlink" Target="https://it.wikipedia.org/wiki/Tarquinio_il_Superbo" TargetMode="External"/><Relationship Id="rId735" Type="http://schemas.openxmlformats.org/officeDocument/2006/relationships/hyperlink" Target="https://it.wikipedia.org/wiki/Marche" TargetMode="External"/><Relationship Id="rId125" Type="http://schemas.openxmlformats.org/officeDocument/2006/relationships/hyperlink" Target="https://it.wikipedia.org/wiki/Lucio_Giunio_Bruto" TargetMode="External"/><Relationship Id="rId167" Type="http://schemas.openxmlformats.org/officeDocument/2006/relationships/hyperlink" Target="https://it.wikipedia.org/wiki/Monte_Sacro" TargetMode="External"/><Relationship Id="rId332" Type="http://schemas.openxmlformats.org/officeDocument/2006/relationships/hyperlink" Target="https://it.wikipedia.org/wiki/Cesone_Fabio_Vibulano" TargetMode="External"/><Relationship Id="rId374" Type="http://schemas.openxmlformats.org/officeDocument/2006/relationships/hyperlink" Target="https://it.wikipedia.org/wiki/452_a.C." TargetMode="External"/><Relationship Id="rId581" Type="http://schemas.openxmlformats.org/officeDocument/2006/relationships/hyperlink" Target="https://it.wikipedia.org/wiki/Guerre_sannitiche" TargetMode="External"/><Relationship Id="rId777" Type="http://schemas.openxmlformats.org/officeDocument/2006/relationships/hyperlink" Target="https://it.wikipedia.org/wiki/Sacco_di_Roma_(390_a.C.)" TargetMode="External"/><Relationship Id="rId71" Type="http://schemas.openxmlformats.org/officeDocument/2006/relationships/hyperlink" Target="https://it.wikipedia.org/wiki/Lucio_Giunio_Bruto" TargetMode="External"/><Relationship Id="rId234" Type="http://schemas.openxmlformats.org/officeDocument/2006/relationships/hyperlink" Target="https://it.wikipedia.org/wiki/Demetra" TargetMode="External"/><Relationship Id="rId637" Type="http://schemas.openxmlformats.org/officeDocument/2006/relationships/hyperlink" Target="https://it.wikipedia.org/wiki/Sabini" TargetMode="External"/><Relationship Id="rId679" Type="http://schemas.openxmlformats.org/officeDocument/2006/relationships/hyperlink" Target="https://it.wikipedia.org/wiki/479_a.C." TargetMode="External"/><Relationship Id="rId2" Type="http://schemas.openxmlformats.org/officeDocument/2006/relationships/styles" Target="styles.xml"/><Relationship Id="rId29" Type="http://schemas.openxmlformats.org/officeDocument/2006/relationships/hyperlink" Target="https://it.wikipedia.org/wiki/Lucrezia_(Roma)" TargetMode="External"/><Relationship Id="rId276" Type="http://schemas.openxmlformats.org/officeDocument/2006/relationships/hyperlink" Target="https://it.wikipedia.org/wiki/Sabini" TargetMode="External"/><Relationship Id="rId441" Type="http://schemas.openxmlformats.org/officeDocument/2006/relationships/hyperlink" Target="https://it.wikipedia.org/wiki/Istituzioni_di_Gaio" TargetMode="External"/><Relationship Id="rId483" Type="http://schemas.openxmlformats.org/officeDocument/2006/relationships/hyperlink" Target="https://it.wikipedia.org/wiki/Conflitto_degli_ordini" TargetMode="External"/><Relationship Id="rId539" Type="http://schemas.openxmlformats.org/officeDocument/2006/relationships/hyperlink" Target="https://it.wikipedia.org/wiki/Et%C3%A0_regia_di_Roma" TargetMode="External"/><Relationship Id="rId690" Type="http://schemas.openxmlformats.org/officeDocument/2006/relationships/image" Target="media/image26.png"/><Relationship Id="rId704" Type="http://schemas.openxmlformats.org/officeDocument/2006/relationships/hyperlink" Target="https://it.wikipedia.org/wiki/Galli" TargetMode="External"/><Relationship Id="rId746" Type="http://schemas.openxmlformats.org/officeDocument/2006/relationships/hyperlink" Target="https://it.wikipedia.org/wiki/Sacco_di_Roma_(390_a.C.)" TargetMode="External"/><Relationship Id="rId40" Type="http://schemas.openxmlformats.org/officeDocument/2006/relationships/hyperlink" Target="https://it.wikipedia.org/wiki/Velia_(colle)" TargetMode="External"/><Relationship Id="rId136" Type="http://schemas.openxmlformats.org/officeDocument/2006/relationships/hyperlink" Target="https://it.wikipedia.org/wiki/Ernici" TargetMode="External"/><Relationship Id="rId178" Type="http://schemas.openxmlformats.org/officeDocument/2006/relationships/hyperlink" Target="https://it.wikipedia.org/wiki/509_a.C." TargetMode="External"/><Relationship Id="rId301" Type="http://schemas.openxmlformats.org/officeDocument/2006/relationships/hyperlink" Target="https://it.wikipedia.org/wiki/Suessa_Pometia" TargetMode="External"/><Relationship Id="rId343" Type="http://schemas.openxmlformats.org/officeDocument/2006/relationships/hyperlink" Target="https://it.wikipedia.org/wiki/Diodoro_Siculo" TargetMode="External"/><Relationship Id="rId550" Type="http://schemas.openxmlformats.org/officeDocument/2006/relationships/hyperlink" Target="https://it.wikipedia.org/wiki/Trattati_Roma-Cartagine" TargetMode="External"/><Relationship Id="rId788" Type="http://schemas.openxmlformats.org/officeDocument/2006/relationships/image" Target="media/image29.jpeg"/><Relationship Id="rId82" Type="http://schemas.openxmlformats.org/officeDocument/2006/relationships/hyperlink" Target="https://it.wikipedia.org/wiki/Tempio_di_Giove_Ottimo_Massimo" TargetMode="External"/><Relationship Id="rId203" Type="http://schemas.openxmlformats.org/officeDocument/2006/relationships/hyperlink" Target="https://it.wikipedia.org/wiki/Rupe_Tarpea" TargetMode="External"/><Relationship Id="rId385" Type="http://schemas.openxmlformats.org/officeDocument/2006/relationships/hyperlink" Target="https://it.wikipedia.org/wiki/Console_(storia_romana)" TargetMode="External"/><Relationship Id="rId592" Type="http://schemas.openxmlformats.org/officeDocument/2006/relationships/hyperlink" Target="https://it.wikipedia.org/wiki/Plebe" TargetMode="External"/><Relationship Id="rId606" Type="http://schemas.openxmlformats.org/officeDocument/2006/relationships/hyperlink" Target="http://la.wikisource.org/wiki/Ab_Urbe_Condita/liber_II" TargetMode="External"/><Relationship Id="rId648" Type="http://schemas.openxmlformats.org/officeDocument/2006/relationships/hyperlink" Target="https://it.wikipedia.org/wiki/Tito_Livio" TargetMode="External"/><Relationship Id="rId245" Type="http://schemas.openxmlformats.org/officeDocument/2006/relationships/hyperlink" Target="https://it.wikipedia.org/wiki/Aulo_Manlio_Vulsone_(decemviro_451_a.C.)" TargetMode="External"/><Relationship Id="rId287" Type="http://schemas.openxmlformats.org/officeDocument/2006/relationships/hyperlink" Target="https://it.wikipedia.org/wiki/Gneo_Cornelio_Cosso" TargetMode="External"/><Relationship Id="rId410" Type="http://schemas.openxmlformats.org/officeDocument/2006/relationships/hyperlink" Target="https://it.wikipedia.org/wiki/Comizi_centuriati" TargetMode="External"/><Relationship Id="rId452" Type="http://schemas.openxmlformats.org/officeDocument/2006/relationships/hyperlink" Target="https://it.wikipedia.org/wiki/Sacert%C3%A0" TargetMode="External"/><Relationship Id="rId494" Type="http://schemas.openxmlformats.org/officeDocument/2006/relationships/hyperlink" Target="https://it.wikipedia.org/wiki/Plebe" TargetMode="External"/><Relationship Id="rId508" Type="http://schemas.openxmlformats.org/officeDocument/2006/relationships/hyperlink" Target="https://it.wikipedia.org/wiki/445_a.C." TargetMode="External"/><Relationship Id="rId715" Type="http://schemas.openxmlformats.org/officeDocument/2006/relationships/hyperlink" Target="https://it.wikipedia.org/wiki/Pompeo_Trogo" TargetMode="External"/><Relationship Id="rId105" Type="http://schemas.openxmlformats.org/officeDocument/2006/relationships/image" Target="media/image6.jpeg"/><Relationship Id="rId147" Type="http://schemas.openxmlformats.org/officeDocument/2006/relationships/hyperlink" Target="https://it.wikipedia.org/wiki/Gens_Valeria" TargetMode="External"/><Relationship Id="rId312" Type="http://schemas.openxmlformats.org/officeDocument/2006/relationships/hyperlink" Target="https://it.wikipedia.org/wiki/Signa" TargetMode="External"/><Relationship Id="rId354" Type="http://schemas.openxmlformats.org/officeDocument/2006/relationships/hyperlink" Target="https://it.wikipedia.org/wiki/Gaio_Veturio_Cicurino" TargetMode="External"/><Relationship Id="rId757" Type="http://schemas.openxmlformats.org/officeDocument/2006/relationships/hyperlink" Target="https://it.wikipedia.org/wiki/Roma_antica" TargetMode="External"/><Relationship Id="rId51" Type="http://schemas.openxmlformats.org/officeDocument/2006/relationships/hyperlink" Target="https://it.wikipedia.org/wiki/Marco_Orazio_Pulvillo" TargetMode="External"/><Relationship Id="rId93" Type="http://schemas.openxmlformats.org/officeDocument/2006/relationships/hyperlink" Target="https://it.wikipedia.org/wiki/Roma" TargetMode="External"/><Relationship Id="rId189" Type="http://schemas.openxmlformats.org/officeDocument/2006/relationships/hyperlink" Target="https://it.wikipedia.org/w/index.php?title=Senatocontuslo&amp;action=edit&amp;redlink=1" TargetMode="External"/><Relationship Id="rId396" Type="http://schemas.openxmlformats.org/officeDocument/2006/relationships/hyperlink" Target="https://it.wikipedia.org/wiki/Dittatore_romano" TargetMode="External"/><Relationship Id="rId561" Type="http://schemas.openxmlformats.org/officeDocument/2006/relationships/hyperlink" Target="https://it.wikipedia.org/wiki/Caput_Aquae_Ferentinum" TargetMode="External"/><Relationship Id="rId617" Type="http://schemas.openxmlformats.org/officeDocument/2006/relationships/hyperlink" Target="https://it.wikipedia.org/w/index.php?title=Gneo_Marcio_Coriolano&amp;veaction=edit&amp;section=5" TargetMode="External"/><Relationship Id="rId659" Type="http://schemas.openxmlformats.org/officeDocument/2006/relationships/hyperlink" Target="https://it.wikipedia.org/wiki/Porta_Collina" TargetMode="External"/><Relationship Id="rId214" Type="http://schemas.openxmlformats.org/officeDocument/2006/relationships/hyperlink" Target="https://it.wikipedia.org/wiki/Feliciano_Serrao" TargetMode="External"/><Relationship Id="rId256" Type="http://schemas.openxmlformats.org/officeDocument/2006/relationships/hyperlink" Target="https://it.wikipedia.org/wiki/Decemviri" TargetMode="External"/><Relationship Id="rId298" Type="http://schemas.openxmlformats.org/officeDocument/2006/relationships/hyperlink" Target="https://it.wikipedia.org/wiki/Volsci" TargetMode="External"/><Relationship Id="rId421" Type="http://schemas.openxmlformats.org/officeDocument/2006/relationships/hyperlink" Target="https://it.wikipedia.org/wiki/Lex_Valeria_de_provocatione" TargetMode="External"/><Relationship Id="rId463" Type="http://schemas.openxmlformats.org/officeDocument/2006/relationships/hyperlink" Target="https://it.wikipedia.org/wiki/Nozze" TargetMode="External"/><Relationship Id="rId519" Type="http://schemas.openxmlformats.org/officeDocument/2006/relationships/hyperlink" Target="https://it.wikipedia.org/wiki/Censimento" TargetMode="External"/><Relationship Id="rId670" Type="http://schemas.openxmlformats.org/officeDocument/2006/relationships/hyperlink" Target="https://it.wikipedia.org/wiki/477_a.C." TargetMode="External"/><Relationship Id="rId116" Type="http://schemas.openxmlformats.org/officeDocument/2006/relationships/hyperlink" Target="https://it.wikipedia.org/wiki/Rex_(storia_romana)" TargetMode="External"/><Relationship Id="rId158" Type="http://schemas.openxmlformats.org/officeDocument/2006/relationships/hyperlink" Target="https://it.wikipedia.org/wiki/Spurio_Cassio_Vecellino" TargetMode="External"/><Relationship Id="rId323" Type="http://schemas.openxmlformats.org/officeDocument/2006/relationships/hyperlink" Target="https://it.wikipedia.org/wiki/Servio_Tullio" TargetMode="External"/><Relationship Id="rId530" Type="http://schemas.openxmlformats.org/officeDocument/2006/relationships/hyperlink" Target="https://it.wikipedia.org/wiki/Trattati_Roma-Cartagine" TargetMode="External"/><Relationship Id="rId726" Type="http://schemas.openxmlformats.org/officeDocument/2006/relationships/hyperlink" Target="https://it.wikipedia.org/wiki/Alleanze_tra_i_Galli_e_Siracusa" TargetMode="External"/><Relationship Id="rId768" Type="http://schemas.openxmlformats.org/officeDocument/2006/relationships/hyperlink" Target="https://it.wikipedia.org/wiki/Plebe" TargetMode="External"/><Relationship Id="rId20" Type="http://schemas.openxmlformats.org/officeDocument/2006/relationships/hyperlink" Target="https://it.wikipedia.org/wiki/Lucio_Giunio_Bruto" TargetMode="External"/><Relationship Id="rId62" Type="http://schemas.openxmlformats.org/officeDocument/2006/relationships/hyperlink" Target="https://it.wikipedia.org/wiki/Gens_Horatia" TargetMode="External"/><Relationship Id="rId365" Type="http://schemas.openxmlformats.org/officeDocument/2006/relationships/hyperlink" Target="https://it.wikipedia.org/wiki/Decemviri_Legibus_Scribundis_Consulari_Imperio_(451_a.C.)" TargetMode="External"/><Relationship Id="rId572" Type="http://schemas.openxmlformats.org/officeDocument/2006/relationships/hyperlink" Target="https://it.wikipedia.org/wiki/Veio" TargetMode="External"/><Relationship Id="rId628" Type="http://schemas.openxmlformats.org/officeDocument/2006/relationships/hyperlink" Target="https://it.wikipedia.org/w/index.php?title=Gneo_Marcio_Coriolano&amp;action=edit&amp;section=6" TargetMode="External"/><Relationship Id="rId225" Type="http://schemas.openxmlformats.org/officeDocument/2006/relationships/hyperlink" Target="https://it.wikipedia.org/wiki/Aulo_Postumio" TargetMode="External"/><Relationship Id="rId267" Type="http://schemas.openxmlformats.org/officeDocument/2006/relationships/hyperlink" Target="https://it.wikipedia.org/wiki/Monte_Sacro" TargetMode="External"/><Relationship Id="rId432" Type="http://schemas.openxmlformats.org/officeDocument/2006/relationships/hyperlink" Target="https://it.wikipedia.org/wiki/Res_mancipi" TargetMode="External"/><Relationship Id="rId474" Type="http://schemas.openxmlformats.org/officeDocument/2006/relationships/hyperlink" Target="https://it.wikipedia.org/wiki/Repubblica_romana" TargetMode="External"/><Relationship Id="rId127" Type="http://schemas.openxmlformats.org/officeDocument/2006/relationships/hyperlink" Target="https://it.wikipedia.org/wiki/494_a.C." TargetMode="External"/><Relationship Id="rId681" Type="http://schemas.openxmlformats.org/officeDocument/2006/relationships/hyperlink" Target="https://it.wikipedia.org/wiki/Equi" TargetMode="External"/><Relationship Id="rId737" Type="http://schemas.openxmlformats.org/officeDocument/2006/relationships/hyperlink" Target="https://it.wikipedia.org/wiki/Alleanze_tra_i_Galli_e_Siracusa" TargetMode="External"/><Relationship Id="rId779" Type="http://schemas.openxmlformats.org/officeDocument/2006/relationships/hyperlink" Target="https://it.wikipedia.org/wiki/Sacco_di_Roma_(390_a.C.)" TargetMode="External"/><Relationship Id="rId31" Type="http://schemas.openxmlformats.org/officeDocument/2006/relationships/hyperlink" Target="https://it.wikipedia.org/wiki/Tarquini" TargetMode="External"/><Relationship Id="rId73" Type="http://schemas.openxmlformats.org/officeDocument/2006/relationships/hyperlink" Target="https://it.wikipedia.org/wiki/Dionigi_di_Alicarnasso" TargetMode="External"/><Relationship Id="rId169" Type="http://schemas.openxmlformats.org/officeDocument/2006/relationships/hyperlink" Target="https://it.wikipedia.org/wiki/Tribuno_della_plebe" TargetMode="External"/><Relationship Id="rId334" Type="http://schemas.openxmlformats.org/officeDocument/2006/relationships/hyperlink" Target="https://it.wikipedia.org/wiki/484_a.C." TargetMode="External"/><Relationship Id="rId376" Type="http://schemas.openxmlformats.org/officeDocument/2006/relationships/hyperlink" Target="https://it.wikipedia.org/wiki/Patrizio_(storia_romana)" TargetMode="External"/><Relationship Id="rId541" Type="http://schemas.openxmlformats.org/officeDocument/2006/relationships/hyperlink" Target="https://it.wikipedia.org/wiki/Repubblica_romana" TargetMode="External"/><Relationship Id="rId583" Type="http://schemas.openxmlformats.org/officeDocument/2006/relationships/hyperlink" Target="https://it.wikipedia.org/wiki/Campani" TargetMode="External"/><Relationship Id="rId639" Type="http://schemas.openxmlformats.org/officeDocument/2006/relationships/hyperlink" Target="https://it.wikipedia.org/wiki/Cincinnato" TargetMode="External"/><Relationship Id="rId790" Type="http://schemas.openxmlformats.org/officeDocument/2006/relationships/image" Target="media/image31.jpeg"/><Relationship Id="rId4" Type="http://schemas.openxmlformats.org/officeDocument/2006/relationships/webSettings" Target="webSettings.xml"/><Relationship Id="rId180" Type="http://schemas.openxmlformats.org/officeDocument/2006/relationships/hyperlink" Target="https://it.wikipedia.org/wiki/Secessio_plebis" TargetMode="External"/><Relationship Id="rId236" Type="http://schemas.openxmlformats.org/officeDocument/2006/relationships/hyperlink" Target="https://it.wikipedia.org/wiki/Kore_(divinit%C3%A0)" TargetMode="External"/><Relationship Id="rId278" Type="http://schemas.openxmlformats.org/officeDocument/2006/relationships/hyperlink" Target="https://it.wikipedia.org/wiki/Trionfo" TargetMode="External"/><Relationship Id="rId401" Type="http://schemas.openxmlformats.org/officeDocument/2006/relationships/hyperlink" Target="https://it.wikipedia.org/wiki/Equi" TargetMode="External"/><Relationship Id="rId443" Type="http://schemas.openxmlformats.org/officeDocument/2006/relationships/hyperlink" Target="https://it.wikipedia.org/wiki/Termine_(diritto)" TargetMode="External"/><Relationship Id="rId650" Type="http://schemas.openxmlformats.org/officeDocument/2006/relationships/hyperlink" Target="https://it.wikipedia.org/wiki/380_a.C." TargetMode="External"/><Relationship Id="rId303" Type="http://schemas.openxmlformats.org/officeDocument/2006/relationships/hyperlink" Target="https://it.wikipedia.org/wiki/Aniene" TargetMode="External"/><Relationship Id="rId485" Type="http://schemas.openxmlformats.org/officeDocument/2006/relationships/hyperlink" Target="https://it.wikipedia.org/wiki/444_a.C." TargetMode="External"/><Relationship Id="rId692" Type="http://schemas.openxmlformats.org/officeDocument/2006/relationships/hyperlink" Target="https://it.wikipedia.org/wiki/Lingua_latina" TargetMode="External"/><Relationship Id="rId706" Type="http://schemas.openxmlformats.org/officeDocument/2006/relationships/hyperlink" Target="https://it.wikipedia.org/wiki/Nexum" TargetMode="External"/><Relationship Id="rId748" Type="http://schemas.openxmlformats.org/officeDocument/2006/relationships/hyperlink" Target="https://it.wikipedia.org/wiki/Marco_Furio_Camillo" TargetMode="External"/><Relationship Id="rId42" Type="http://schemas.openxmlformats.org/officeDocument/2006/relationships/hyperlink" Target="https://it.wikipedia.org/wiki/Domus" TargetMode="External"/><Relationship Id="rId84" Type="http://schemas.openxmlformats.org/officeDocument/2006/relationships/hyperlink" Target="https://it.wikipedia.org/wiki/Marco_Valerio_Voluso_Massimo" TargetMode="External"/><Relationship Id="rId138" Type="http://schemas.openxmlformats.org/officeDocument/2006/relationships/hyperlink" Target="https://it.wikipedia.org/wiki/Appio_Claudio_Sabino_Inregillense_(console_495_a.C.)" TargetMode="External"/><Relationship Id="rId345" Type="http://schemas.openxmlformats.org/officeDocument/2006/relationships/hyperlink" Target="https://it.wikipedia.org/wiki/Spurio_Cassio_Vecellino" TargetMode="External"/><Relationship Id="rId387" Type="http://schemas.openxmlformats.org/officeDocument/2006/relationships/hyperlink" Target="https://it.wikipedia.org/wiki/Littore" TargetMode="External"/><Relationship Id="rId510" Type="http://schemas.openxmlformats.org/officeDocument/2006/relationships/hyperlink" Target="https://it.wikipedia.org/wiki/Conflitto_degli_ordini" TargetMode="External"/><Relationship Id="rId552" Type="http://schemas.openxmlformats.org/officeDocument/2006/relationships/hyperlink" Target="https://it.wikipedia.org/wiki/Tito_Livio" TargetMode="External"/><Relationship Id="rId594" Type="http://schemas.openxmlformats.org/officeDocument/2006/relationships/hyperlink" Target="https://it.wikipedia.org/wiki/Tito_Quinzio_Capitolino_Barbato" TargetMode="External"/><Relationship Id="rId608" Type="http://schemas.openxmlformats.org/officeDocument/2006/relationships/hyperlink" Target="https://it.wikipedia.org/wiki/488_a.C." TargetMode="External"/><Relationship Id="rId191" Type="http://schemas.openxmlformats.org/officeDocument/2006/relationships/hyperlink" Target="https://it.wikipedia.org/wiki/457_a.C." TargetMode="External"/><Relationship Id="rId205" Type="http://schemas.openxmlformats.org/officeDocument/2006/relationships/hyperlink" Target="https://it.wikipedia.org/wiki/Tribuno_della_plebe" TargetMode="External"/><Relationship Id="rId247" Type="http://schemas.openxmlformats.org/officeDocument/2006/relationships/hyperlink" Target="https://it.wikipedia.org/wiki/Atene" TargetMode="External"/><Relationship Id="rId412" Type="http://schemas.openxmlformats.org/officeDocument/2006/relationships/hyperlink" Target="https://it.wikipedia.org/wiki/Provocatio_ad_populum" TargetMode="External"/><Relationship Id="rId107" Type="http://schemas.openxmlformats.org/officeDocument/2006/relationships/image" Target="media/image8.jpeg"/><Relationship Id="rId289" Type="http://schemas.openxmlformats.org/officeDocument/2006/relationships/hyperlink" Target="https://it.wikipedia.org/wiki/409_a.C." TargetMode="External"/><Relationship Id="rId454" Type="http://schemas.openxmlformats.org/officeDocument/2006/relationships/hyperlink" Target="https://it.wikipedia.org/wiki/Civitas" TargetMode="External"/><Relationship Id="rId496" Type="http://schemas.openxmlformats.org/officeDocument/2006/relationships/hyperlink" Target="https://it.wikipedia.org/wiki/Patrizio_(storia_romana)" TargetMode="External"/><Relationship Id="rId661" Type="http://schemas.openxmlformats.org/officeDocument/2006/relationships/hyperlink" Target="https://it.wikipedia.org/wiki/Aulo_Sempronio_Atratino_(politico_380_a.C.)" TargetMode="External"/><Relationship Id="rId717" Type="http://schemas.openxmlformats.org/officeDocument/2006/relationships/hyperlink" Target="https://it.wikipedia.org/wiki/Lega_italiota" TargetMode="External"/><Relationship Id="rId759" Type="http://schemas.openxmlformats.org/officeDocument/2006/relationships/hyperlink" Target="https://it.wikipedia.org/wiki/Sacco_di_Roma_(390_a.C.)" TargetMode="External"/><Relationship Id="rId11" Type="http://schemas.openxmlformats.org/officeDocument/2006/relationships/hyperlink" Target="https://it.wikipedia.org/wiki/Gens" TargetMode="External"/><Relationship Id="rId53" Type="http://schemas.openxmlformats.org/officeDocument/2006/relationships/hyperlink" Target="https://it.wikipedia.org/wiki/Tarquinio_il_Superbo" TargetMode="External"/><Relationship Id="rId149" Type="http://schemas.openxmlformats.org/officeDocument/2006/relationships/image" Target="media/image11.jpeg"/><Relationship Id="rId314" Type="http://schemas.openxmlformats.org/officeDocument/2006/relationships/hyperlink" Target="https://it.wikipedia.org/wiki/Proculo_Verginio_Tricosto_Rutilo" TargetMode="External"/><Relationship Id="rId356" Type="http://schemas.openxmlformats.org/officeDocument/2006/relationships/hyperlink" Target="https://it.wikipedia.org/wiki/Tusculum" TargetMode="External"/><Relationship Id="rId398" Type="http://schemas.openxmlformats.org/officeDocument/2006/relationships/hyperlink" Target="https://it.wikipedia.org/wiki/Tito_Livio" TargetMode="External"/><Relationship Id="rId521" Type="http://schemas.openxmlformats.org/officeDocument/2006/relationships/hyperlink" Target="https://it.wikipedia.org/wiki/Lucio_Papirio_Mugillano" TargetMode="External"/><Relationship Id="rId563" Type="http://schemas.openxmlformats.org/officeDocument/2006/relationships/hyperlink" Target="https://it.wikipedia.org/wiki/Roma" TargetMode="External"/><Relationship Id="rId619" Type="http://schemas.openxmlformats.org/officeDocument/2006/relationships/hyperlink" Target="https://it.wikipedia.org/wiki/Gneo_Marcio_Coriolano" TargetMode="External"/><Relationship Id="rId770" Type="http://schemas.openxmlformats.org/officeDocument/2006/relationships/hyperlink" Target="https://it.wikipedia.org/wiki/Mura_serviane" TargetMode="External"/><Relationship Id="rId95" Type="http://schemas.openxmlformats.org/officeDocument/2006/relationships/hyperlink" Target="https://it.wikipedia.org/wiki/Sanniti" TargetMode="External"/><Relationship Id="rId160" Type="http://schemas.openxmlformats.org/officeDocument/2006/relationships/image" Target="media/image12.jpeg"/><Relationship Id="rId216" Type="http://schemas.openxmlformats.org/officeDocument/2006/relationships/hyperlink" Target="https://it.wikipedia.org/wiki/Cerere" TargetMode="External"/><Relationship Id="rId423" Type="http://schemas.openxmlformats.org/officeDocument/2006/relationships/hyperlink" Target="https://it.wikipedia.org/wiki/300_a.C." TargetMode="External"/><Relationship Id="rId258" Type="http://schemas.openxmlformats.org/officeDocument/2006/relationships/hyperlink" Target="https://it.wikipedia.org/wiki/Comizi_centuriati" TargetMode="External"/><Relationship Id="rId465" Type="http://schemas.openxmlformats.org/officeDocument/2006/relationships/hyperlink" Target="https://it.wikipedia.org/wiki/Plebei_(storia_romana)" TargetMode="External"/><Relationship Id="rId630" Type="http://schemas.openxmlformats.org/officeDocument/2006/relationships/hyperlink" Target="https://it.wikipedia.org/wiki/Fasti_consulares" TargetMode="External"/><Relationship Id="rId672" Type="http://schemas.openxmlformats.org/officeDocument/2006/relationships/hyperlink" Target="https://it.wikipedia.org/wiki/Roma" TargetMode="External"/><Relationship Id="rId728" Type="http://schemas.openxmlformats.org/officeDocument/2006/relationships/hyperlink" Target="https://it.wikipedia.org/wiki/Alleanze_tra_i_Galli_e_Siracusa" TargetMode="External"/><Relationship Id="rId22" Type="http://schemas.openxmlformats.org/officeDocument/2006/relationships/hyperlink" Target="https://it.wikipedia.org/wiki/509_a.C." TargetMode="External"/><Relationship Id="rId64" Type="http://schemas.openxmlformats.org/officeDocument/2006/relationships/hyperlink" Target="https://it.wikipedia.org/wiki/509_a.C." TargetMode="External"/><Relationship Id="rId118" Type="http://schemas.openxmlformats.org/officeDocument/2006/relationships/image" Target="media/image9.jpeg"/><Relationship Id="rId325" Type="http://schemas.openxmlformats.org/officeDocument/2006/relationships/hyperlink" Target="https://it.wikipedia.org/wiki/Plebei" TargetMode="External"/><Relationship Id="rId367" Type="http://schemas.openxmlformats.org/officeDocument/2006/relationships/hyperlink" Target="https://it.wikipedia.org/wiki/Plebei" TargetMode="External"/><Relationship Id="rId532" Type="http://schemas.openxmlformats.org/officeDocument/2006/relationships/hyperlink" Target="https://it.wikipedia.org/wiki/Trattati_Roma-Cartagine" TargetMode="External"/><Relationship Id="rId574" Type="http://schemas.openxmlformats.org/officeDocument/2006/relationships/hyperlink" Target="https://it.wikipedia.org/wiki/Foedus_Cassianum" TargetMode="External"/><Relationship Id="rId171" Type="http://schemas.openxmlformats.org/officeDocument/2006/relationships/hyperlink" Target="https://it.wikipedia.org/wiki/Concilium_plebis" TargetMode="External"/><Relationship Id="rId227" Type="http://schemas.openxmlformats.org/officeDocument/2006/relationships/hyperlink" Target="https://it.wikipedia.org/wiki/Battaglia_del_Lago_Regillo" TargetMode="External"/><Relationship Id="rId781" Type="http://schemas.openxmlformats.org/officeDocument/2006/relationships/hyperlink" Target="https://it.wikipedia.org/wiki/Sacco_di_Roma_(390_a.C.)" TargetMode="External"/><Relationship Id="rId269" Type="http://schemas.openxmlformats.org/officeDocument/2006/relationships/hyperlink" Target="https://it.wikipedia.org/wiki/Marco_Orazio_Barbato" TargetMode="External"/><Relationship Id="rId434" Type="http://schemas.openxmlformats.org/officeDocument/2006/relationships/hyperlink" Target="https://it.wikipedia.org/w/index.php?title=Ius_commercii&amp;action=edit&amp;redlink=1" TargetMode="External"/><Relationship Id="rId476" Type="http://schemas.openxmlformats.org/officeDocument/2006/relationships/hyperlink" Target="https://it.wikipedia.org/wiki/Annibale" TargetMode="External"/><Relationship Id="rId641" Type="http://schemas.openxmlformats.org/officeDocument/2006/relationships/hyperlink" Target="https://it.wikipedia.org/wiki/Ab_Urbe_condita_libri" TargetMode="External"/><Relationship Id="rId683" Type="http://schemas.openxmlformats.org/officeDocument/2006/relationships/hyperlink" Target="https://it.wikipedia.org/wiki/Legione_romana" TargetMode="External"/><Relationship Id="rId739" Type="http://schemas.openxmlformats.org/officeDocument/2006/relationships/hyperlink" Target="https://it.wikipedia.org/wiki/Oche_capitoline" TargetMode="External"/><Relationship Id="rId33" Type="http://schemas.openxmlformats.org/officeDocument/2006/relationships/hyperlink" Target="https://it.wikipedia.org/wiki/Lucio_Tarquinio_Collatino" TargetMode="External"/><Relationship Id="rId129" Type="http://schemas.openxmlformats.org/officeDocument/2006/relationships/hyperlink" Target="https://it.wikipedia.org/wiki/Repubblica_romana" TargetMode="External"/><Relationship Id="rId280" Type="http://schemas.openxmlformats.org/officeDocument/2006/relationships/hyperlink" Target="https://it.wikipedia.org/wiki/Comizi_tributi" TargetMode="External"/><Relationship Id="rId336" Type="http://schemas.openxmlformats.org/officeDocument/2006/relationships/hyperlink" Target="https://it.wikipedia.org/wiki/Rupe_Tarpea" TargetMode="External"/><Relationship Id="rId501" Type="http://schemas.openxmlformats.org/officeDocument/2006/relationships/hyperlink" Target="https://it.wikipedia.org/wiki/Trib%C3%B9" TargetMode="External"/><Relationship Id="rId543" Type="http://schemas.openxmlformats.org/officeDocument/2006/relationships/hyperlink" Target="https://it.wikipedia.org/wiki/Tarquinio_il_Superbo" TargetMode="External"/><Relationship Id="rId75" Type="http://schemas.openxmlformats.org/officeDocument/2006/relationships/hyperlink" Target="https://it.wikipedia.org/wiki/Annalisti" TargetMode="External"/><Relationship Id="rId140" Type="http://schemas.openxmlformats.org/officeDocument/2006/relationships/hyperlink" Target="https://it.wikipedia.org/wiki/Suessa_Pometia" TargetMode="External"/><Relationship Id="rId182" Type="http://schemas.openxmlformats.org/officeDocument/2006/relationships/hyperlink" Target="https://it.wikipedia.org/wiki/Sacro" TargetMode="External"/><Relationship Id="rId378" Type="http://schemas.openxmlformats.org/officeDocument/2006/relationships/hyperlink" Target="https://it.wikipedia.org/wiki/Decemviri_Legibus_Scribundis_Consulari_Imperio_(451_a.C.)" TargetMode="External"/><Relationship Id="rId403" Type="http://schemas.openxmlformats.org/officeDocument/2006/relationships/hyperlink" Target="https://it.wikipedia.org/wiki/Lucio_Siccio_Dentato" TargetMode="External"/><Relationship Id="rId585" Type="http://schemas.openxmlformats.org/officeDocument/2006/relationships/hyperlink" Target="https://it.wikipedia.org/wiki/Cittadinanza_romana" TargetMode="External"/><Relationship Id="rId750" Type="http://schemas.openxmlformats.org/officeDocument/2006/relationships/hyperlink" Target="https://it.wikipedia.org/w/index.php?title=Via_Gabinia&amp;action=edit&amp;redlink=1" TargetMode="External"/><Relationship Id="rId792" Type="http://schemas.openxmlformats.org/officeDocument/2006/relationships/theme" Target="theme/theme1.xml"/><Relationship Id="rId6" Type="http://schemas.openxmlformats.org/officeDocument/2006/relationships/image" Target="media/image1.png"/><Relationship Id="rId238" Type="http://schemas.openxmlformats.org/officeDocument/2006/relationships/hyperlink" Target="https://it.wikipedia.org/wiki/Cicerone" TargetMode="External"/><Relationship Id="rId445" Type="http://schemas.openxmlformats.org/officeDocument/2006/relationships/hyperlink" Target="https://it.wikipedia.org/wiki/Traditio" TargetMode="External"/><Relationship Id="rId487" Type="http://schemas.openxmlformats.org/officeDocument/2006/relationships/hyperlink" Target="https://it.wikipedia.org/wiki/394_a.C." TargetMode="External"/><Relationship Id="rId610" Type="http://schemas.openxmlformats.org/officeDocument/2006/relationships/hyperlink" Target="https://it.wikipedia.org/wiki/Sesto_Furio_Medullino_Fuso" TargetMode="External"/><Relationship Id="rId652" Type="http://schemas.openxmlformats.org/officeDocument/2006/relationships/hyperlink" Target="https://it.wikipedia.org/wiki/Servio_Cornelio_Maluginense_(tribuno_consolare_386_a.C.)" TargetMode="External"/><Relationship Id="rId694" Type="http://schemas.openxmlformats.org/officeDocument/2006/relationships/hyperlink" Target="https://it.wikipedia.org/wiki/Battaglia_di_Fidene_(437_a.C.)" TargetMode="External"/><Relationship Id="rId708" Type="http://schemas.openxmlformats.org/officeDocument/2006/relationships/hyperlink" Target="https://it.wikipedia.org/wiki/Patrizio_(storia_romana)" TargetMode="External"/><Relationship Id="rId291" Type="http://schemas.openxmlformats.org/officeDocument/2006/relationships/hyperlink" Target="https://it.wikipedia.org/wiki/Appio_Claudio_Sabino_Inregillense_(console_495_a.C.)" TargetMode="External"/><Relationship Id="rId305" Type="http://schemas.openxmlformats.org/officeDocument/2006/relationships/hyperlink" Target="https://it.wikipedia.org/wiki/Aricia" TargetMode="External"/><Relationship Id="rId347" Type="http://schemas.openxmlformats.org/officeDocument/2006/relationships/hyperlink" Target="https://it.wikipedia.org/wiki/480_a.C." TargetMode="External"/><Relationship Id="rId512" Type="http://schemas.openxmlformats.org/officeDocument/2006/relationships/hyperlink" Target="https://it.wikipedia.org/w/index.php?title=Gaio_Canuleio&amp;action=edit&amp;redlink=1" TargetMode="External"/><Relationship Id="rId44" Type="http://schemas.openxmlformats.org/officeDocument/2006/relationships/hyperlink" Target="https://it.wikipedia.org/wiki/Littori" TargetMode="External"/><Relationship Id="rId86" Type="http://schemas.openxmlformats.org/officeDocument/2006/relationships/hyperlink" Target="https://it.wikipedia.org/wiki/Marco_Orazio_Pulvillo" TargetMode="External"/><Relationship Id="rId151" Type="http://schemas.openxmlformats.org/officeDocument/2006/relationships/hyperlink" Target="https://it.wikipedia.org/wiki/Menenio_Agrippa" TargetMode="External"/><Relationship Id="rId389" Type="http://schemas.openxmlformats.org/officeDocument/2006/relationships/hyperlink" Target="https://it.wikipedia.org/wiki/Comizi_centuriati" TargetMode="External"/><Relationship Id="rId554" Type="http://schemas.openxmlformats.org/officeDocument/2006/relationships/hyperlink" Target="https://it.wikipedia.org/wiki/Tito_Livio" TargetMode="External"/><Relationship Id="rId596" Type="http://schemas.openxmlformats.org/officeDocument/2006/relationships/hyperlink" Target="https://it.wikipedia.org/wiki/Anzio_(citt%C3%A0_antica)" TargetMode="External"/><Relationship Id="rId761" Type="http://schemas.openxmlformats.org/officeDocument/2006/relationships/hyperlink" Target="https://it.wikipedia.org/wiki/Plebe" TargetMode="External"/><Relationship Id="rId193" Type="http://schemas.openxmlformats.org/officeDocument/2006/relationships/hyperlink" Target="https://it.wikipedia.org/wiki/Tribuni_della_Plebe" TargetMode="External"/><Relationship Id="rId207" Type="http://schemas.openxmlformats.org/officeDocument/2006/relationships/hyperlink" Target="https://it.wikipedia.org/w/index.php?title=Lex_agraria&amp;action=edit&amp;redlink=1" TargetMode="External"/><Relationship Id="rId249" Type="http://schemas.openxmlformats.org/officeDocument/2006/relationships/hyperlink" Target="https://it.wikipedia.org/wiki/Solone" TargetMode="External"/><Relationship Id="rId414" Type="http://schemas.openxmlformats.org/officeDocument/2006/relationships/hyperlink" Target="https://it.wikipedia.org/wiki/Pomerium" TargetMode="External"/><Relationship Id="rId456" Type="http://schemas.openxmlformats.org/officeDocument/2006/relationships/hyperlink" Target="https://it.wikipedia.org/wiki/Homo_sacer" TargetMode="External"/><Relationship Id="rId498" Type="http://schemas.openxmlformats.org/officeDocument/2006/relationships/hyperlink" Target="https://it.wikipedia.org/wiki/400_a.C." TargetMode="External"/><Relationship Id="rId621" Type="http://schemas.openxmlformats.org/officeDocument/2006/relationships/hyperlink" Target="https://it.wikipedia.org/wiki/Gneo_Marcio_Coriolano" TargetMode="External"/><Relationship Id="rId663" Type="http://schemas.openxmlformats.org/officeDocument/2006/relationships/hyperlink" Target="https://it.wikipedia.org/wiki/Allia" TargetMode="External"/><Relationship Id="rId13" Type="http://schemas.openxmlformats.org/officeDocument/2006/relationships/hyperlink" Target="https://it.wikipedia.org/wiki/Console_(storia_romana)" TargetMode="External"/><Relationship Id="rId109" Type="http://schemas.openxmlformats.org/officeDocument/2006/relationships/hyperlink" Target="https://it.wikipedia.org/wiki/Tribuno_della_plebe" TargetMode="External"/><Relationship Id="rId260" Type="http://schemas.openxmlformats.org/officeDocument/2006/relationships/hyperlink" Target="https://it.wikipedia.org/wiki/Lucio_Siccio_Dentato" TargetMode="External"/><Relationship Id="rId316" Type="http://schemas.openxmlformats.org/officeDocument/2006/relationships/hyperlink" Target="https://it.wikipedia.org/wiki/Ernici" TargetMode="External"/><Relationship Id="rId523" Type="http://schemas.openxmlformats.org/officeDocument/2006/relationships/image" Target="media/image19.png"/><Relationship Id="rId719" Type="http://schemas.openxmlformats.org/officeDocument/2006/relationships/hyperlink" Target="https://it.wikipedia.org/wiki/Esercito_siracusano" TargetMode="External"/><Relationship Id="rId55" Type="http://schemas.openxmlformats.org/officeDocument/2006/relationships/hyperlink" Target="https://it.wikipedia.org/wiki/Dionys." TargetMode="External"/><Relationship Id="rId97" Type="http://schemas.openxmlformats.org/officeDocument/2006/relationships/hyperlink" Target="https://it.wikipedia.org/wiki/Galli" TargetMode="External"/><Relationship Id="rId120" Type="http://schemas.openxmlformats.org/officeDocument/2006/relationships/hyperlink" Target="https://it.wikipedia.org/wiki/Pomerio" TargetMode="External"/><Relationship Id="rId358" Type="http://schemas.openxmlformats.org/officeDocument/2006/relationships/hyperlink" Target="https://it.wikipedia.org/wiki/Monte_Algido" TargetMode="External"/><Relationship Id="rId565" Type="http://schemas.openxmlformats.org/officeDocument/2006/relationships/hyperlink" Target="https://it.wikipedia.org/wiki/Volsci" TargetMode="External"/><Relationship Id="rId730" Type="http://schemas.openxmlformats.org/officeDocument/2006/relationships/hyperlink" Target="https://it.wikipedia.org/wiki/Iapigia" TargetMode="External"/><Relationship Id="rId772" Type="http://schemas.openxmlformats.org/officeDocument/2006/relationships/hyperlink" Target="https://it.wikipedia.org/wiki/Servio_Tullio" TargetMode="External"/><Relationship Id="rId162" Type="http://schemas.openxmlformats.org/officeDocument/2006/relationships/hyperlink" Target="https://it.wikipedia.org/wiki/471_a.C." TargetMode="External"/><Relationship Id="rId218" Type="http://schemas.openxmlformats.org/officeDocument/2006/relationships/hyperlink" Target="https://it.wikipedia.org/wiki/Aventino" TargetMode="External"/><Relationship Id="rId425" Type="http://schemas.openxmlformats.org/officeDocument/2006/relationships/hyperlink" Target="https://it.wikipedia.org/wiki/Provocatio_ad_populum" TargetMode="External"/><Relationship Id="rId467" Type="http://schemas.openxmlformats.org/officeDocument/2006/relationships/hyperlink" Target="https://it.wikipedia.org/wiki/Leggi_delle_XII_tavole" TargetMode="External"/><Relationship Id="rId632" Type="http://schemas.openxmlformats.org/officeDocument/2006/relationships/image" Target="media/image24.jpeg"/><Relationship Id="rId271" Type="http://schemas.openxmlformats.org/officeDocument/2006/relationships/hyperlink" Target="https://it.wikipedia.org/wiki/Leges_Valeriae_Horatiae" TargetMode="External"/><Relationship Id="rId674" Type="http://schemas.openxmlformats.org/officeDocument/2006/relationships/hyperlink" Target="https://it.wikipedia.org/wiki/Gens" TargetMode="External"/><Relationship Id="rId24" Type="http://schemas.openxmlformats.org/officeDocument/2006/relationships/hyperlink" Target="https://it.wikipedia.org/wiki/Marco_Valerio_Voluso_Massimo" TargetMode="External"/><Relationship Id="rId66" Type="http://schemas.openxmlformats.org/officeDocument/2006/relationships/hyperlink" Target="https://it.wikipedia.org/wiki/Dionigi_di_Alicarnasso" TargetMode="External"/><Relationship Id="rId131" Type="http://schemas.openxmlformats.org/officeDocument/2006/relationships/hyperlink" Target="https://it.wikipedia.org/wiki/V_secolo_a.C." TargetMode="External"/><Relationship Id="rId327" Type="http://schemas.openxmlformats.org/officeDocument/2006/relationships/hyperlink" Target="https://it.wikipedia.org/wiki/Wikipedia:Uso_delle_fonti" TargetMode="External"/><Relationship Id="rId369" Type="http://schemas.openxmlformats.org/officeDocument/2006/relationships/hyperlink" Target="https://it.wikipedia.org/wiki/Spurio_Postumio_Albo_Regillense" TargetMode="External"/><Relationship Id="rId534" Type="http://schemas.openxmlformats.org/officeDocument/2006/relationships/hyperlink" Target="https://it.wikipedia.org/wiki/Trattati_Roma-Cartagine" TargetMode="External"/><Relationship Id="rId576" Type="http://schemas.openxmlformats.org/officeDocument/2006/relationships/hyperlink" Target="https://it.wikipedia.org/wiki/340_a.C." TargetMode="External"/><Relationship Id="rId741" Type="http://schemas.openxmlformats.org/officeDocument/2006/relationships/hyperlink" Target="https://it.wikipedia.org/wiki/Marco_Manlio_Capitolino" TargetMode="External"/><Relationship Id="rId783" Type="http://schemas.openxmlformats.org/officeDocument/2006/relationships/hyperlink" Target="https://it.wikipedia.org/wiki/Battaglia_del_fiume_Allia" TargetMode="External"/><Relationship Id="rId173" Type="http://schemas.openxmlformats.org/officeDocument/2006/relationships/hyperlink" Target="https://it.wikipedia.org/wiki/Leges_Valeriae_Horatiae" TargetMode="External"/><Relationship Id="rId229" Type="http://schemas.openxmlformats.org/officeDocument/2006/relationships/hyperlink" Target="https://it.wikipedia.org/wiki/Spurio_Cassio_Vecellino" TargetMode="External"/><Relationship Id="rId380" Type="http://schemas.openxmlformats.org/officeDocument/2006/relationships/hyperlink" Target="https://it.wikipedia.org/wiki/Antichit%C3%A0_romane_(Dionigi_di_Alicarnasso)" TargetMode="External"/><Relationship Id="rId436" Type="http://schemas.openxmlformats.org/officeDocument/2006/relationships/hyperlink" Target="https://it.wikipedia.org/wiki/Libripens" TargetMode="External"/><Relationship Id="rId601" Type="http://schemas.openxmlformats.org/officeDocument/2006/relationships/hyperlink" Target="https://it.wikipedia.org/wiki/Equi" TargetMode="External"/><Relationship Id="rId643" Type="http://schemas.openxmlformats.org/officeDocument/2006/relationships/hyperlink" Target="https://it.wikipedia.org/wiki/Cincinnato" TargetMode="External"/><Relationship Id="rId240" Type="http://schemas.openxmlformats.org/officeDocument/2006/relationships/hyperlink" Target="https://it.wikipedia.org/wiki/485" TargetMode="External"/><Relationship Id="rId478" Type="http://schemas.openxmlformats.org/officeDocument/2006/relationships/hyperlink" Target="https://it.wikipedia.org/wiki/Auspicio" TargetMode="External"/><Relationship Id="rId685" Type="http://schemas.openxmlformats.org/officeDocument/2006/relationships/hyperlink" Target="https://it.wikipedia.org/wiki/477_a.C." TargetMode="External"/><Relationship Id="rId35" Type="http://schemas.openxmlformats.org/officeDocument/2006/relationships/hyperlink" Target="https://it.wikipedia.org/wiki/Veio" TargetMode="External"/><Relationship Id="rId77" Type="http://schemas.openxmlformats.org/officeDocument/2006/relationships/image" Target="media/image4.jpeg"/><Relationship Id="rId100" Type="http://schemas.openxmlformats.org/officeDocument/2006/relationships/hyperlink" Target="https://it.wikipedia.org/wiki/Guerre_greco-puniche" TargetMode="External"/><Relationship Id="rId282" Type="http://schemas.openxmlformats.org/officeDocument/2006/relationships/hyperlink" Target="https://it.wikipedia.org/wiki/Imperium" TargetMode="External"/><Relationship Id="rId338" Type="http://schemas.openxmlformats.org/officeDocument/2006/relationships/hyperlink" Target="https://it.wikipedia.org/wiki/Wikipedia:Uso_delle_fonti" TargetMode="External"/><Relationship Id="rId503" Type="http://schemas.openxmlformats.org/officeDocument/2006/relationships/hyperlink" Target="https://it.wikipedia.org/wiki/Leges_Liciniae_Sextiae" TargetMode="External"/><Relationship Id="rId545" Type="http://schemas.openxmlformats.org/officeDocument/2006/relationships/hyperlink" Target="https://it.wikipedia.org/wiki/Latium_vetus" TargetMode="External"/><Relationship Id="rId587" Type="http://schemas.openxmlformats.org/officeDocument/2006/relationships/image" Target="media/image21.png"/><Relationship Id="rId710" Type="http://schemas.openxmlformats.org/officeDocument/2006/relationships/hyperlink" Target="https://it.wikipedia.org/wiki/Alleanze_tra_i_Galli_e_Siracusa" TargetMode="External"/><Relationship Id="rId752" Type="http://schemas.openxmlformats.org/officeDocument/2006/relationships/hyperlink" Target="https://it.wikipedia.org/wiki/Emilio_Gabba" TargetMode="External"/><Relationship Id="rId8" Type="http://schemas.openxmlformats.org/officeDocument/2006/relationships/hyperlink" Target="https://it.wikipedia.org/wiki/Repubblica_romana" TargetMode="External"/><Relationship Id="rId142" Type="http://schemas.openxmlformats.org/officeDocument/2006/relationships/hyperlink" Target="https://it.wikipedia.org/wiki/Aurunci" TargetMode="External"/><Relationship Id="rId184" Type="http://schemas.openxmlformats.org/officeDocument/2006/relationships/hyperlink" Target="https://it.wikipedia.org/wiki/Gaio_Licinio_Stolone" TargetMode="External"/><Relationship Id="rId391" Type="http://schemas.openxmlformats.org/officeDocument/2006/relationships/hyperlink" Target="https://it.wikipedia.org/wiki/Leggi_delle_XII_tavole" TargetMode="External"/><Relationship Id="rId405" Type="http://schemas.openxmlformats.org/officeDocument/2006/relationships/hyperlink" Target="https://it.wikipedia.org/wiki/Aventino" TargetMode="External"/><Relationship Id="rId447" Type="http://schemas.openxmlformats.org/officeDocument/2006/relationships/hyperlink" Target="https://it.wikipedia.org/wiki/Nexum" TargetMode="External"/><Relationship Id="rId612" Type="http://schemas.openxmlformats.org/officeDocument/2006/relationships/hyperlink" Target="https://it.wikipedia.org/wiki/Volumnia" TargetMode="External"/><Relationship Id="rId251" Type="http://schemas.openxmlformats.org/officeDocument/2006/relationships/hyperlink" Target="https://it.wikipedia.org/wiki/Decemviri" TargetMode="External"/><Relationship Id="rId489" Type="http://schemas.openxmlformats.org/officeDocument/2006/relationships/hyperlink" Target="https://it.wikipedia.org/wiki/391_a.C." TargetMode="External"/><Relationship Id="rId654" Type="http://schemas.openxmlformats.org/officeDocument/2006/relationships/hyperlink" Target="https://it.wikipedia.org/wiki/Licinio_Menenio_Lanato" TargetMode="External"/><Relationship Id="rId696" Type="http://schemas.openxmlformats.org/officeDocument/2006/relationships/hyperlink" Target="https://it.wikipedia.org/wiki/Veio" TargetMode="External"/><Relationship Id="rId46" Type="http://schemas.openxmlformats.org/officeDocument/2006/relationships/hyperlink" Target="https://it.wikipedia.org/wiki/Homo_sacer" TargetMode="External"/><Relationship Id="rId293" Type="http://schemas.openxmlformats.org/officeDocument/2006/relationships/hyperlink" Target="https://it.wikipedia.org/wiki/Plebei" TargetMode="External"/><Relationship Id="rId307" Type="http://schemas.openxmlformats.org/officeDocument/2006/relationships/hyperlink" Target="https://it.wikipedia.org/wiki/Tarquinio_il_Superbo" TargetMode="External"/><Relationship Id="rId349" Type="http://schemas.openxmlformats.org/officeDocument/2006/relationships/hyperlink" Target="https://it.wikipedia.org/wiki/Quinto_Fabio_Vibulano_(console_485_a.C.)" TargetMode="External"/><Relationship Id="rId514" Type="http://schemas.openxmlformats.org/officeDocument/2006/relationships/hyperlink" Target="https://it.wikipedia.org/wiki/444_a.C." TargetMode="External"/><Relationship Id="rId556" Type="http://schemas.openxmlformats.org/officeDocument/2006/relationships/hyperlink" Target="https://it.wikipedia.org/wiki/Lega_Latina" TargetMode="External"/><Relationship Id="rId721" Type="http://schemas.openxmlformats.org/officeDocument/2006/relationships/hyperlink" Target="https://it.wikipedia.org/wiki/385_a.C." TargetMode="External"/><Relationship Id="rId763" Type="http://schemas.openxmlformats.org/officeDocument/2006/relationships/hyperlink" Target="https://it.wikipedia.org/wiki/Caduta_di_Veio" TargetMode="External"/><Relationship Id="rId88" Type="http://schemas.openxmlformats.org/officeDocument/2006/relationships/hyperlink" Target="https://it.wikipedia.org/wiki/Ab_Urbe_Condita_Libri" TargetMode="External"/><Relationship Id="rId111" Type="http://schemas.openxmlformats.org/officeDocument/2006/relationships/hyperlink" Target="https://it.wikipedia.org/wiki/Et%C3%A0_regia_di_Roma" TargetMode="External"/><Relationship Id="rId153" Type="http://schemas.openxmlformats.org/officeDocument/2006/relationships/hyperlink" Target="https://it.wikipedia.org/wiki/Tribuno_della_plebe" TargetMode="External"/><Relationship Id="rId195" Type="http://schemas.openxmlformats.org/officeDocument/2006/relationships/hyperlink" Target="https://it.wikipedia.org/wiki/Sabini" TargetMode="External"/><Relationship Id="rId209" Type="http://schemas.openxmlformats.org/officeDocument/2006/relationships/hyperlink" Target="https://it.wikipedia.org/wiki/Roma" TargetMode="External"/><Relationship Id="rId360" Type="http://schemas.openxmlformats.org/officeDocument/2006/relationships/hyperlink" Target="https://it.wikipedia.org/wiki/Plebei" TargetMode="External"/><Relationship Id="rId416" Type="http://schemas.openxmlformats.org/officeDocument/2006/relationships/hyperlink" Target="https://it.wikipedia.org/wiki/Provocatio_ad_populum" TargetMode="External"/><Relationship Id="rId598" Type="http://schemas.openxmlformats.org/officeDocument/2006/relationships/hyperlink" Target="https://it.wikipedia.org/wiki/Latini" TargetMode="External"/><Relationship Id="rId220" Type="http://schemas.openxmlformats.org/officeDocument/2006/relationships/image" Target="media/image13.jpeg"/><Relationship Id="rId458" Type="http://schemas.openxmlformats.org/officeDocument/2006/relationships/hyperlink" Target="https://it.wikipedia.org/wiki/Lingua_latina" TargetMode="External"/><Relationship Id="rId623" Type="http://schemas.openxmlformats.org/officeDocument/2006/relationships/hyperlink" Target="https://it.wikipedia.org/wiki/Cicerone" TargetMode="External"/><Relationship Id="rId665" Type="http://schemas.openxmlformats.org/officeDocument/2006/relationships/hyperlink" Target="https://it.wikipedia.org/wiki/Battaglia_del_fiume_Allia" TargetMode="External"/><Relationship Id="rId15" Type="http://schemas.openxmlformats.org/officeDocument/2006/relationships/hyperlink" Target="https://it.wikipedia.org/wiki/508_a.C." TargetMode="External"/><Relationship Id="rId57" Type="http://schemas.openxmlformats.org/officeDocument/2006/relationships/image" Target="media/image2.jpeg"/><Relationship Id="rId262" Type="http://schemas.openxmlformats.org/officeDocument/2006/relationships/hyperlink" Target="https://it.wikipedia.org/wiki/Secessio_plebis" TargetMode="External"/><Relationship Id="rId318" Type="http://schemas.openxmlformats.org/officeDocument/2006/relationships/hyperlink" Target="https://it.wikipedia.org/wiki/Fasti_trionfali" TargetMode="External"/><Relationship Id="rId525" Type="http://schemas.openxmlformats.org/officeDocument/2006/relationships/hyperlink" Target="https://it.wikipedia.org/w/index.php?title=Trattati_Roma-Cartagine&amp;action=edit&amp;section=8" TargetMode="External"/><Relationship Id="rId567" Type="http://schemas.openxmlformats.org/officeDocument/2006/relationships/hyperlink" Target="https://it.wikipedia.org/wiki/Anzio" TargetMode="External"/><Relationship Id="rId732" Type="http://schemas.openxmlformats.org/officeDocument/2006/relationships/hyperlink" Target="https://it.wikipedia.org/wiki/Alleanze_tra_i_Galli_e_Siracusa" TargetMode="External"/><Relationship Id="rId99" Type="http://schemas.openxmlformats.org/officeDocument/2006/relationships/hyperlink" Target="https://it.wikipedia.org/wiki/Italia_preromana" TargetMode="External"/><Relationship Id="rId122" Type="http://schemas.openxmlformats.org/officeDocument/2006/relationships/hyperlink" Target="https://it.wikipedia.org/wiki/Comizi_centuriati" TargetMode="External"/><Relationship Id="rId164" Type="http://schemas.openxmlformats.org/officeDocument/2006/relationships/hyperlink" Target="https://it.wikipedia.org/wiki/Publilio_Volerone" TargetMode="External"/><Relationship Id="rId371" Type="http://schemas.openxmlformats.org/officeDocument/2006/relationships/hyperlink" Target="https://it.wikipedia.org/wiki/Servio_Sulpicio_Camerino_Cornuto_(console_461_a.C.)" TargetMode="External"/><Relationship Id="rId774" Type="http://schemas.openxmlformats.org/officeDocument/2006/relationships/hyperlink" Target="https://it.wikipedia.org/wiki/Ancona" TargetMode="External"/><Relationship Id="rId427" Type="http://schemas.openxmlformats.org/officeDocument/2006/relationships/hyperlink" Target="https://it.wikipedia.org/wiki/Gens_Porcia" TargetMode="External"/><Relationship Id="rId469" Type="http://schemas.openxmlformats.org/officeDocument/2006/relationships/hyperlink" Target="https://it.wikipedia.org/wiki/Ab_Urbe_condita_libri" TargetMode="External"/><Relationship Id="rId634" Type="http://schemas.openxmlformats.org/officeDocument/2006/relationships/hyperlink" Target="https://it.wikipedia.org/wiki/Lucio_Minucio_Esquilino_Augurino" TargetMode="External"/><Relationship Id="rId676" Type="http://schemas.openxmlformats.org/officeDocument/2006/relationships/hyperlink" Target="https://it.wikipedia.org/wiki/485_a.C." TargetMode="External"/><Relationship Id="rId26" Type="http://schemas.openxmlformats.org/officeDocument/2006/relationships/hyperlink" Target="https://it.wikipedia.org/wiki/Tito_Tazio" TargetMode="External"/><Relationship Id="rId231" Type="http://schemas.openxmlformats.org/officeDocument/2006/relationships/hyperlink" Target="https://it.wikipedia.org/wiki/Cerere" TargetMode="External"/><Relationship Id="rId273" Type="http://schemas.openxmlformats.org/officeDocument/2006/relationships/hyperlink" Target="https://it.wikipedia.org/wiki/Spurio_Oppio_Cornicene" TargetMode="External"/><Relationship Id="rId329" Type="http://schemas.openxmlformats.org/officeDocument/2006/relationships/hyperlink" Target="https://it.wikipedia.org/wiki/Tribuno_della_plebe" TargetMode="External"/><Relationship Id="rId480" Type="http://schemas.openxmlformats.org/officeDocument/2006/relationships/hyperlink" Target="https://it.wikipedia.org/wiki/Cicerone" TargetMode="External"/><Relationship Id="rId536" Type="http://schemas.openxmlformats.org/officeDocument/2006/relationships/hyperlink" Target="https://it.wikipedia.org/wiki/File:Roma_Antiga_-_500_a.C..svg" TargetMode="External"/><Relationship Id="rId701" Type="http://schemas.openxmlformats.org/officeDocument/2006/relationships/hyperlink" Target="https://it.wikipedia.org/wiki/Storia_di_Roma" TargetMode="External"/><Relationship Id="rId68" Type="http://schemas.openxmlformats.org/officeDocument/2006/relationships/hyperlink" Target="https://it.wikipedia.org/wiki/Repubblica_romana" TargetMode="External"/><Relationship Id="rId133" Type="http://schemas.openxmlformats.org/officeDocument/2006/relationships/hyperlink" Target="https://it.wikipedia.org/wiki/Equi" TargetMode="External"/><Relationship Id="rId175" Type="http://schemas.openxmlformats.org/officeDocument/2006/relationships/hyperlink" Target="https://it.wikipedia.org/wiki/Senato_romano" TargetMode="External"/><Relationship Id="rId340" Type="http://schemas.openxmlformats.org/officeDocument/2006/relationships/hyperlink" Target="https://it.wikipedia.org/wiki/Gracchi" TargetMode="External"/><Relationship Id="rId578" Type="http://schemas.openxmlformats.org/officeDocument/2006/relationships/hyperlink" Target="https://it.wikipedia.org/wiki/Sanniti" TargetMode="External"/><Relationship Id="rId743" Type="http://schemas.openxmlformats.org/officeDocument/2006/relationships/hyperlink" Target="https://it.wikipedia.org/wiki/392_a.C." TargetMode="External"/><Relationship Id="rId785" Type="http://schemas.openxmlformats.org/officeDocument/2006/relationships/hyperlink" Target="https://it.wikipedia.org/wiki/374_a.C." TargetMode="External"/><Relationship Id="rId200" Type="http://schemas.openxmlformats.org/officeDocument/2006/relationships/hyperlink" Target="https://it.wikipedia.org/wiki/456_a.C." TargetMode="External"/><Relationship Id="rId382" Type="http://schemas.openxmlformats.org/officeDocument/2006/relationships/hyperlink" Target="https://it.wikipedia.org/w/index.php?title=Decemviri_Legibus_Scribundis_Consulari_Imperio_(451_a.C.)&amp;action=edit&amp;section=2" TargetMode="External"/><Relationship Id="rId438" Type="http://schemas.openxmlformats.org/officeDocument/2006/relationships/hyperlink" Target="https://it.wikipedia.org/wiki/Aes_rude" TargetMode="External"/><Relationship Id="rId603" Type="http://schemas.openxmlformats.org/officeDocument/2006/relationships/hyperlink" Target="https://it.wikipedia.org/wiki/Quinto_Fabio_Vibulano" TargetMode="External"/><Relationship Id="rId645" Type="http://schemas.openxmlformats.org/officeDocument/2006/relationships/hyperlink" Target="https://it.wikipedia.org/wiki/Eutropio" TargetMode="External"/><Relationship Id="rId687" Type="http://schemas.openxmlformats.org/officeDocument/2006/relationships/hyperlink" Target="https://it.wikipedia.org/wiki/Tito_Menenio_Lanato" TargetMode="External"/><Relationship Id="rId242" Type="http://schemas.openxmlformats.org/officeDocument/2006/relationships/hyperlink" Target="https://it.wikipedia.org/wiki/452_a.C." TargetMode="External"/><Relationship Id="rId284" Type="http://schemas.openxmlformats.org/officeDocument/2006/relationships/hyperlink" Target="https://it.wikipedia.org/wiki/Assemblee_romane" TargetMode="External"/><Relationship Id="rId491" Type="http://schemas.openxmlformats.org/officeDocument/2006/relationships/hyperlink" Target="https://it.wikipedia.org/wiki/Tito_Livio" TargetMode="External"/><Relationship Id="rId505" Type="http://schemas.openxmlformats.org/officeDocument/2006/relationships/hyperlink" Target="https://it.wikipedia.org/wiki/342_a.C." TargetMode="External"/><Relationship Id="rId712" Type="http://schemas.openxmlformats.org/officeDocument/2006/relationships/hyperlink" Target="https://it.wikipedia.org/wiki/390_a.C." TargetMode="External"/><Relationship Id="rId37" Type="http://schemas.openxmlformats.org/officeDocument/2006/relationships/hyperlink" Target="https://it.wikipedia.org/wiki/Battaglia_della_Selva_Arsia" TargetMode="External"/><Relationship Id="rId79" Type="http://schemas.openxmlformats.org/officeDocument/2006/relationships/hyperlink" Target="https://it.wikipedia.org/wiki/507_a.C." TargetMode="External"/><Relationship Id="rId102" Type="http://schemas.openxmlformats.org/officeDocument/2006/relationships/image" Target="media/image5.png"/><Relationship Id="rId144" Type="http://schemas.openxmlformats.org/officeDocument/2006/relationships/hyperlink" Target="https://it.wikipedia.org/wiki/Tito_Veturio_Gemino_Cicurino" TargetMode="External"/><Relationship Id="rId547" Type="http://schemas.openxmlformats.org/officeDocument/2006/relationships/hyperlink" Target="https://it.wikipedia.org/wiki/Repubblica_romana" TargetMode="External"/><Relationship Id="rId589" Type="http://schemas.openxmlformats.org/officeDocument/2006/relationships/hyperlink" Target="https://it.wikipedia.org/wiki/Tiberio_Emilio_Mamercino" TargetMode="External"/><Relationship Id="rId754" Type="http://schemas.openxmlformats.org/officeDocument/2006/relationships/hyperlink" Target="https://it.wikipedia.org/wiki/Sacco_di_Roma_(390_a.C.)" TargetMode="External"/><Relationship Id="rId90" Type="http://schemas.openxmlformats.org/officeDocument/2006/relationships/hyperlink" Target="https://it.wikipedia.org/wiki/Magna_Grecia" TargetMode="External"/><Relationship Id="rId186" Type="http://schemas.openxmlformats.org/officeDocument/2006/relationships/hyperlink" Target="https://it.wikipedia.org/wiki/Veto" TargetMode="External"/><Relationship Id="rId351" Type="http://schemas.openxmlformats.org/officeDocument/2006/relationships/hyperlink" Target="https://it.wikipedia.org/wiki/Giochi_olimpici_antichi" TargetMode="External"/><Relationship Id="rId393" Type="http://schemas.openxmlformats.org/officeDocument/2006/relationships/hyperlink" Target="https://it.wikipedia.org/wiki/Appio_Claudio_Crasso_Inregillense_Sabino" TargetMode="External"/><Relationship Id="rId407" Type="http://schemas.openxmlformats.org/officeDocument/2006/relationships/hyperlink" Target="https://it.wikipedia.org/wiki/Tribuno_della_plebe" TargetMode="External"/><Relationship Id="rId449" Type="http://schemas.openxmlformats.org/officeDocument/2006/relationships/hyperlink" Target="https://it.wikipedia.org/wiki/Obbligazioni_del_diritto_romano" TargetMode="External"/><Relationship Id="rId614" Type="http://schemas.openxmlformats.org/officeDocument/2006/relationships/hyperlink" Target="https://it.wikipedia.org/wiki/Ab_Urbe_condita_libri" TargetMode="External"/><Relationship Id="rId656" Type="http://schemas.openxmlformats.org/officeDocument/2006/relationships/hyperlink" Target="https://it.wikipedia.org/wiki/Publio_Valerio_Potito_Publicola" TargetMode="External"/><Relationship Id="rId211" Type="http://schemas.openxmlformats.org/officeDocument/2006/relationships/hyperlink" Target="https://it.wikipedia.org/wiki/Dionigi_d%27Alicarnasso" TargetMode="External"/><Relationship Id="rId253" Type="http://schemas.openxmlformats.org/officeDocument/2006/relationships/hyperlink" Target="https://it.wikipedia.org/wiki/Pontefice_(storia_romana)" TargetMode="External"/><Relationship Id="rId295" Type="http://schemas.openxmlformats.org/officeDocument/2006/relationships/hyperlink" Target="https://it.wikipedia.org/wiki/Tito_Livio" TargetMode="External"/><Relationship Id="rId309" Type="http://schemas.openxmlformats.org/officeDocument/2006/relationships/hyperlink" Target="https://it.wikipedia.org/wiki/Cuma" TargetMode="External"/><Relationship Id="rId460" Type="http://schemas.openxmlformats.org/officeDocument/2006/relationships/hyperlink" Target="https://it.wikipedia.org/wiki/Tribuno_della_plebe" TargetMode="External"/><Relationship Id="rId516" Type="http://schemas.openxmlformats.org/officeDocument/2006/relationships/hyperlink" Target="https://it.wikipedia.org/wiki/443_a.C." TargetMode="External"/><Relationship Id="rId698" Type="http://schemas.openxmlformats.org/officeDocument/2006/relationships/hyperlink" Target="https://it.wikipedia.org/wiki/Spolia_opima" TargetMode="External"/><Relationship Id="rId48" Type="http://schemas.openxmlformats.org/officeDocument/2006/relationships/hyperlink" Target="https://it.wikipedia.org/wiki/Cognomen" TargetMode="External"/><Relationship Id="rId113" Type="http://schemas.openxmlformats.org/officeDocument/2006/relationships/hyperlink" Target="https://it.wikipedia.org/wiki/Roma_antica" TargetMode="External"/><Relationship Id="rId320" Type="http://schemas.openxmlformats.org/officeDocument/2006/relationships/hyperlink" Target="https://it.wikipedia.org/wiki/Wikipedia:Uso_delle_fonti" TargetMode="External"/><Relationship Id="rId558" Type="http://schemas.openxmlformats.org/officeDocument/2006/relationships/hyperlink" Target="https://it.wikipedia.org/wiki/510_a.C." TargetMode="External"/><Relationship Id="rId723" Type="http://schemas.openxmlformats.org/officeDocument/2006/relationships/hyperlink" Target="https://it.wikipedia.org/wiki/Valle_Padana" TargetMode="External"/><Relationship Id="rId765" Type="http://schemas.openxmlformats.org/officeDocument/2006/relationships/hyperlink" Target="https://it.wikipedia.org/wiki/Marco_Furio_Camillo" TargetMode="External"/><Relationship Id="rId155" Type="http://schemas.openxmlformats.org/officeDocument/2006/relationships/hyperlink" Target="https://it.wikipedia.org/wiki/Gaio_Licinio_Stolone" TargetMode="External"/><Relationship Id="rId197" Type="http://schemas.openxmlformats.org/officeDocument/2006/relationships/hyperlink" Target="https://it.wikipedia.org/wiki/Monte_Algido" TargetMode="External"/><Relationship Id="rId362" Type="http://schemas.openxmlformats.org/officeDocument/2006/relationships/hyperlink" Target="https://it.wikipedia.org/wiki/Tribuno_della_plebe" TargetMode="External"/><Relationship Id="rId418" Type="http://schemas.openxmlformats.org/officeDocument/2006/relationships/hyperlink" Target="https://it.wikipedia.org/wiki/Diritto_romano" TargetMode="External"/><Relationship Id="rId625" Type="http://schemas.openxmlformats.org/officeDocument/2006/relationships/hyperlink" Target="https://it.wikipedia.org/wiki/Gneo_Marcio_Coriolano" TargetMode="External"/><Relationship Id="rId222" Type="http://schemas.openxmlformats.org/officeDocument/2006/relationships/image" Target="media/image15.jpeg"/><Relationship Id="rId264" Type="http://schemas.openxmlformats.org/officeDocument/2006/relationships/hyperlink" Target="https://it.wikipedia.org/wiki/Aventino" TargetMode="External"/><Relationship Id="rId471" Type="http://schemas.openxmlformats.org/officeDocument/2006/relationships/hyperlink" Target="https://it.wikipedia.org/wiki/Ab_Urbe_condita_libri" TargetMode="External"/><Relationship Id="rId667" Type="http://schemas.openxmlformats.org/officeDocument/2006/relationships/image" Target="media/image25.png"/><Relationship Id="rId17" Type="http://schemas.openxmlformats.org/officeDocument/2006/relationships/hyperlink" Target="https://it.wikipedia.org/wiki/504_a.C." TargetMode="External"/><Relationship Id="rId59" Type="http://schemas.openxmlformats.org/officeDocument/2006/relationships/hyperlink" Target="https://it.wikipedia.org/wiki/Console_romano" TargetMode="External"/><Relationship Id="rId124" Type="http://schemas.openxmlformats.org/officeDocument/2006/relationships/hyperlink" Target="https://it.wikipedia.org/wiki/509_a.C." TargetMode="External"/><Relationship Id="rId527" Type="http://schemas.openxmlformats.org/officeDocument/2006/relationships/hyperlink" Target="https://it.wikipedia.org/wiki/Massimo_Pallottino" TargetMode="External"/><Relationship Id="rId569" Type="http://schemas.openxmlformats.org/officeDocument/2006/relationships/hyperlink" Target="https://it.wikipedia.org/wiki/Senato_romano" TargetMode="External"/><Relationship Id="rId734" Type="http://schemas.openxmlformats.org/officeDocument/2006/relationships/hyperlink" Target="https://it.wikipedia.org/wiki/Veneto" TargetMode="External"/><Relationship Id="rId776" Type="http://schemas.openxmlformats.org/officeDocument/2006/relationships/hyperlink" Target="https://it.wikipedia.org/wiki/Esercito_romano" TargetMode="External"/><Relationship Id="rId70" Type="http://schemas.openxmlformats.org/officeDocument/2006/relationships/hyperlink" Target="https://it.wikipedia.org/wiki/Spurio_Lucrezio_Tricipitino" TargetMode="External"/><Relationship Id="rId166" Type="http://schemas.openxmlformats.org/officeDocument/2006/relationships/hyperlink" Target="https://it.wikipedia.org/wiki/Secessione_della_plebe" TargetMode="External"/><Relationship Id="rId331" Type="http://schemas.openxmlformats.org/officeDocument/2006/relationships/hyperlink" Target="https://it.wikipedia.org/wiki/Questore_(storia_romana)" TargetMode="External"/><Relationship Id="rId373" Type="http://schemas.openxmlformats.org/officeDocument/2006/relationships/hyperlink" Target="https://it.wikipedia.org/wiki/Riforma_di_Solone" TargetMode="External"/><Relationship Id="rId429" Type="http://schemas.openxmlformats.org/officeDocument/2006/relationships/hyperlink" Target="https://it.wikipedia.org/wiki/Catone_il_Vecchio" TargetMode="External"/><Relationship Id="rId580" Type="http://schemas.openxmlformats.org/officeDocument/2006/relationships/hyperlink" Target="https://it.wikipedia.org/wiki/341_a.C." TargetMode="External"/><Relationship Id="rId636" Type="http://schemas.openxmlformats.org/officeDocument/2006/relationships/hyperlink" Target="https://it.wikipedia.org/wiki/Gaio_Nauzio_Rutilo" TargetMode="External"/><Relationship Id="rId1" Type="http://schemas.openxmlformats.org/officeDocument/2006/relationships/numbering" Target="numbering.xml"/><Relationship Id="rId233" Type="http://schemas.openxmlformats.org/officeDocument/2006/relationships/hyperlink" Target="https://it.wikipedia.org/wiki/Proserpina" TargetMode="External"/><Relationship Id="rId440" Type="http://schemas.openxmlformats.org/officeDocument/2006/relationships/hyperlink" Target="https://it.wikipedia.org/wiki/Gaio" TargetMode="External"/><Relationship Id="rId678" Type="http://schemas.openxmlformats.org/officeDocument/2006/relationships/hyperlink" Target="https://it.wikipedia.org/wiki/Cesone_Fabio_Vibulano" TargetMode="External"/><Relationship Id="rId28" Type="http://schemas.openxmlformats.org/officeDocument/2006/relationships/hyperlink" Target="https://it.wikipedia.org/wiki/Gens_Valeria" TargetMode="External"/><Relationship Id="rId275" Type="http://schemas.openxmlformats.org/officeDocument/2006/relationships/hyperlink" Target="https://it.wikipedia.org/wiki/Volsci" TargetMode="External"/><Relationship Id="rId300" Type="http://schemas.openxmlformats.org/officeDocument/2006/relationships/hyperlink" Target="https://it.wikipedia.org/wiki/Tito_Livio" TargetMode="External"/><Relationship Id="rId482" Type="http://schemas.openxmlformats.org/officeDocument/2006/relationships/hyperlink" Target="https://it.wikipedia.org/wiki/De_re_publica" TargetMode="External"/><Relationship Id="rId538" Type="http://schemas.openxmlformats.org/officeDocument/2006/relationships/hyperlink" Target="https://it.wikipedia.org/wiki/Latium_vetus" TargetMode="External"/><Relationship Id="rId703" Type="http://schemas.openxmlformats.org/officeDocument/2006/relationships/hyperlink" Target="https://it.wikipedia.org/wiki/Marco_Claudio_Marcello" TargetMode="External"/><Relationship Id="rId745" Type="http://schemas.openxmlformats.org/officeDocument/2006/relationships/hyperlink" Target="https://it.wikipedia.org/wiki/Brenno" TargetMode="External"/><Relationship Id="rId81" Type="http://schemas.openxmlformats.org/officeDocument/2006/relationships/hyperlink" Target="https://it.wikipedia.org/wiki/Publio_Cornelio_Tacito" TargetMode="External"/><Relationship Id="rId135" Type="http://schemas.openxmlformats.org/officeDocument/2006/relationships/hyperlink" Target="https://it.wikipedia.org/wiki/Etruschi" TargetMode="External"/><Relationship Id="rId177" Type="http://schemas.openxmlformats.org/officeDocument/2006/relationships/hyperlink" Target="https://it.wikipedia.org/wiki/Repubblica_romana" TargetMode="External"/><Relationship Id="rId342" Type="http://schemas.openxmlformats.org/officeDocument/2006/relationships/hyperlink" Target="https://it.wikipedia.org/wiki/Wikipedia:Uso_delle_fonti" TargetMode="External"/><Relationship Id="rId384" Type="http://schemas.openxmlformats.org/officeDocument/2006/relationships/hyperlink" Target="https://it.wikipedia.org/wiki/Appio_Claudio_Crasso_Inregillense_Sabino" TargetMode="External"/><Relationship Id="rId591" Type="http://schemas.openxmlformats.org/officeDocument/2006/relationships/hyperlink" Target="https://it.wikipedia.org/wiki/Quinto_Fabio_Vibulano" TargetMode="External"/><Relationship Id="rId605" Type="http://schemas.openxmlformats.org/officeDocument/2006/relationships/hyperlink" Target="https://it.wikipedia.org/wiki/Ab_Urbe_condita_libri" TargetMode="External"/><Relationship Id="rId787" Type="http://schemas.openxmlformats.org/officeDocument/2006/relationships/image" Target="media/image28.jpeg"/><Relationship Id="rId202" Type="http://schemas.openxmlformats.org/officeDocument/2006/relationships/hyperlink" Target="https://it.wikipedia.org/wiki/Spurio_Verginio_Tricosto_Celiomontano" TargetMode="External"/><Relationship Id="rId244" Type="http://schemas.openxmlformats.org/officeDocument/2006/relationships/hyperlink" Target="https://it.wikipedia.org/wiki/Spurio_Postumio_Albo_Regillense" TargetMode="External"/><Relationship Id="rId647" Type="http://schemas.openxmlformats.org/officeDocument/2006/relationships/hyperlink" Target="https://it.wikipedia.org/wiki/Gravitas" TargetMode="External"/><Relationship Id="rId689" Type="http://schemas.openxmlformats.org/officeDocument/2006/relationships/hyperlink" Target="https://it.wikipedia.org/wiki/Gianicolo" TargetMode="External"/><Relationship Id="rId39" Type="http://schemas.openxmlformats.org/officeDocument/2006/relationships/hyperlink" Target="https://it.wikipedia.org/wiki/Vite_parallele" TargetMode="External"/><Relationship Id="rId286" Type="http://schemas.openxmlformats.org/officeDocument/2006/relationships/hyperlink" Target="https://it.wikipedia.org/wiki/Erario" TargetMode="External"/><Relationship Id="rId451" Type="http://schemas.openxmlformats.org/officeDocument/2006/relationships/hyperlink" Target="https://it.wikipedia.org/wiki/Religione" TargetMode="External"/><Relationship Id="rId493" Type="http://schemas.openxmlformats.org/officeDocument/2006/relationships/hyperlink" Target="https://it.wikipedia.org/wiki/Censore_(storia_romana)" TargetMode="External"/><Relationship Id="rId507" Type="http://schemas.openxmlformats.org/officeDocument/2006/relationships/hyperlink" Target="https://it.wikipedia.org/wiki/Roma" TargetMode="External"/><Relationship Id="rId549" Type="http://schemas.openxmlformats.org/officeDocument/2006/relationships/hyperlink" Target="https://it.wikipedia.org/wiki/Trattati_Roma-Cartagine" TargetMode="External"/><Relationship Id="rId714" Type="http://schemas.openxmlformats.org/officeDocument/2006/relationships/hyperlink" Target="https://it.wikipedia.org/wiki/Alleanze_tra_i_Galli_e_Siracusa" TargetMode="External"/><Relationship Id="rId756" Type="http://schemas.openxmlformats.org/officeDocument/2006/relationships/hyperlink" Target="https://it.wikipedia.org/wiki/Caere" TargetMode="External"/><Relationship Id="rId50" Type="http://schemas.openxmlformats.org/officeDocument/2006/relationships/hyperlink" Target="https://it.wikipedia.org/wiki/Spurio_Lucrezio_Tricipitino" TargetMode="External"/><Relationship Id="rId104" Type="http://schemas.openxmlformats.org/officeDocument/2006/relationships/hyperlink" Target="https://it.wikipedia.org/wiki/Latium_vetus" TargetMode="External"/><Relationship Id="rId146" Type="http://schemas.openxmlformats.org/officeDocument/2006/relationships/hyperlink" Target="https://it.wikipedia.org/wiki/Manio_Valerio_Voluso_Massimo" TargetMode="External"/><Relationship Id="rId188" Type="http://schemas.openxmlformats.org/officeDocument/2006/relationships/hyperlink" Target="https://it.wikipedia.org/wiki/Senato_romano" TargetMode="External"/><Relationship Id="rId311" Type="http://schemas.openxmlformats.org/officeDocument/2006/relationships/hyperlink" Target="https://it.wikipedia.org/wiki/Centurione" TargetMode="External"/><Relationship Id="rId353" Type="http://schemas.openxmlformats.org/officeDocument/2006/relationships/hyperlink" Target="https://it.wikipedia.org/wiki/Console_(storia_romana)" TargetMode="External"/><Relationship Id="rId395" Type="http://schemas.openxmlformats.org/officeDocument/2006/relationships/hyperlink" Target="https://it.wikipedia.org/wiki/Leggi_delle_XII_tavole" TargetMode="External"/><Relationship Id="rId409" Type="http://schemas.openxmlformats.org/officeDocument/2006/relationships/hyperlink" Target="https://it.wikipedia.org/wiki/Legge_delle_XII_tavole" TargetMode="External"/><Relationship Id="rId560" Type="http://schemas.openxmlformats.org/officeDocument/2006/relationships/hyperlink" Target="https://it.wikipedia.org/wiki/Aricia" TargetMode="External"/><Relationship Id="rId92" Type="http://schemas.openxmlformats.org/officeDocument/2006/relationships/hyperlink" Target="https://it.wikipedia.org/wiki/Mar_Mediterraneo" TargetMode="External"/><Relationship Id="rId213" Type="http://schemas.openxmlformats.org/officeDocument/2006/relationships/hyperlink" Target="https://it.wikipedia.org/wiki/Ager_publicus" TargetMode="External"/><Relationship Id="rId420" Type="http://schemas.openxmlformats.org/officeDocument/2006/relationships/hyperlink" Target="https://it.wikipedia.org/wiki/Comizi_curiati" TargetMode="External"/><Relationship Id="rId616" Type="http://schemas.openxmlformats.org/officeDocument/2006/relationships/image" Target="media/image22.jpeg"/><Relationship Id="rId658" Type="http://schemas.openxmlformats.org/officeDocument/2006/relationships/hyperlink" Target="https://it.wikipedia.org/wiki/Preneste" TargetMode="External"/><Relationship Id="rId255" Type="http://schemas.openxmlformats.org/officeDocument/2006/relationships/hyperlink" Target="https://it.wikipedia.org/wiki/Lex_Terentilia" TargetMode="External"/><Relationship Id="rId297" Type="http://schemas.openxmlformats.org/officeDocument/2006/relationships/hyperlink" Target="http://la.wikisource.org/wiki/Ab_Urbe_Condita/liber_II" TargetMode="External"/><Relationship Id="rId462" Type="http://schemas.openxmlformats.org/officeDocument/2006/relationships/hyperlink" Target="https://it.wikipedia.org/wiki/445_a.C." TargetMode="External"/><Relationship Id="rId518" Type="http://schemas.openxmlformats.org/officeDocument/2006/relationships/hyperlink" Target="https://it.wikipedia.org/wiki/Censore" TargetMode="External"/><Relationship Id="rId725" Type="http://schemas.openxmlformats.org/officeDocument/2006/relationships/hyperlink" Target="https://it.wikipedia.org/wiki/Caduta_di_Veio" TargetMode="External"/><Relationship Id="rId115" Type="http://schemas.openxmlformats.org/officeDocument/2006/relationships/hyperlink" Target="https://it.wikipedia.org/wiki/V_secolo_a.C." TargetMode="External"/><Relationship Id="rId157" Type="http://schemas.openxmlformats.org/officeDocument/2006/relationships/hyperlink" Target="https://it.wikipedia.org/wiki/493_a.C." TargetMode="External"/><Relationship Id="rId322" Type="http://schemas.openxmlformats.org/officeDocument/2006/relationships/hyperlink" Target="https://it.wikipedia.org/wiki/Lex_Cassia_agraria" TargetMode="External"/><Relationship Id="rId364" Type="http://schemas.openxmlformats.org/officeDocument/2006/relationships/hyperlink" Target="https://it.wikipedia.org/wiki/451_a.C." TargetMode="External"/><Relationship Id="rId767" Type="http://schemas.openxmlformats.org/officeDocument/2006/relationships/hyperlink" Target="https://it.wikipedia.org/wiki/Riserve_auree" TargetMode="External"/><Relationship Id="rId61" Type="http://schemas.openxmlformats.org/officeDocument/2006/relationships/hyperlink" Target="https://it.wikipedia.org/wiki/Gens" TargetMode="External"/><Relationship Id="rId199" Type="http://schemas.openxmlformats.org/officeDocument/2006/relationships/hyperlink" Target="https://it.wikipedia.org/wiki/Corbione" TargetMode="External"/><Relationship Id="rId571" Type="http://schemas.openxmlformats.org/officeDocument/2006/relationships/hyperlink" Target="https://it.wikipedia.org/wiki/Fidene" TargetMode="External"/><Relationship Id="rId627" Type="http://schemas.openxmlformats.org/officeDocument/2006/relationships/hyperlink" Target="https://it.wikipedia.org/w/index.php?title=Gneo_Marcio_Coriolano&amp;veaction=edit&amp;section=6" TargetMode="External"/><Relationship Id="rId669" Type="http://schemas.openxmlformats.org/officeDocument/2006/relationships/hyperlink" Target="https://it.wikipedia.org/wiki/Battaglia_del_Cremera" TargetMode="External"/><Relationship Id="rId19" Type="http://schemas.openxmlformats.org/officeDocument/2006/relationships/hyperlink" Target="https://it.wikipedia.org/wiki/Manio_Valerio_Voluso_Massimo" TargetMode="External"/><Relationship Id="rId224" Type="http://schemas.openxmlformats.org/officeDocument/2006/relationships/hyperlink" Target="https://it.wikipedia.org/wiki/Dittatore_(magistratura_romana)" TargetMode="External"/><Relationship Id="rId266" Type="http://schemas.openxmlformats.org/officeDocument/2006/relationships/image" Target="media/image17.jpeg"/><Relationship Id="rId431" Type="http://schemas.openxmlformats.org/officeDocument/2006/relationships/hyperlink" Target="https://it.wikipedia.org/wiki/Diritto_romano" TargetMode="External"/><Relationship Id="rId473" Type="http://schemas.openxmlformats.org/officeDocument/2006/relationships/hyperlink" Target="https://it.wikipedia.org/wiki/Sabina" TargetMode="External"/><Relationship Id="rId529" Type="http://schemas.openxmlformats.org/officeDocument/2006/relationships/hyperlink" Target="https://it.wikipedia.org/wiki/Trattati_Roma-Cartagine" TargetMode="External"/><Relationship Id="rId680" Type="http://schemas.openxmlformats.org/officeDocument/2006/relationships/hyperlink" Target="https://it.wikipedia.org/wiki/Volsci" TargetMode="External"/><Relationship Id="rId736" Type="http://schemas.openxmlformats.org/officeDocument/2006/relationships/hyperlink" Target="https://it.wikipedia.org/wiki/Alleanze_tra_i_Galli_e_Siracusa" TargetMode="External"/><Relationship Id="rId30" Type="http://schemas.openxmlformats.org/officeDocument/2006/relationships/hyperlink" Target="https://it.wikipedia.org/wiki/Sesto_Tarquinio" TargetMode="External"/><Relationship Id="rId126" Type="http://schemas.openxmlformats.org/officeDocument/2006/relationships/hyperlink" Target="https://it.wikipedia.org/wiki/Tarquinio_il_Superbo" TargetMode="External"/><Relationship Id="rId168" Type="http://schemas.openxmlformats.org/officeDocument/2006/relationships/hyperlink" Target="https://it.wikipedia.org/wiki/494_a.C." TargetMode="External"/><Relationship Id="rId333" Type="http://schemas.openxmlformats.org/officeDocument/2006/relationships/hyperlink" Target="https://it.wikipedia.org/wiki/Lucio_Valerio_Potito_(console_483_a.C.)" TargetMode="External"/><Relationship Id="rId540" Type="http://schemas.openxmlformats.org/officeDocument/2006/relationships/hyperlink" Target="https://it.wikipedia.org/wiki/Fondazione_di_Roma" TargetMode="External"/><Relationship Id="rId778" Type="http://schemas.openxmlformats.org/officeDocument/2006/relationships/hyperlink" Target="https://it.wikipedia.org/wiki/Scudo_(esercito_romano)" TargetMode="External"/><Relationship Id="rId72" Type="http://schemas.openxmlformats.org/officeDocument/2006/relationships/hyperlink" Target="https://it.wikipedia.org/wiki/Livio" TargetMode="External"/><Relationship Id="rId375" Type="http://schemas.openxmlformats.org/officeDocument/2006/relationships/hyperlink" Target="https://it.wikipedia.org/wiki/Plebe" TargetMode="External"/><Relationship Id="rId582" Type="http://schemas.openxmlformats.org/officeDocument/2006/relationships/hyperlink" Target="https://it.wikipedia.org/wiki/Aurunci" TargetMode="External"/><Relationship Id="rId638" Type="http://schemas.openxmlformats.org/officeDocument/2006/relationships/hyperlink" Target="https://it.wikipedia.org/wiki/Dittatore_romano" TargetMode="External"/><Relationship Id="rId3" Type="http://schemas.openxmlformats.org/officeDocument/2006/relationships/settings" Target="settings.xml"/><Relationship Id="rId235" Type="http://schemas.openxmlformats.org/officeDocument/2006/relationships/hyperlink" Target="https://it.wikipedia.org/wiki/Dioniso" TargetMode="External"/><Relationship Id="rId277" Type="http://schemas.openxmlformats.org/officeDocument/2006/relationships/hyperlink" Target="https://it.wikipedia.org/wiki/Leggi_delle_XII_tavole" TargetMode="External"/><Relationship Id="rId400" Type="http://schemas.openxmlformats.org/officeDocument/2006/relationships/hyperlink" Target="https://it.wikipedia.org/wiki/Sabini" TargetMode="External"/><Relationship Id="rId442" Type="http://schemas.openxmlformats.org/officeDocument/2006/relationships/hyperlink" Target="https://it.wikipedia.org/wiki/Condizione" TargetMode="External"/><Relationship Id="rId484" Type="http://schemas.openxmlformats.org/officeDocument/2006/relationships/hyperlink" Target="https://it.wikipedia.org/wiki/Repubblica_romana" TargetMode="External"/><Relationship Id="rId705" Type="http://schemas.openxmlformats.org/officeDocument/2006/relationships/hyperlink" Target="https://it.wikipedia.org/wiki/Senato_romano" TargetMode="External"/><Relationship Id="rId137" Type="http://schemas.openxmlformats.org/officeDocument/2006/relationships/hyperlink" Target="https://it.wikipedia.org/wiki/Publio_Servilio_Prisco_Strutto" TargetMode="External"/><Relationship Id="rId302" Type="http://schemas.openxmlformats.org/officeDocument/2006/relationships/hyperlink" Target="https://it.wikipedia.org/wiki/Sabini" TargetMode="External"/><Relationship Id="rId344" Type="http://schemas.openxmlformats.org/officeDocument/2006/relationships/hyperlink" Target="https://it.wikipedia.org/wiki/Atene" TargetMode="External"/><Relationship Id="rId691" Type="http://schemas.openxmlformats.org/officeDocument/2006/relationships/hyperlink" Target="https://it.wikipedia.org/wiki/Aulo_Cornelio_Cosso" TargetMode="External"/><Relationship Id="rId747" Type="http://schemas.openxmlformats.org/officeDocument/2006/relationships/hyperlink" Target="https://it.wikipedia.org/wiki/Vae_victis" TargetMode="External"/><Relationship Id="rId789" Type="http://schemas.openxmlformats.org/officeDocument/2006/relationships/image" Target="media/image30.jpeg"/><Relationship Id="rId41" Type="http://schemas.openxmlformats.org/officeDocument/2006/relationships/hyperlink" Target="https://it.wikipedia.org/wiki/Foro_Romano" TargetMode="External"/><Relationship Id="rId83" Type="http://schemas.openxmlformats.org/officeDocument/2006/relationships/hyperlink" Target="https://it.wikipedia.org/wiki/Campidoglio" TargetMode="External"/><Relationship Id="rId179" Type="http://schemas.openxmlformats.org/officeDocument/2006/relationships/hyperlink" Target="https://it.wikipedia.org/wiki/Plebei" TargetMode="External"/><Relationship Id="rId386" Type="http://schemas.openxmlformats.org/officeDocument/2006/relationships/hyperlink" Target="https://it.wikipedia.org/wiki/Decemviri_Legibus_Scribundis_Consulari_Imperio_(451_a.C.)" TargetMode="External"/><Relationship Id="rId551" Type="http://schemas.openxmlformats.org/officeDocument/2006/relationships/hyperlink" Target="https://it.wikipedia.org/wiki/Tito_Livio" TargetMode="External"/><Relationship Id="rId593" Type="http://schemas.openxmlformats.org/officeDocument/2006/relationships/hyperlink" Target="https://it.wikipedia.org/wiki/Volsci" TargetMode="External"/><Relationship Id="rId607" Type="http://schemas.openxmlformats.org/officeDocument/2006/relationships/hyperlink" Target="https://it.wikipedia.org/wiki/Via_Latina" TargetMode="External"/><Relationship Id="rId649" Type="http://schemas.openxmlformats.org/officeDocument/2006/relationships/hyperlink" Target="https://it.wikipedia.org/wiki/Ab_Urbe_condita_libri" TargetMode="External"/><Relationship Id="rId190" Type="http://schemas.openxmlformats.org/officeDocument/2006/relationships/hyperlink" Target="https://it.wikipedia.org/wiki/Console_(storia_romana)" TargetMode="External"/><Relationship Id="rId204" Type="http://schemas.openxmlformats.org/officeDocument/2006/relationships/hyperlink" Target="https://it.wikipedia.org/wiki/Lex_Icilia_de_Aventino_publicando" TargetMode="External"/><Relationship Id="rId246" Type="http://schemas.openxmlformats.org/officeDocument/2006/relationships/hyperlink" Target="https://it.wikipedia.org/wiki/Servio_Sulpicio_Camerino_Cornuto_(console_461_a.C.)" TargetMode="External"/><Relationship Id="rId288" Type="http://schemas.openxmlformats.org/officeDocument/2006/relationships/hyperlink" Target="https://it.wikipedia.org/wiki/Lucio_Furio_Medullino_(console_413_a.C.)" TargetMode="External"/><Relationship Id="rId411" Type="http://schemas.openxmlformats.org/officeDocument/2006/relationships/hyperlink" Target="https://it.wikipedia.org/wiki/Publio_Valerio_Publicola" TargetMode="External"/><Relationship Id="rId453" Type="http://schemas.openxmlformats.org/officeDocument/2006/relationships/hyperlink" Target="https://it.wikipedia.org/wiki/Pax_deorum" TargetMode="External"/><Relationship Id="rId509" Type="http://schemas.openxmlformats.org/officeDocument/2006/relationships/hyperlink" Target="https://it.wikipedia.org/wiki/Gaio_Curzio_Filone" TargetMode="External"/><Relationship Id="rId660" Type="http://schemas.openxmlformats.org/officeDocument/2006/relationships/hyperlink" Target="https://it.wikipedia.org/wiki/Tito_Quinzio_Cincinnato_Capitolino" TargetMode="External"/><Relationship Id="rId106" Type="http://schemas.openxmlformats.org/officeDocument/2006/relationships/image" Target="media/image7.jpeg"/><Relationship Id="rId313" Type="http://schemas.openxmlformats.org/officeDocument/2006/relationships/hyperlink" Target="https://it.wikipedia.org/wiki/486_a.C." TargetMode="External"/><Relationship Id="rId495" Type="http://schemas.openxmlformats.org/officeDocument/2006/relationships/hyperlink" Target="https://it.wikipedia.org/wiki/Console_romano" TargetMode="External"/><Relationship Id="rId716" Type="http://schemas.openxmlformats.org/officeDocument/2006/relationships/hyperlink" Target="https://it.wikipedia.org/wiki/Senoni" TargetMode="External"/><Relationship Id="rId758" Type="http://schemas.openxmlformats.org/officeDocument/2006/relationships/hyperlink" Target="https://it.wikipedia.org/wiki/Vestale" TargetMode="External"/><Relationship Id="rId10" Type="http://schemas.openxmlformats.org/officeDocument/2006/relationships/hyperlink" Target="https://it.wikipedia.org/wiki/503_a.C." TargetMode="External"/><Relationship Id="rId52" Type="http://schemas.openxmlformats.org/officeDocument/2006/relationships/hyperlink" Target="https://it.wikipedia.org/wiki/Campidoglio" TargetMode="External"/><Relationship Id="rId94" Type="http://schemas.openxmlformats.org/officeDocument/2006/relationships/hyperlink" Target="https://it.wikipedia.org/wiki/Cartagine" TargetMode="External"/><Relationship Id="rId148" Type="http://schemas.openxmlformats.org/officeDocument/2006/relationships/hyperlink" Target="https://it.wikipedia.org/wiki/Velitrae" TargetMode="External"/><Relationship Id="rId355" Type="http://schemas.openxmlformats.org/officeDocument/2006/relationships/hyperlink" Target="https://it.wikipedia.org/wiki/455_a.C." TargetMode="External"/><Relationship Id="rId397" Type="http://schemas.openxmlformats.org/officeDocument/2006/relationships/hyperlink" Target="https://it.wikipedia.org/wiki/Pomerium" TargetMode="External"/><Relationship Id="rId520" Type="http://schemas.openxmlformats.org/officeDocument/2006/relationships/hyperlink" Target="https://it.wikipedia.org/wiki/444_a.C." TargetMode="External"/><Relationship Id="rId562" Type="http://schemas.openxmlformats.org/officeDocument/2006/relationships/hyperlink" Target="https://it.wikipedia.org/wiki/Lapidazione" TargetMode="External"/><Relationship Id="rId618" Type="http://schemas.openxmlformats.org/officeDocument/2006/relationships/hyperlink" Target="https://it.wikipedia.org/w/index.php?title=Gneo_Marcio_Coriolano&amp;action=edit&amp;section=5" TargetMode="External"/><Relationship Id="rId215" Type="http://schemas.openxmlformats.org/officeDocument/2006/relationships/hyperlink" Target="https://it.wikipedia.org/wiki/Trionfo" TargetMode="External"/><Relationship Id="rId257" Type="http://schemas.openxmlformats.org/officeDocument/2006/relationships/hyperlink" Target="https://it.wikipedia.org/wiki/Provocatio_ad_populum" TargetMode="External"/><Relationship Id="rId422" Type="http://schemas.openxmlformats.org/officeDocument/2006/relationships/hyperlink" Target="https://it.wikipedia.org/wiki/449_a.C." TargetMode="External"/><Relationship Id="rId464" Type="http://schemas.openxmlformats.org/officeDocument/2006/relationships/hyperlink" Target="https://it.wikipedia.org/wiki/Patrizio_(storia_romana)" TargetMode="External"/><Relationship Id="rId299" Type="http://schemas.openxmlformats.org/officeDocument/2006/relationships/hyperlink" Target="https://it.wikipedia.org/wiki/Battaglia_del_Lago_Regillo" TargetMode="External"/><Relationship Id="rId727" Type="http://schemas.openxmlformats.org/officeDocument/2006/relationships/hyperlink" Target="https://it.wikipedia.org/wiki/Assedio_di_Reggio_(387_a.C.)" TargetMode="External"/><Relationship Id="rId63" Type="http://schemas.openxmlformats.org/officeDocument/2006/relationships/hyperlink" Target="https://it.wikipedia.org/wiki/Console_(storia_romana)" TargetMode="External"/><Relationship Id="rId159" Type="http://schemas.openxmlformats.org/officeDocument/2006/relationships/hyperlink" Target="https://it.wikipedia.org/wiki/Postumio_Cominio_Aurunco" TargetMode="External"/><Relationship Id="rId366" Type="http://schemas.openxmlformats.org/officeDocument/2006/relationships/hyperlink" Target="https://it.wikipedia.org/wiki/Leggi_delle_XII_tavole" TargetMode="External"/><Relationship Id="rId573" Type="http://schemas.openxmlformats.org/officeDocument/2006/relationships/hyperlink" Target="https://it.wikipedia.org/wiki/Feriae_latinae" TargetMode="External"/><Relationship Id="rId780" Type="http://schemas.openxmlformats.org/officeDocument/2006/relationships/hyperlink" Target="https://it.wikipedia.org/wiki/Pilum" TargetMode="External"/><Relationship Id="rId226" Type="http://schemas.openxmlformats.org/officeDocument/2006/relationships/hyperlink" Target="https://it.wikipedia.org/wiki/Libri_sibillini" TargetMode="External"/><Relationship Id="rId433" Type="http://schemas.openxmlformats.org/officeDocument/2006/relationships/hyperlink" Target="https://it.wikipedia.org/wiki/Sui_iuris" TargetMode="External"/><Relationship Id="rId640" Type="http://schemas.openxmlformats.org/officeDocument/2006/relationships/hyperlink" Target="https://it.wikipedia.org/wiki/Tito_Livio" TargetMode="External"/><Relationship Id="rId738" Type="http://schemas.openxmlformats.org/officeDocument/2006/relationships/hyperlink" Target="https://it.wikipedia.org/wiki/Illiri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1689</TotalTime>
  <Pages>60</Pages>
  <Words>27390</Words>
  <Characters>156128</Characters>
  <Application>Microsoft Office Word</Application>
  <DocSecurity>0</DocSecurity>
  <Lines>1301</Lines>
  <Paragraphs>366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2017-03-11T18:40:00Z</dcterms:created>
  <dcterms:modified xsi:type="dcterms:W3CDTF">2017-03-12T22:53:00Z</dcterms:modified>
</cp:coreProperties>
</file>