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23B6" w:rsidRDefault="00464522">
      <w:pPr>
        <w:rPr>
          <w:color w:val="FF0000"/>
          <w:sz w:val="28"/>
        </w:rPr>
      </w:pPr>
      <w:r>
        <w:rPr>
          <w:color w:val="FF0000"/>
          <w:sz w:val="28"/>
        </w:rPr>
        <w:t xml:space="preserve">Il </w:t>
      </w:r>
      <w:proofErr w:type="spellStart"/>
      <w:r>
        <w:rPr>
          <w:color w:val="FF0000"/>
          <w:sz w:val="28"/>
        </w:rPr>
        <w:t>longus</w:t>
      </w:r>
      <w:proofErr w:type="spellEnd"/>
      <w:r>
        <w:rPr>
          <w:color w:val="FF0000"/>
          <w:sz w:val="28"/>
        </w:rPr>
        <w:t xml:space="preserve"> </w:t>
      </w:r>
      <w:proofErr w:type="spellStart"/>
      <w:r>
        <w:rPr>
          <w:color w:val="FF0000"/>
          <w:sz w:val="28"/>
        </w:rPr>
        <w:t>et</w:t>
      </w:r>
      <w:proofErr w:type="spellEnd"/>
      <w:r>
        <w:rPr>
          <w:color w:val="FF0000"/>
          <w:sz w:val="28"/>
        </w:rPr>
        <w:t xml:space="preserve"> </w:t>
      </w:r>
      <w:proofErr w:type="spellStart"/>
      <w:r>
        <w:rPr>
          <w:color w:val="FF0000"/>
          <w:sz w:val="28"/>
        </w:rPr>
        <w:t>unus</w:t>
      </w:r>
      <w:proofErr w:type="spellEnd"/>
      <w:r>
        <w:rPr>
          <w:color w:val="FF0000"/>
          <w:sz w:val="28"/>
        </w:rPr>
        <w:t xml:space="preserve"> </w:t>
      </w:r>
      <w:proofErr w:type="spellStart"/>
      <w:r>
        <w:rPr>
          <w:color w:val="FF0000"/>
          <w:sz w:val="28"/>
        </w:rPr>
        <w:t>annus</w:t>
      </w:r>
      <w:proofErr w:type="spellEnd"/>
    </w:p>
    <w:p w:rsidR="00464522" w:rsidRDefault="00464522">
      <w:pPr>
        <w:rPr>
          <w:color w:val="FF0000"/>
          <w:sz w:val="28"/>
        </w:rPr>
      </w:pPr>
      <w:r>
        <w:rPr>
          <w:noProof/>
        </w:rPr>
        <w:drawing>
          <wp:inline distT="0" distB="0" distL="0" distR="0">
            <wp:extent cx="1367640" cy="2105025"/>
            <wp:effectExtent l="19050" t="0" r="3960" b="0"/>
            <wp:docPr id="1" name="Immagine 1" descr="https://upload.wikimedia.org/wikipedia/commons/thumb/7/70/Stockholm_-_Antikengalerie_4_-_B%C3%BCste_Kaiser_Galba.jpg/1200px-Stockholm_-_Antikengalerie_4_-_B%C3%BCste_Kaiser_Galb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upload.wikimedia.org/wikipedia/commons/thumb/7/70/Stockholm_-_Antikengalerie_4_-_B%C3%BCste_Kaiser_Galba.jpg/1200px-Stockholm_-_Antikengalerie_4_-_B%C3%BCste_Kaiser_Galba.jpg"/>
                    <pic:cNvPicPr>
                      <a:picLocks noChangeAspect="1" noChangeArrowheads="1"/>
                    </pic:cNvPicPr>
                  </pic:nvPicPr>
                  <pic:blipFill>
                    <a:blip r:embed="rId5" cstate="print"/>
                    <a:srcRect/>
                    <a:stretch>
                      <a:fillRect/>
                    </a:stretch>
                  </pic:blipFill>
                  <pic:spPr bwMode="auto">
                    <a:xfrm>
                      <a:off x="0" y="0"/>
                      <a:ext cx="1368051" cy="2105658"/>
                    </a:xfrm>
                    <a:prstGeom prst="rect">
                      <a:avLst/>
                    </a:prstGeom>
                    <a:noFill/>
                    <a:ln w="9525">
                      <a:noFill/>
                      <a:miter lim="800000"/>
                      <a:headEnd/>
                      <a:tailEnd/>
                    </a:ln>
                  </pic:spPr>
                </pic:pic>
              </a:graphicData>
            </a:graphic>
          </wp:inline>
        </w:drawing>
      </w:r>
      <w:r>
        <w:rPr>
          <w:noProof/>
        </w:rPr>
        <w:drawing>
          <wp:inline distT="0" distB="0" distL="0" distR="0">
            <wp:extent cx="1400175" cy="2100262"/>
            <wp:effectExtent l="19050" t="0" r="9525" b="0"/>
            <wp:docPr id="4" name="Immagine 4" descr="http://romaeredidiunimpero.altervista.org/wp-content/uploads/2015/07/800px-L_Calpurnius_Piso_Pontifex_MAN_Napoli_Inv56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romaeredidiunimpero.altervista.org/wp-content/uploads/2015/07/800px-L_Calpurnius_Piso_Pontifex_MAN_Napoli_Inv5601.jpg"/>
                    <pic:cNvPicPr>
                      <a:picLocks noChangeAspect="1" noChangeArrowheads="1"/>
                    </pic:cNvPicPr>
                  </pic:nvPicPr>
                  <pic:blipFill>
                    <a:blip r:embed="rId6" cstate="print"/>
                    <a:srcRect/>
                    <a:stretch>
                      <a:fillRect/>
                    </a:stretch>
                  </pic:blipFill>
                  <pic:spPr bwMode="auto">
                    <a:xfrm>
                      <a:off x="0" y="0"/>
                      <a:ext cx="1399885" cy="2099827"/>
                    </a:xfrm>
                    <a:prstGeom prst="rect">
                      <a:avLst/>
                    </a:prstGeom>
                    <a:noFill/>
                    <a:ln w="9525">
                      <a:noFill/>
                      <a:miter lim="800000"/>
                      <a:headEnd/>
                      <a:tailEnd/>
                    </a:ln>
                  </pic:spPr>
                </pic:pic>
              </a:graphicData>
            </a:graphic>
          </wp:inline>
        </w:drawing>
      </w:r>
      <w:r>
        <w:rPr>
          <w:noProof/>
        </w:rPr>
        <w:drawing>
          <wp:inline distT="0" distB="0" distL="0" distR="0">
            <wp:extent cx="1316521" cy="2105025"/>
            <wp:effectExtent l="19050" t="0" r="0" b="0"/>
            <wp:docPr id="7" name="Immagine 7" descr="https://upload.wikimedia.org/wikipedia/commons/thumb/9/9b/Aulus_Vitellius_(MRABASF_Matritum)_01.jpg/187px-Aulus_Vitellius_(MRABASF_Matritum)_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upload.wikimedia.org/wikipedia/commons/thumb/9/9b/Aulus_Vitellius_(MRABASF_Matritum)_01.jpg/187px-Aulus_Vitellius_(MRABASF_Matritum)_01.jpg"/>
                    <pic:cNvPicPr>
                      <a:picLocks noChangeAspect="1" noChangeArrowheads="1"/>
                    </pic:cNvPicPr>
                  </pic:nvPicPr>
                  <pic:blipFill>
                    <a:blip r:embed="rId7"/>
                    <a:srcRect/>
                    <a:stretch>
                      <a:fillRect/>
                    </a:stretch>
                  </pic:blipFill>
                  <pic:spPr bwMode="auto">
                    <a:xfrm>
                      <a:off x="0" y="0"/>
                      <a:ext cx="1316521" cy="2105025"/>
                    </a:xfrm>
                    <a:prstGeom prst="rect">
                      <a:avLst/>
                    </a:prstGeom>
                    <a:noFill/>
                    <a:ln w="9525">
                      <a:noFill/>
                      <a:miter lim="800000"/>
                      <a:headEnd/>
                      <a:tailEnd/>
                    </a:ln>
                  </pic:spPr>
                </pic:pic>
              </a:graphicData>
            </a:graphic>
          </wp:inline>
        </w:drawing>
      </w:r>
      <w:r w:rsidR="0007503C">
        <w:rPr>
          <w:noProof/>
        </w:rPr>
        <w:drawing>
          <wp:inline distT="0" distB="0" distL="0" distR="0">
            <wp:extent cx="1828800" cy="2105025"/>
            <wp:effectExtent l="19050" t="0" r="0" b="0"/>
            <wp:docPr id="10" name="Immagine 10" descr="https://upload.wikimedia.org/wikipedia/commons/4/4d/Otone_scontornato_p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upload.wikimedia.org/wikipedia/commons/4/4d/Otone_scontornato_png.png"/>
                    <pic:cNvPicPr>
                      <a:picLocks noChangeAspect="1" noChangeArrowheads="1"/>
                    </pic:cNvPicPr>
                  </pic:nvPicPr>
                  <pic:blipFill>
                    <a:blip r:embed="rId8" cstate="print"/>
                    <a:srcRect/>
                    <a:stretch>
                      <a:fillRect/>
                    </a:stretch>
                  </pic:blipFill>
                  <pic:spPr bwMode="auto">
                    <a:xfrm>
                      <a:off x="0" y="0"/>
                      <a:ext cx="1828583" cy="2104775"/>
                    </a:xfrm>
                    <a:prstGeom prst="rect">
                      <a:avLst/>
                    </a:prstGeom>
                    <a:noFill/>
                    <a:ln w="9525">
                      <a:noFill/>
                      <a:miter lim="800000"/>
                      <a:headEnd/>
                      <a:tailEnd/>
                    </a:ln>
                  </pic:spPr>
                </pic:pic>
              </a:graphicData>
            </a:graphic>
          </wp:inline>
        </w:drawing>
      </w:r>
    </w:p>
    <w:p w:rsidR="00464522" w:rsidRDefault="00464522">
      <w:pPr>
        <w:rPr>
          <w:sz w:val="28"/>
        </w:rPr>
      </w:pPr>
      <w:proofErr w:type="spellStart"/>
      <w:r>
        <w:rPr>
          <w:sz w:val="28"/>
        </w:rPr>
        <w:t>Galba</w:t>
      </w:r>
      <w:proofErr w:type="spellEnd"/>
      <w:r>
        <w:rPr>
          <w:sz w:val="28"/>
        </w:rPr>
        <w:t xml:space="preserve"> promise un donativo alle truppe pretoriane e arrivò a Roma nel 68, ma le truppe stanziate in Germania acclamarono imperatore </w:t>
      </w:r>
      <w:proofErr w:type="spellStart"/>
      <w:r>
        <w:rPr>
          <w:sz w:val="28"/>
        </w:rPr>
        <w:t>Aulo</w:t>
      </w:r>
      <w:proofErr w:type="spellEnd"/>
      <w:r>
        <w:rPr>
          <w:sz w:val="28"/>
        </w:rPr>
        <w:t xml:space="preserve"> </w:t>
      </w:r>
      <w:proofErr w:type="spellStart"/>
      <w:r>
        <w:rPr>
          <w:sz w:val="28"/>
        </w:rPr>
        <w:t>Vitellio</w:t>
      </w:r>
      <w:proofErr w:type="spellEnd"/>
      <w:r>
        <w:rPr>
          <w:sz w:val="28"/>
        </w:rPr>
        <w:t xml:space="preserve">. </w:t>
      </w:r>
      <w:proofErr w:type="spellStart"/>
      <w:r>
        <w:rPr>
          <w:sz w:val="28"/>
        </w:rPr>
        <w:t>Galba</w:t>
      </w:r>
      <w:proofErr w:type="spellEnd"/>
      <w:r>
        <w:rPr>
          <w:sz w:val="28"/>
        </w:rPr>
        <w:t xml:space="preserve"> fu promotore della cosiddetta “adozione del migliore”, cioè associo alla successione un giovane componente della </w:t>
      </w:r>
      <w:proofErr w:type="spellStart"/>
      <w:r>
        <w:rPr>
          <w:sz w:val="28"/>
        </w:rPr>
        <w:t>nobilitas</w:t>
      </w:r>
      <w:proofErr w:type="spellEnd"/>
      <w:r>
        <w:rPr>
          <w:sz w:val="28"/>
        </w:rPr>
        <w:t xml:space="preserve"> senatoria Lucio </w:t>
      </w:r>
      <w:proofErr w:type="spellStart"/>
      <w:r>
        <w:rPr>
          <w:sz w:val="28"/>
        </w:rPr>
        <w:t>Calpurinio</w:t>
      </w:r>
      <w:proofErr w:type="spellEnd"/>
      <w:r>
        <w:rPr>
          <w:sz w:val="28"/>
        </w:rPr>
        <w:t xml:space="preserve"> </w:t>
      </w:r>
      <w:proofErr w:type="spellStart"/>
      <w:r>
        <w:rPr>
          <w:sz w:val="28"/>
        </w:rPr>
        <w:t>Pisone</w:t>
      </w:r>
      <w:proofErr w:type="spellEnd"/>
      <w:r>
        <w:rPr>
          <w:sz w:val="28"/>
        </w:rPr>
        <w:t xml:space="preserve"> </w:t>
      </w:r>
      <w:proofErr w:type="spellStart"/>
      <w:r>
        <w:rPr>
          <w:sz w:val="28"/>
        </w:rPr>
        <w:t>Frugi</w:t>
      </w:r>
      <w:proofErr w:type="spellEnd"/>
      <w:r>
        <w:rPr>
          <w:sz w:val="28"/>
        </w:rPr>
        <w:t xml:space="preserve"> </w:t>
      </w:r>
      <w:proofErr w:type="spellStart"/>
      <w:r>
        <w:rPr>
          <w:sz w:val="28"/>
        </w:rPr>
        <w:t>Liciniano</w:t>
      </w:r>
      <w:proofErr w:type="spellEnd"/>
      <w:r>
        <w:rPr>
          <w:sz w:val="28"/>
        </w:rPr>
        <w:t xml:space="preserve">. Tacito riporta il discorso fra </w:t>
      </w:r>
      <w:proofErr w:type="spellStart"/>
      <w:r>
        <w:rPr>
          <w:sz w:val="28"/>
        </w:rPr>
        <w:t>Galba</w:t>
      </w:r>
      <w:proofErr w:type="spellEnd"/>
      <w:r>
        <w:rPr>
          <w:sz w:val="28"/>
        </w:rPr>
        <w:t xml:space="preserve"> e </w:t>
      </w:r>
      <w:proofErr w:type="spellStart"/>
      <w:r>
        <w:rPr>
          <w:sz w:val="28"/>
        </w:rPr>
        <w:t>Pisone</w:t>
      </w:r>
      <w:proofErr w:type="spellEnd"/>
      <w:r>
        <w:rPr>
          <w:sz w:val="28"/>
        </w:rPr>
        <w:t xml:space="preserve"> a proposito della successione, ove è espressa il perduto sfondo della </w:t>
      </w:r>
      <w:proofErr w:type="spellStart"/>
      <w:r>
        <w:rPr>
          <w:sz w:val="28"/>
        </w:rPr>
        <w:t>l</w:t>
      </w:r>
      <w:r w:rsidR="0007503C">
        <w:rPr>
          <w:sz w:val="28"/>
        </w:rPr>
        <w:t>ibertas</w:t>
      </w:r>
      <w:proofErr w:type="spellEnd"/>
      <w:r w:rsidR="0007503C">
        <w:rPr>
          <w:sz w:val="28"/>
        </w:rPr>
        <w:t xml:space="preserve"> repubblicana e la necessità di affermare il miglior erede per il prosieguo del principato. </w:t>
      </w:r>
      <w:proofErr w:type="spellStart"/>
      <w:r w:rsidR="0007503C">
        <w:rPr>
          <w:sz w:val="28"/>
        </w:rPr>
        <w:t>Galba</w:t>
      </w:r>
      <w:proofErr w:type="spellEnd"/>
      <w:r w:rsidR="0007503C">
        <w:rPr>
          <w:sz w:val="28"/>
        </w:rPr>
        <w:t xml:space="preserve"> asserisce:</w:t>
      </w:r>
    </w:p>
    <w:p w:rsidR="0007503C" w:rsidRDefault="0007503C">
      <w:pPr>
        <w:rPr>
          <w:i/>
          <w:sz w:val="28"/>
        </w:rPr>
      </w:pPr>
      <w:r>
        <w:rPr>
          <w:sz w:val="28"/>
        </w:rPr>
        <w:t>&lt;&lt;</w:t>
      </w:r>
      <w:r>
        <w:rPr>
          <w:i/>
          <w:sz w:val="28"/>
        </w:rPr>
        <w:t xml:space="preserve"> La mia vecchiaia non può dare al popolo romano se non un buon successore, e non altro la tua giovinezza se  non un buon principe. Sotto Tiberio, Gaio, Claudio noi Romani siamo stati, proprietà ereditaria di una sola famiglia: sostituisca, in qualche modo, la libertà l’applicazione che noi facciamo del principio della libera scelta, sicché, finita la casa Giulia e Claudia, toccherà all’adozione scegliere il più degno &gt;&gt;</w:t>
      </w:r>
    </w:p>
    <w:p w:rsidR="0007503C" w:rsidRDefault="0007503C">
      <w:pPr>
        <w:rPr>
          <w:sz w:val="28"/>
        </w:rPr>
      </w:pPr>
      <w:r>
        <w:rPr>
          <w:sz w:val="28"/>
        </w:rPr>
        <w:t xml:space="preserve">I pretoriani acclamarono imperatore Marco </w:t>
      </w:r>
      <w:proofErr w:type="spellStart"/>
      <w:r>
        <w:rPr>
          <w:sz w:val="28"/>
        </w:rPr>
        <w:t>Salvio</w:t>
      </w:r>
      <w:proofErr w:type="spellEnd"/>
      <w:r>
        <w:rPr>
          <w:sz w:val="28"/>
        </w:rPr>
        <w:t xml:space="preserve"> </w:t>
      </w:r>
      <w:proofErr w:type="spellStart"/>
      <w:r>
        <w:rPr>
          <w:sz w:val="28"/>
        </w:rPr>
        <w:t>Otone</w:t>
      </w:r>
      <w:proofErr w:type="spellEnd"/>
      <w:r>
        <w:rPr>
          <w:sz w:val="28"/>
        </w:rPr>
        <w:t xml:space="preserve">, ex legato di Lusitania, inizialmente appoggiava </w:t>
      </w:r>
      <w:proofErr w:type="spellStart"/>
      <w:r>
        <w:rPr>
          <w:sz w:val="28"/>
        </w:rPr>
        <w:t>Galba</w:t>
      </w:r>
      <w:proofErr w:type="spellEnd"/>
      <w:r>
        <w:rPr>
          <w:sz w:val="28"/>
        </w:rPr>
        <w:t xml:space="preserve">. </w:t>
      </w:r>
      <w:proofErr w:type="spellStart"/>
      <w:r>
        <w:rPr>
          <w:sz w:val="28"/>
        </w:rPr>
        <w:t>Otone</w:t>
      </w:r>
      <w:proofErr w:type="spellEnd"/>
      <w:r>
        <w:rPr>
          <w:sz w:val="28"/>
        </w:rPr>
        <w:t xml:space="preserve"> (ex marito di </w:t>
      </w:r>
      <w:proofErr w:type="spellStart"/>
      <w:r>
        <w:rPr>
          <w:sz w:val="28"/>
        </w:rPr>
        <w:t>Poppea</w:t>
      </w:r>
      <w:proofErr w:type="spellEnd"/>
      <w:r>
        <w:rPr>
          <w:sz w:val="28"/>
        </w:rPr>
        <w:t xml:space="preserve">) e </w:t>
      </w:r>
      <w:proofErr w:type="spellStart"/>
      <w:r>
        <w:rPr>
          <w:sz w:val="28"/>
        </w:rPr>
        <w:t>Vitellio</w:t>
      </w:r>
      <w:proofErr w:type="spellEnd"/>
      <w:r>
        <w:rPr>
          <w:sz w:val="28"/>
        </w:rPr>
        <w:t xml:space="preserve"> si presentavano come i successori di Nerone. </w:t>
      </w:r>
      <w:proofErr w:type="spellStart"/>
      <w:r>
        <w:rPr>
          <w:sz w:val="28"/>
        </w:rPr>
        <w:t>Otone</w:t>
      </w:r>
      <w:proofErr w:type="spellEnd"/>
      <w:r>
        <w:rPr>
          <w:sz w:val="28"/>
        </w:rPr>
        <w:t xml:space="preserve"> e </w:t>
      </w:r>
      <w:proofErr w:type="spellStart"/>
      <w:r>
        <w:rPr>
          <w:sz w:val="28"/>
        </w:rPr>
        <w:t>Vitellio</w:t>
      </w:r>
      <w:proofErr w:type="spellEnd"/>
      <w:r>
        <w:rPr>
          <w:sz w:val="28"/>
        </w:rPr>
        <w:t xml:space="preserve"> avevano un pensiero eterogeneo riguardo alla successione rispetto </w:t>
      </w:r>
      <w:proofErr w:type="spellStart"/>
      <w:r>
        <w:rPr>
          <w:sz w:val="28"/>
        </w:rPr>
        <w:t>Galba</w:t>
      </w:r>
      <w:proofErr w:type="spellEnd"/>
      <w:r>
        <w:rPr>
          <w:sz w:val="28"/>
        </w:rPr>
        <w:t xml:space="preserve"> e </w:t>
      </w:r>
      <w:proofErr w:type="spellStart"/>
      <w:r>
        <w:rPr>
          <w:sz w:val="28"/>
        </w:rPr>
        <w:t>Calpurnio</w:t>
      </w:r>
      <w:proofErr w:type="spellEnd"/>
      <w:r>
        <w:rPr>
          <w:sz w:val="28"/>
        </w:rPr>
        <w:t xml:space="preserve"> </w:t>
      </w:r>
      <w:proofErr w:type="spellStart"/>
      <w:r>
        <w:rPr>
          <w:sz w:val="28"/>
        </w:rPr>
        <w:t>Frugi</w:t>
      </w:r>
      <w:proofErr w:type="spellEnd"/>
      <w:r>
        <w:rPr>
          <w:sz w:val="28"/>
        </w:rPr>
        <w:t xml:space="preserve"> </w:t>
      </w:r>
      <w:proofErr w:type="spellStart"/>
      <w:r>
        <w:rPr>
          <w:sz w:val="28"/>
        </w:rPr>
        <w:t>Liciniano</w:t>
      </w:r>
      <w:proofErr w:type="spellEnd"/>
      <w:r>
        <w:rPr>
          <w:sz w:val="28"/>
        </w:rPr>
        <w:t xml:space="preserve"> (si presentavano come campioni della “</w:t>
      </w:r>
      <w:proofErr w:type="spellStart"/>
      <w:r>
        <w:rPr>
          <w:sz w:val="28"/>
        </w:rPr>
        <w:t>libertas</w:t>
      </w:r>
      <w:proofErr w:type="spellEnd"/>
      <w:r>
        <w:rPr>
          <w:sz w:val="28"/>
        </w:rPr>
        <w:t xml:space="preserve"> </w:t>
      </w:r>
      <w:proofErr w:type="spellStart"/>
      <w:r>
        <w:rPr>
          <w:sz w:val="28"/>
        </w:rPr>
        <w:t>restituta</w:t>
      </w:r>
      <w:proofErr w:type="spellEnd"/>
      <w:r>
        <w:rPr>
          <w:sz w:val="28"/>
        </w:rPr>
        <w:t xml:space="preserve">” della </w:t>
      </w:r>
      <w:proofErr w:type="spellStart"/>
      <w:r>
        <w:rPr>
          <w:sz w:val="28"/>
        </w:rPr>
        <w:t>nobilitas</w:t>
      </w:r>
      <w:proofErr w:type="spellEnd"/>
      <w:r>
        <w:rPr>
          <w:sz w:val="28"/>
        </w:rPr>
        <w:t xml:space="preserve">). </w:t>
      </w:r>
      <w:proofErr w:type="spellStart"/>
      <w:r>
        <w:rPr>
          <w:sz w:val="28"/>
        </w:rPr>
        <w:t>Galba</w:t>
      </w:r>
      <w:proofErr w:type="spellEnd"/>
      <w:r>
        <w:rPr>
          <w:sz w:val="28"/>
        </w:rPr>
        <w:t xml:space="preserve"> e </w:t>
      </w:r>
      <w:proofErr w:type="spellStart"/>
      <w:r>
        <w:rPr>
          <w:sz w:val="28"/>
        </w:rPr>
        <w:t>Pisone</w:t>
      </w:r>
      <w:proofErr w:type="spellEnd"/>
      <w:r>
        <w:rPr>
          <w:sz w:val="28"/>
        </w:rPr>
        <w:t xml:space="preserve"> furono uccisi.</w:t>
      </w:r>
    </w:p>
    <w:p w:rsidR="003811E7" w:rsidRDefault="003811E7">
      <w:pPr>
        <w:rPr>
          <w:sz w:val="28"/>
        </w:rPr>
      </w:pPr>
      <w:r>
        <w:rPr>
          <w:sz w:val="28"/>
        </w:rPr>
        <w:t xml:space="preserve">La prima battaglia di </w:t>
      </w:r>
      <w:proofErr w:type="spellStart"/>
      <w:r>
        <w:rPr>
          <w:sz w:val="28"/>
        </w:rPr>
        <w:t>Bedriaco</w:t>
      </w:r>
      <w:proofErr w:type="spellEnd"/>
      <w:r>
        <w:rPr>
          <w:sz w:val="28"/>
        </w:rPr>
        <w:t xml:space="preserve"> fu combattuta nel 14 Aprile del 69 fra le truppe di </w:t>
      </w:r>
      <w:proofErr w:type="spellStart"/>
      <w:r>
        <w:rPr>
          <w:sz w:val="28"/>
        </w:rPr>
        <w:t>Otone</w:t>
      </w:r>
      <w:proofErr w:type="spellEnd"/>
      <w:r>
        <w:rPr>
          <w:sz w:val="28"/>
        </w:rPr>
        <w:t xml:space="preserve"> (pretoriani) e di </w:t>
      </w:r>
      <w:proofErr w:type="spellStart"/>
      <w:r>
        <w:rPr>
          <w:sz w:val="28"/>
        </w:rPr>
        <w:t>Vitellio</w:t>
      </w:r>
      <w:proofErr w:type="spellEnd"/>
      <w:r>
        <w:rPr>
          <w:sz w:val="28"/>
        </w:rPr>
        <w:t xml:space="preserve"> (legioni della Germania), era il rinnovarsi della guerra civile. Vinse </w:t>
      </w:r>
      <w:proofErr w:type="spellStart"/>
      <w:r>
        <w:rPr>
          <w:sz w:val="28"/>
        </w:rPr>
        <w:t>Vitellio</w:t>
      </w:r>
      <w:proofErr w:type="spellEnd"/>
      <w:r>
        <w:rPr>
          <w:sz w:val="28"/>
        </w:rPr>
        <w:t xml:space="preserve"> e </w:t>
      </w:r>
      <w:proofErr w:type="spellStart"/>
      <w:r>
        <w:rPr>
          <w:sz w:val="28"/>
        </w:rPr>
        <w:t>Otone</w:t>
      </w:r>
      <w:proofErr w:type="spellEnd"/>
      <w:r>
        <w:rPr>
          <w:sz w:val="28"/>
        </w:rPr>
        <w:t xml:space="preserve"> si suicidò nel 16 Aprile del 69.</w:t>
      </w:r>
    </w:p>
    <w:p w:rsidR="003811E7" w:rsidRPr="0007503C" w:rsidRDefault="003811E7">
      <w:pPr>
        <w:rPr>
          <w:sz w:val="28"/>
        </w:rPr>
      </w:pPr>
      <w:r>
        <w:rPr>
          <w:noProof/>
        </w:rPr>
        <w:lastRenderedPageBreak/>
        <w:drawing>
          <wp:inline distT="0" distB="0" distL="0" distR="0">
            <wp:extent cx="6120130" cy="4222890"/>
            <wp:effectExtent l="19050" t="0" r="0" b="0"/>
            <wp:docPr id="16" name="Immagine 16" descr="File:Bedricum 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File:Bedricum I.jpg"/>
                    <pic:cNvPicPr>
                      <a:picLocks noChangeAspect="1" noChangeArrowheads="1"/>
                    </pic:cNvPicPr>
                  </pic:nvPicPr>
                  <pic:blipFill>
                    <a:blip r:embed="rId9"/>
                    <a:srcRect/>
                    <a:stretch>
                      <a:fillRect/>
                    </a:stretch>
                  </pic:blipFill>
                  <pic:spPr bwMode="auto">
                    <a:xfrm>
                      <a:off x="0" y="0"/>
                      <a:ext cx="6120130" cy="4222890"/>
                    </a:xfrm>
                    <a:prstGeom prst="rect">
                      <a:avLst/>
                    </a:prstGeom>
                    <a:noFill/>
                    <a:ln w="9525">
                      <a:noFill/>
                      <a:miter lim="800000"/>
                      <a:headEnd/>
                      <a:tailEnd/>
                    </a:ln>
                  </pic:spPr>
                </pic:pic>
              </a:graphicData>
            </a:graphic>
          </wp:inline>
        </w:drawing>
      </w:r>
      <w:r>
        <w:rPr>
          <w:sz w:val="28"/>
        </w:rPr>
        <w:t xml:space="preserve">Un nuovo comandate delle legioni in Giudea si propose come successore. Era Tito Flavio Vespasiano. Fu acclamato dalle legioni di Egitto, Giudea e Siria e ottenne il sostegno delle legioni danubiane e dei regni clienti. Vespasiano si spostò in Egitto per bloccare i rifornimenti di grano, il suo legato Antonio Primo e le truppe danubiane si scontrarono contro </w:t>
      </w:r>
      <w:proofErr w:type="spellStart"/>
      <w:r>
        <w:rPr>
          <w:sz w:val="28"/>
        </w:rPr>
        <w:t>Vitellio</w:t>
      </w:r>
      <w:proofErr w:type="spellEnd"/>
      <w:r>
        <w:rPr>
          <w:sz w:val="28"/>
        </w:rPr>
        <w:t xml:space="preserve"> a </w:t>
      </w:r>
      <w:proofErr w:type="spellStart"/>
      <w:r>
        <w:rPr>
          <w:sz w:val="28"/>
        </w:rPr>
        <w:t>Brediaco</w:t>
      </w:r>
      <w:proofErr w:type="spellEnd"/>
      <w:r>
        <w:rPr>
          <w:sz w:val="28"/>
        </w:rPr>
        <w:t xml:space="preserve">.  La 2° battaglia di </w:t>
      </w:r>
      <w:proofErr w:type="spellStart"/>
      <w:r>
        <w:rPr>
          <w:sz w:val="28"/>
        </w:rPr>
        <w:t>Bedriaco</w:t>
      </w:r>
      <w:proofErr w:type="spellEnd"/>
      <w:r>
        <w:rPr>
          <w:sz w:val="28"/>
        </w:rPr>
        <w:t xml:space="preserve"> del 24 ottobre del 69 riportò la vittoria delle truppe di Vespasiano. Il Campidoglio si bruciò nei successi scontri fra vespasiani e </w:t>
      </w:r>
      <w:proofErr w:type="spellStart"/>
      <w:r>
        <w:rPr>
          <w:sz w:val="28"/>
        </w:rPr>
        <w:t>vitelliani</w:t>
      </w:r>
      <w:proofErr w:type="spellEnd"/>
      <w:r w:rsidR="00AA0DAD">
        <w:rPr>
          <w:sz w:val="28"/>
        </w:rPr>
        <w:t xml:space="preserve">. </w:t>
      </w:r>
      <w:proofErr w:type="spellStart"/>
      <w:r w:rsidR="00AA0DAD">
        <w:rPr>
          <w:sz w:val="28"/>
        </w:rPr>
        <w:t>Muciano</w:t>
      </w:r>
      <w:proofErr w:type="spellEnd"/>
      <w:r w:rsidR="00AA0DAD">
        <w:rPr>
          <w:sz w:val="28"/>
        </w:rPr>
        <w:t xml:space="preserve"> (comandante delle legioni di Siria) e Domiziano, il 2° figlio di Vespasiano occuparono Roma. Nel frattempo Tito sedava la rivolta in giudea. Il tempio di Gerusalemme fu distrutto nel 70 d.C. e Vespasiano si insediò a Roma.</w:t>
      </w:r>
    </w:p>
    <w:tbl>
      <w:tblPr>
        <w:tblW w:w="10562" w:type="dxa"/>
        <w:tblCellSpacing w:w="15" w:type="dxa"/>
        <w:tblCellMar>
          <w:left w:w="0" w:type="dxa"/>
          <w:right w:w="0" w:type="dxa"/>
        </w:tblCellMar>
        <w:tblLook w:val="04A0"/>
      </w:tblPr>
      <w:tblGrid>
        <w:gridCol w:w="10562"/>
      </w:tblGrid>
      <w:tr w:rsidR="003811E7" w:rsidRPr="003811E7" w:rsidTr="00AA0DAD">
        <w:trPr>
          <w:tblCellSpacing w:w="15" w:type="dxa"/>
        </w:trPr>
        <w:tc>
          <w:tcPr>
            <w:tcW w:w="0" w:type="auto"/>
            <w:tcBorders>
              <w:top w:val="nil"/>
              <w:left w:val="nil"/>
              <w:bottom w:val="nil"/>
              <w:right w:val="nil"/>
            </w:tcBorders>
            <w:tcMar>
              <w:top w:w="0" w:type="dxa"/>
              <w:left w:w="576" w:type="dxa"/>
              <w:bottom w:w="0" w:type="dxa"/>
              <w:right w:w="288" w:type="dxa"/>
            </w:tcMar>
            <w:vAlign w:val="center"/>
            <w:hideMark/>
          </w:tcPr>
          <w:p w:rsidR="003811E7" w:rsidRPr="003811E7" w:rsidRDefault="003811E7" w:rsidP="003811E7">
            <w:pPr>
              <w:spacing w:after="120" w:line="240" w:lineRule="auto"/>
              <w:rPr>
                <w:rFonts w:eastAsia="Times New Roman" w:cstheme="minorHAnsi"/>
                <w:sz w:val="28"/>
                <w:szCs w:val="28"/>
              </w:rPr>
            </w:pPr>
            <w:r w:rsidRPr="003811E7">
              <w:rPr>
                <w:rFonts w:eastAsia="Times New Roman" w:cstheme="minorHAnsi"/>
                <w:sz w:val="28"/>
                <w:szCs w:val="28"/>
              </w:rPr>
              <w:t xml:space="preserve">« Alla battaglia di </w:t>
            </w:r>
            <w:proofErr w:type="spellStart"/>
            <w:r w:rsidRPr="003811E7">
              <w:rPr>
                <w:rFonts w:eastAsia="Times New Roman" w:cstheme="minorHAnsi"/>
                <w:sz w:val="28"/>
                <w:szCs w:val="28"/>
              </w:rPr>
              <w:t>Bedriaco</w:t>
            </w:r>
            <w:proofErr w:type="spellEnd"/>
            <w:r w:rsidRPr="003811E7">
              <w:rPr>
                <w:rFonts w:eastAsia="Times New Roman" w:cstheme="minorHAnsi"/>
                <w:sz w:val="28"/>
                <w:szCs w:val="28"/>
              </w:rPr>
              <w:t>, prima che iniziasse lo scontro, due aquile avevano cominciato a combattere davanti a tutti, e dopo che </w:t>
            </w:r>
            <w:hyperlink r:id="rId10" w:tooltip="Otone" w:history="1">
              <w:r w:rsidRPr="003811E7">
                <w:rPr>
                  <w:rFonts w:eastAsia="Times New Roman" w:cstheme="minorHAnsi"/>
                  <w:sz w:val="28"/>
                  <w:szCs w:val="28"/>
                </w:rPr>
                <w:t>una era stata vinta</w:t>
              </w:r>
            </w:hyperlink>
            <w:r w:rsidRPr="003811E7">
              <w:rPr>
                <w:rFonts w:eastAsia="Times New Roman" w:cstheme="minorHAnsi"/>
                <w:sz w:val="28"/>
                <w:szCs w:val="28"/>
              </w:rPr>
              <w:t>, ne era apparsa </w:t>
            </w:r>
            <w:hyperlink r:id="rId11" w:tooltip="Vespasiano" w:history="1">
              <w:r w:rsidRPr="003811E7">
                <w:rPr>
                  <w:rFonts w:eastAsia="Times New Roman" w:cstheme="minorHAnsi"/>
                  <w:sz w:val="28"/>
                  <w:szCs w:val="28"/>
                </w:rPr>
                <w:t>una terza</w:t>
              </w:r>
            </w:hyperlink>
            <w:r w:rsidRPr="003811E7">
              <w:rPr>
                <w:rFonts w:eastAsia="Times New Roman" w:cstheme="minorHAnsi"/>
                <w:sz w:val="28"/>
                <w:szCs w:val="28"/>
              </w:rPr>
              <w:t> da oriente, che aveva messo in fuga la </w:t>
            </w:r>
            <w:hyperlink r:id="rId12" w:tooltip="Vitellio" w:history="1">
              <w:r w:rsidRPr="003811E7">
                <w:rPr>
                  <w:rFonts w:eastAsia="Times New Roman" w:cstheme="minorHAnsi"/>
                  <w:sz w:val="28"/>
                  <w:szCs w:val="28"/>
                </w:rPr>
                <w:t>vincitrice</w:t>
              </w:r>
            </w:hyperlink>
            <w:r w:rsidRPr="003811E7">
              <w:rPr>
                <w:rFonts w:eastAsia="Times New Roman" w:cstheme="minorHAnsi"/>
                <w:sz w:val="28"/>
                <w:szCs w:val="28"/>
              </w:rPr>
              <w:t>. »</w:t>
            </w:r>
          </w:p>
        </w:tc>
      </w:tr>
      <w:tr w:rsidR="003811E7" w:rsidRPr="003811E7" w:rsidTr="00AA0DAD">
        <w:trPr>
          <w:tblCellSpacing w:w="15" w:type="dxa"/>
        </w:trPr>
        <w:tc>
          <w:tcPr>
            <w:tcW w:w="0" w:type="auto"/>
            <w:tcBorders>
              <w:top w:val="nil"/>
              <w:left w:val="nil"/>
              <w:bottom w:val="nil"/>
              <w:right w:val="nil"/>
            </w:tcBorders>
            <w:tcMar>
              <w:top w:w="0" w:type="dxa"/>
              <w:left w:w="576" w:type="dxa"/>
              <w:bottom w:w="0" w:type="dxa"/>
              <w:right w:w="288" w:type="dxa"/>
            </w:tcMar>
            <w:vAlign w:val="center"/>
            <w:hideMark/>
          </w:tcPr>
          <w:p w:rsidR="003811E7" w:rsidRPr="003811E7" w:rsidRDefault="003811E7" w:rsidP="003811E7">
            <w:pPr>
              <w:spacing w:after="120" w:line="240" w:lineRule="auto"/>
              <w:rPr>
                <w:rFonts w:eastAsia="Times New Roman" w:cstheme="minorHAnsi"/>
                <w:sz w:val="28"/>
                <w:szCs w:val="28"/>
              </w:rPr>
            </w:pPr>
            <w:r w:rsidRPr="003811E7">
              <w:rPr>
                <w:rFonts w:eastAsia="Times New Roman" w:cstheme="minorHAnsi"/>
                <w:sz w:val="28"/>
                <w:szCs w:val="28"/>
              </w:rPr>
              <w:t>(</w:t>
            </w:r>
            <w:proofErr w:type="spellStart"/>
            <w:r w:rsidRPr="003811E7">
              <w:rPr>
                <w:rFonts w:eastAsia="Times New Roman" w:cstheme="minorHAnsi"/>
                <w:sz w:val="28"/>
                <w:szCs w:val="28"/>
              </w:rPr>
              <w:fldChar w:fldCharType="begin"/>
            </w:r>
            <w:r w:rsidRPr="003811E7">
              <w:rPr>
                <w:rFonts w:eastAsia="Times New Roman" w:cstheme="minorHAnsi"/>
                <w:sz w:val="28"/>
                <w:szCs w:val="28"/>
              </w:rPr>
              <w:instrText xml:space="preserve"> HYPERLINK "https://it.wikipedia.org/wiki/Svetonio" \o "Svetonio" </w:instrText>
            </w:r>
            <w:r w:rsidRPr="003811E7">
              <w:rPr>
                <w:rFonts w:eastAsia="Times New Roman" w:cstheme="minorHAnsi"/>
                <w:sz w:val="28"/>
                <w:szCs w:val="28"/>
              </w:rPr>
              <w:fldChar w:fldCharType="separate"/>
            </w:r>
            <w:r w:rsidRPr="003811E7">
              <w:rPr>
                <w:rFonts w:eastAsia="Times New Roman" w:cstheme="minorHAnsi"/>
                <w:sz w:val="28"/>
                <w:szCs w:val="28"/>
              </w:rPr>
              <w:t>Svetonio</w:t>
            </w:r>
            <w:proofErr w:type="spellEnd"/>
            <w:r w:rsidRPr="003811E7">
              <w:rPr>
                <w:rFonts w:eastAsia="Times New Roman" w:cstheme="minorHAnsi"/>
                <w:sz w:val="28"/>
                <w:szCs w:val="28"/>
              </w:rPr>
              <w:fldChar w:fldCharType="end"/>
            </w:r>
            <w:r w:rsidRPr="003811E7">
              <w:rPr>
                <w:rFonts w:eastAsia="Times New Roman" w:cstheme="minorHAnsi"/>
                <w:sz w:val="28"/>
                <w:szCs w:val="28"/>
              </w:rPr>
              <w:t>, </w:t>
            </w:r>
            <w:r w:rsidRPr="003811E7">
              <w:rPr>
                <w:rFonts w:eastAsia="Times New Roman" w:cstheme="minorHAnsi"/>
                <w:i/>
                <w:iCs/>
                <w:sz w:val="28"/>
                <w:szCs w:val="28"/>
              </w:rPr>
              <w:t>Vita di Vespasiano</w:t>
            </w:r>
            <w:r w:rsidRPr="003811E7">
              <w:rPr>
                <w:rFonts w:eastAsia="Times New Roman" w:cstheme="minorHAnsi"/>
                <w:sz w:val="28"/>
                <w:szCs w:val="28"/>
              </w:rPr>
              <w:t>, 5.)</w:t>
            </w:r>
          </w:p>
        </w:tc>
      </w:tr>
    </w:tbl>
    <w:p w:rsidR="003811E7" w:rsidRDefault="00AA0DAD">
      <w:pPr>
        <w:rPr>
          <w:sz w:val="28"/>
        </w:rPr>
      </w:pPr>
      <w:r>
        <w:rPr>
          <w:noProof/>
        </w:rPr>
        <w:lastRenderedPageBreak/>
        <w:drawing>
          <wp:inline distT="0" distB="0" distL="0" distR="0">
            <wp:extent cx="6120130" cy="4066236"/>
            <wp:effectExtent l="19050" t="0" r="0" b="0"/>
            <wp:docPr id="19" name="Immagine 19" descr="http://doncurzionitoglia.net/wordpress/wp-content/uploads/2012/12/Distruzione-del-Tempio-di-Gerusalemm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doncurzionitoglia.net/wordpress/wp-content/uploads/2012/12/Distruzione-del-Tempio-di-Gerusalemme.jpg"/>
                    <pic:cNvPicPr>
                      <a:picLocks noChangeAspect="1" noChangeArrowheads="1"/>
                    </pic:cNvPicPr>
                  </pic:nvPicPr>
                  <pic:blipFill>
                    <a:blip r:embed="rId13"/>
                    <a:srcRect/>
                    <a:stretch>
                      <a:fillRect/>
                    </a:stretch>
                  </pic:blipFill>
                  <pic:spPr bwMode="auto">
                    <a:xfrm>
                      <a:off x="0" y="0"/>
                      <a:ext cx="6120130" cy="4066236"/>
                    </a:xfrm>
                    <a:prstGeom prst="rect">
                      <a:avLst/>
                    </a:prstGeom>
                    <a:noFill/>
                    <a:ln w="9525">
                      <a:noFill/>
                      <a:miter lim="800000"/>
                      <a:headEnd/>
                      <a:tailEnd/>
                    </a:ln>
                  </pic:spPr>
                </pic:pic>
              </a:graphicData>
            </a:graphic>
          </wp:inline>
        </w:drawing>
      </w:r>
      <w:r>
        <w:rPr>
          <w:noProof/>
        </w:rPr>
        <w:drawing>
          <wp:inline distT="0" distB="0" distL="0" distR="0">
            <wp:extent cx="6120130" cy="4597748"/>
            <wp:effectExtent l="19050" t="0" r="0" b="0"/>
            <wp:docPr id="28" name="Immagine 28" descr="https://upload.wikimedia.org/wikipedia/commons/thumb/7/7b/Roman_Empire_69.svg/800px-Roman_Empire_69.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s://upload.wikimedia.org/wikipedia/commons/thumb/7/7b/Roman_Empire_69.svg/800px-Roman_Empire_69.svg.png"/>
                    <pic:cNvPicPr>
                      <a:picLocks noChangeAspect="1" noChangeArrowheads="1"/>
                    </pic:cNvPicPr>
                  </pic:nvPicPr>
                  <pic:blipFill>
                    <a:blip r:embed="rId14"/>
                    <a:srcRect/>
                    <a:stretch>
                      <a:fillRect/>
                    </a:stretch>
                  </pic:blipFill>
                  <pic:spPr bwMode="auto">
                    <a:xfrm>
                      <a:off x="0" y="0"/>
                      <a:ext cx="6120130" cy="4597748"/>
                    </a:xfrm>
                    <a:prstGeom prst="rect">
                      <a:avLst/>
                    </a:prstGeom>
                    <a:noFill/>
                    <a:ln w="9525">
                      <a:noFill/>
                      <a:miter lim="800000"/>
                      <a:headEnd/>
                      <a:tailEnd/>
                    </a:ln>
                  </pic:spPr>
                </pic:pic>
              </a:graphicData>
            </a:graphic>
          </wp:inline>
        </w:drawing>
      </w:r>
    </w:p>
    <w:p w:rsidR="00AA0DAD" w:rsidRDefault="00AA0DAD">
      <w:pPr>
        <w:rPr>
          <w:color w:val="FF0000"/>
          <w:sz w:val="28"/>
        </w:rPr>
      </w:pPr>
      <w:r>
        <w:rPr>
          <w:color w:val="FF0000"/>
          <w:sz w:val="28"/>
        </w:rPr>
        <w:lastRenderedPageBreak/>
        <w:t>Vespasiano: da una nuova legittimazione del Potere imperiale a un nuovo ordine sociale</w:t>
      </w:r>
    </w:p>
    <w:p w:rsidR="00AA0DAD" w:rsidRDefault="00AA0DAD">
      <w:pPr>
        <w:rPr>
          <w:color w:val="FF0000"/>
          <w:sz w:val="28"/>
        </w:rPr>
      </w:pPr>
      <w:r>
        <w:rPr>
          <w:noProof/>
        </w:rPr>
        <w:drawing>
          <wp:inline distT="0" distB="0" distL="0" distR="0">
            <wp:extent cx="1641694" cy="2076450"/>
            <wp:effectExtent l="19050" t="0" r="0" b="0"/>
            <wp:docPr id="22" name="Immagine 22" descr="https://upload.wikimedia.org/wikipedia/commons/6/64/Vespasianus01_pushkin_edi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s://upload.wikimedia.org/wikipedia/commons/6/64/Vespasianus01_pushkin_edit.png"/>
                    <pic:cNvPicPr>
                      <a:picLocks noChangeAspect="1" noChangeArrowheads="1"/>
                    </pic:cNvPicPr>
                  </pic:nvPicPr>
                  <pic:blipFill>
                    <a:blip r:embed="rId15" cstate="print"/>
                    <a:srcRect/>
                    <a:stretch>
                      <a:fillRect/>
                    </a:stretch>
                  </pic:blipFill>
                  <pic:spPr bwMode="auto">
                    <a:xfrm>
                      <a:off x="0" y="0"/>
                      <a:ext cx="1641069" cy="2075659"/>
                    </a:xfrm>
                    <a:prstGeom prst="rect">
                      <a:avLst/>
                    </a:prstGeom>
                    <a:noFill/>
                    <a:ln w="9525">
                      <a:noFill/>
                      <a:miter lim="800000"/>
                      <a:headEnd/>
                      <a:tailEnd/>
                    </a:ln>
                  </pic:spPr>
                </pic:pic>
              </a:graphicData>
            </a:graphic>
          </wp:inline>
        </w:drawing>
      </w:r>
      <w:r>
        <w:rPr>
          <w:noProof/>
        </w:rPr>
        <w:drawing>
          <wp:inline distT="0" distB="0" distL="0" distR="0">
            <wp:extent cx="1476375" cy="2087430"/>
            <wp:effectExtent l="19050" t="0" r="9525" b="0"/>
            <wp:docPr id="25" name="Immagine 25" descr="http://www.temporamagazine.com/wp-content/uploads/Vespasiano-busto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www.temporamagazine.com/wp-content/uploads/Vespasiano-busto3.jpg"/>
                    <pic:cNvPicPr>
                      <a:picLocks noChangeAspect="1" noChangeArrowheads="1"/>
                    </pic:cNvPicPr>
                  </pic:nvPicPr>
                  <pic:blipFill>
                    <a:blip r:embed="rId16" cstate="print"/>
                    <a:srcRect/>
                    <a:stretch>
                      <a:fillRect/>
                    </a:stretch>
                  </pic:blipFill>
                  <pic:spPr bwMode="auto">
                    <a:xfrm>
                      <a:off x="0" y="0"/>
                      <a:ext cx="1476945" cy="2088235"/>
                    </a:xfrm>
                    <a:prstGeom prst="rect">
                      <a:avLst/>
                    </a:prstGeom>
                    <a:noFill/>
                    <a:ln w="9525">
                      <a:noFill/>
                      <a:miter lim="800000"/>
                      <a:headEnd/>
                      <a:tailEnd/>
                    </a:ln>
                  </pic:spPr>
                </pic:pic>
              </a:graphicData>
            </a:graphic>
          </wp:inline>
        </w:drawing>
      </w:r>
    </w:p>
    <w:p w:rsidR="00622DBC" w:rsidRPr="00622DBC" w:rsidRDefault="00AA0DAD" w:rsidP="00622DBC">
      <w:pPr>
        <w:pStyle w:val="NormaleWeb"/>
        <w:shd w:val="clear" w:color="auto" w:fill="FFFFFF"/>
        <w:spacing w:before="120" w:beforeAutospacing="0" w:after="120" w:afterAutospacing="0"/>
        <w:rPr>
          <w:rFonts w:asciiTheme="minorHAnsi" w:hAnsiTheme="minorHAnsi" w:cstheme="minorHAnsi"/>
          <w:sz w:val="28"/>
          <w:szCs w:val="28"/>
        </w:rPr>
      </w:pPr>
      <w:r>
        <w:rPr>
          <w:sz w:val="28"/>
        </w:rPr>
        <w:t xml:space="preserve">La guerra civile dell’ “anno dei 4 imperatori” fu un evento epocale deponendo la dinastia </w:t>
      </w:r>
      <w:proofErr w:type="spellStart"/>
      <w:r>
        <w:rPr>
          <w:sz w:val="28"/>
        </w:rPr>
        <w:t>giulio-claudia</w:t>
      </w:r>
      <w:proofErr w:type="spellEnd"/>
      <w:r>
        <w:rPr>
          <w:sz w:val="28"/>
        </w:rPr>
        <w:t xml:space="preserve">. Tacito svela uno degli “arcana imperii” cioè la possibilità di “acclamare” l’imperatore ovunque nell’impero anche nella periferia, sentenziando il ruolo primario delle legioni e non più di una legittimazione senatoria. Gli eserciti si fidelizzavano ai propri generali ed avevano assunto un aspetto di eserciti professionali. </w:t>
      </w:r>
      <w:r w:rsidR="00612F40">
        <w:rPr>
          <w:sz w:val="28"/>
        </w:rPr>
        <w:t xml:space="preserve">I comandati risultavano essere molto autonomi e sciolti da ingerenze dal potere centrale essendo collocati in aree dislocate sui confini. Era un’evidente debolezza strutturale dell’impero. Le questioni militari della guerra civile direzionavano anche la successione di Vespasiano. </w:t>
      </w:r>
    </w:p>
    <w:p w:rsidR="00622DBC" w:rsidRPr="00622DBC" w:rsidRDefault="00622DBC">
      <w:pPr>
        <w:rPr>
          <w:rFonts w:cstheme="minorHAnsi"/>
          <w:sz w:val="28"/>
          <w:szCs w:val="28"/>
          <w:shd w:val="clear" w:color="auto" w:fill="FFFFFF"/>
        </w:rPr>
      </w:pPr>
    </w:p>
    <w:p w:rsidR="00622DBC" w:rsidRPr="00622DBC" w:rsidRDefault="00612F40" w:rsidP="00622DBC">
      <w:pPr>
        <w:pStyle w:val="NormaleWeb"/>
        <w:shd w:val="clear" w:color="auto" w:fill="FFFFFF"/>
        <w:spacing w:before="120" w:beforeAutospacing="0" w:after="120" w:afterAutospacing="0"/>
        <w:rPr>
          <w:rFonts w:asciiTheme="minorHAnsi" w:hAnsiTheme="minorHAnsi" w:cstheme="minorHAnsi"/>
          <w:sz w:val="28"/>
          <w:szCs w:val="28"/>
        </w:rPr>
      </w:pPr>
      <w:r>
        <w:rPr>
          <w:noProof/>
        </w:rPr>
        <w:lastRenderedPageBreak/>
        <w:drawing>
          <wp:inline distT="0" distB="0" distL="0" distR="0">
            <wp:extent cx="6120130" cy="8575832"/>
            <wp:effectExtent l="19050" t="0" r="0" b="0"/>
            <wp:docPr id="31" name="Immagine 31" descr="Lex De Imperio Vespasiani - Palazzo Nuovo - Musei Capitolini - Rome 20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Lex De Imperio Vespasiani - Palazzo Nuovo - Musei Capitolini - Rome 2016.jpg"/>
                    <pic:cNvPicPr>
                      <a:picLocks noChangeAspect="1" noChangeArrowheads="1"/>
                    </pic:cNvPicPr>
                  </pic:nvPicPr>
                  <pic:blipFill>
                    <a:blip r:embed="rId17"/>
                    <a:srcRect/>
                    <a:stretch>
                      <a:fillRect/>
                    </a:stretch>
                  </pic:blipFill>
                  <pic:spPr bwMode="auto">
                    <a:xfrm>
                      <a:off x="0" y="0"/>
                      <a:ext cx="6120130" cy="8575832"/>
                    </a:xfrm>
                    <a:prstGeom prst="rect">
                      <a:avLst/>
                    </a:prstGeom>
                    <a:noFill/>
                    <a:ln w="9525">
                      <a:noFill/>
                      <a:miter lim="800000"/>
                      <a:headEnd/>
                      <a:tailEnd/>
                    </a:ln>
                  </pic:spPr>
                </pic:pic>
              </a:graphicData>
            </a:graphic>
          </wp:inline>
        </w:drawing>
      </w:r>
      <w:r w:rsidR="00622DBC" w:rsidRPr="00622DBC">
        <w:rPr>
          <w:sz w:val="28"/>
        </w:rPr>
        <w:t xml:space="preserve"> </w:t>
      </w:r>
      <w:r w:rsidR="00622DBC">
        <w:rPr>
          <w:sz w:val="28"/>
        </w:rPr>
        <w:t>Era fondamentale un atto normativo certificante l’</w:t>
      </w:r>
      <w:proofErr w:type="spellStart"/>
      <w:r w:rsidR="00622DBC">
        <w:rPr>
          <w:sz w:val="28"/>
        </w:rPr>
        <w:t>imperium</w:t>
      </w:r>
      <w:proofErr w:type="spellEnd"/>
      <w:r w:rsidR="00622DBC">
        <w:rPr>
          <w:sz w:val="28"/>
        </w:rPr>
        <w:t xml:space="preserve"> e l’autorevolezza di Vespasiano di fronte ai comizi e al senato. Presumibilmente l’atto normativo fu un </w:t>
      </w:r>
      <w:r w:rsidR="00622DBC">
        <w:rPr>
          <w:sz w:val="28"/>
        </w:rPr>
        <w:lastRenderedPageBreak/>
        <w:t xml:space="preserve">senatoconsulto del 22 Dicembre del 69 d.C. </w:t>
      </w:r>
      <w:r w:rsidR="00622DBC">
        <w:rPr>
          <w:rStyle w:val="apple-converted-space"/>
          <w:rFonts w:ascii="Arial" w:hAnsi="Arial" w:cs="Arial"/>
          <w:color w:val="252525"/>
          <w:sz w:val="21"/>
          <w:szCs w:val="21"/>
          <w:shd w:val="clear" w:color="auto" w:fill="FFFFFF"/>
        </w:rPr>
        <w:t> </w:t>
      </w:r>
      <w:r w:rsidR="00622DBC" w:rsidRPr="00612F40">
        <w:rPr>
          <w:rFonts w:asciiTheme="minorHAnsi" w:hAnsiTheme="minorHAnsi" w:cstheme="minorHAnsi"/>
          <w:sz w:val="28"/>
          <w:szCs w:val="28"/>
          <w:shd w:val="clear" w:color="auto" w:fill="FFFFFF"/>
        </w:rPr>
        <w:t>e ratificata</w:t>
      </w:r>
      <w:r w:rsidR="00622DBC" w:rsidRPr="00612F40">
        <w:rPr>
          <w:rStyle w:val="apple-converted-space"/>
          <w:rFonts w:asciiTheme="minorHAnsi" w:hAnsiTheme="minorHAnsi" w:cstheme="minorHAnsi"/>
          <w:sz w:val="28"/>
          <w:szCs w:val="28"/>
          <w:shd w:val="clear" w:color="auto" w:fill="FFFFFF"/>
        </w:rPr>
        <w:t> </w:t>
      </w:r>
      <w:r w:rsidR="00622DBC" w:rsidRPr="00612F40">
        <w:rPr>
          <w:rFonts w:asciiTheme="minorHAnsi" w:hAnsiTheme="minorHAnsi" w:cstheme="minorHAnsi"/>
          <w:i/>
          <w:iCs/>
          <w:sz w:val="28"/>
          <w:szCs w:val="28"/>
          <w:shd w:val="clear" w:color="auto" w:fill="FFFFFF"/>
        </w:rPr>
        <w:t>pro forma</w:t>
      </w:r>
      <w:r w:rsidR="00622DBC" w:rsidRPr="00612F40">
        <w:rPr>
          <w:rStyle w:val="apple-converted-space"/>
          <w:rFonts w:asciiTheme="minorHAnsi" w:hAnsiTheme="minorHAnsi" w:cstheme="minorHAnsi"/>
          <w:sz w:val="28"/>
          <w:szCs w:val="28"/>
          <w:shd w:val="clear" w:color="auto" w:fill="FFFFFF"/>
        </w:rPr>
        <w:t> </w:t>
      </w:r>
      <w:r w:rsidR="00622DBC" w:rsidRPr="00612F40">
        <w:rPr>
          <w:rFonts w:asciiTheme="minorHAnsi" w:hAnsiTheme="minorHAnsi" w:cstheme="minorHAnsi"/>
          <w:sz w:val="28"/>
          <w:szCs w:val="28"/>
          <w:shd w:val="clear" w:color="auto" w:fill="FFFFFF"/>
        </w:rPr>
        <w:t>dai</w:t>
      </w:r>
      <w:r w:rsidR="00622DBC" w:rsidRPr="00612F40">
        <w:rPr>
          <w:rStyle w:val="apple-converted-space"/>
          <w:rFonts w:asciiTheme="minorHAnsi" w:hAnsiTheme="minorHAnsi" w:cstheme="minorHAnsi"/>
          <w:sz w:val="28"/>
          <w:szCs w:val="28"/>
          <w:shd w:val="clear" w:color="auto" w:fill="FFFFFF"/>
        </w:rPr>
        <w:t> </w:t>
      </w:r>
      <w:hyperlink r:id="rId18" w:tooltip="Comizio" w:history="1">
        <w:r w:rsidR="00622DBC" w:rsidRPr="00612F40">
          <w:rPr>
            <w:rStyle w:val="Collegamentoipertestuale"/>
            <w:rFonts w:asciiTheme="minorHAnsi" w:hAnsiTheme="minorHAnsi" w:cstheme="minorHAnsi"/>
            <w:color w:val="auto"/>
            <w:sz w:val="28"/>
            <w:szCs w:val="28"/>
            <w:u w:val="none"/>
            <w:shd w:val="clear" w:color="auto" w:fill="FFFFFF"/>
          </w:rPr>
          <w:t>comizi</w:t>
        </w:r>
      </w:hyperlink>
      <w:r w:rsidR="00622DBC" w:rsidRPr="00612F40">
        <w:rPr>
          <w:rFonts w:asciiTheme="minorHAnsi" w:hAnsiTheme="minorHAnsi" w:cstheme="minorHAnsi"/>
          <w:sz w:val="28"/>
          <w:szCs w:val="28"/>
          <w:shd w:val="clear" w:color="auto" w:fill="FFFFFF"/>
        </w:rPr>
        <w:t>, riguardante la definizione del potere e delle prerogative del Principe</w:t>
      </w:r>
      <w:r w:rsidR="00622DBC" w:rsidRPr="00612F40">
        <w:rPr>
          <w:rStyle w:val="apple-converted-space"/>
          <w:rFonts w:asciiTheme="minorHAnsi" w:hAnsiTheme="minorHAnsi" w:cstheme="minorHAnsi"/>
          <w:sz w:val="28"/>
          <w:szCs w:val="28"/>
          <w:shd w:val="clear" w:color="auto" w:fill="FFFFFF"/>
        </w:rPr>
        <w:t> </w:t>
      </w:r>
      <w:hyperlink r:id="rId19" w:tooltip="Vespasiano" w:history="1">
        <w:r w:rsidR="00622DBC" w:rsidRPr="00612F40">
          <w:rPr>
            <w:rStyle w:val="Collegamentoipertestuale"/>
            <w:rFonts w:asciiTheme="minorHAnsi" w:hAnsiTheme="minorHAnsi" w:cstheme="minorHAnsi"/>
            <w:color w:val="auto"/>
            <w:sz w:val="28"/>
            <w:szCs w:val="28"/>
            <w:u w:val="none"/>
            <w:shd w:val="clear" w:color="auto" w:fill="FFFFFF"/>
          </w:rPr>
          <w:t>Vespasiano</w:t>
        </w:r>
      </w:hyperlink>
      <w:r w:rsidR="00622DBC" w:rsidRPr="00612F40">
        <w:rPr>
          <w:rStyle w:val="apple-converted-space"/>
          <w:rFonts w:asciiTheme="minorHAnsi" w:hAnsiTheme="minorHAnsi" w:cstheme="minorHAnsi"/>
          <w:sz w:val="28"/>
          <w:szCs w:val="28"/>
          <w:shd w:val="clear" w:color="auto" w:fill="FFFFFF"/>
        </w:rPr>
        <w:t> </w:t>
      </w:r>
      <w:r w:rsidR="00622DBC" w:rsidRPr="00612F40">
        <w:rPr>
          <w:rFonts w:asciiTheme="minorHAnsi" w:hAnsiTheme="minorHAnsi" w:cstheme="minorHAnsi"/>
          <w:sz w:val="28"/>
          <w:szCs w:val="28"/>
          <w:shd w:val="clear" w:color="auto" w:fill="FFFFFF"/>
        </w:rPr>
        <w:t>rispetto a quelle del Senato stesso. La legge costituisce l'unico esempio di documento ufficiale che conferisce i poteri a un imperatore.</w:t>
      </w:r>
      <w:r w:rsidR="00622DBC">
        <w:rPr>
          <w:rFonts w:cstheme="minorHAnsi"/>
          <w:sz w:val="28"/>
          <w:szCs w:val="28"/>
          <w:shd w:val="clear" w:color="auto" w:fill="FFFFFF"/>
        </w:rPr>
        <w:t xml:space="preserve"> Era la </w:t>
      </w:r>
      <w:proofErr w:type="spellStart"/>
      <w:r w:rsidR="00622DBC">
        <w:rPr>
          <w:rFonts w:cstheme="minorHAnsi"/>
          <w:sz w:val="28"/>
          <w:szCs w:val="28"/>
          <w:shd w:val="clear" w:color="auto" w:fill="FFFFFF"/>
        </w:rPr>
        <w:t>lex</w:t>
      </w:r>
      <w:proofErr w:type="spellEnd"/>
      <w:r w:rsidR="00622DBC">
        <w:rPr>
          <w:rFonts w:cstheme="minorHAnsi"/>
          <w:sz w:val="28"/>
          <w:szCs w:val="28"/>
          <w:shd w:val="clear" w:color="auto" w:fill="FFFFFF"/>
        </w:rPr>
        <w:t xml:space="preserve"> de imperio Vespasiani.</w:t>
      </w:r>
      <w:r w:rsidR="00622DBC" w:rsidRPr="00622DBC">
        <w:rPr>
          <w:rFonts w:asciiTheme="minorHAnsi" w:hAnsiTheme="minorHAnsi" w:cstheme="minorHAnsi"/>
          <w:sz w:val="28"/>
          <w:szCs w:val="28"/>
          <w:shd w:val="clear" w:color="auto" w:fill="FFFFFF"/>
        </w:rPr>
        <w:t xml:space="preserve"> La parte che ci è pervenuta è solo una porzione</w:t>
      </w:r>
      <w:hyperlink r:id="rId20" w:anchor="cite_note-1" w:history="1">
        <w:r w:rsidR="00622DBC" w:rsidRPr="00622DBC">
          <w:rPr>
            <w:rStyle w:val="Collegamentoipertestuale"/>
            <w:rFonts w:asciiTheme="minorHAnsi" w:hAnsiTheme="minorHAnsi" w:cstheme="minorHAnsi"/>
            <w:color w:val="auto"/>
            <w:sz w:val="28"/>
            <w:szCs w:val="28"/>
            <w:u w:val="none"/>
            <w:shd w:val="clear" w:color="auto" w:fill="FFFFFF"/>
            <w:vertAlign w:val="superscript"/>
          </w:rPr>
          <w:t>[1]</w:t>
        </w:r>
      </w:hyperlink>
      <w:r w:rsidR="00622DBC" w:rsidRPr="00622DBC">
        <w:rPr>
          <w:rStyle w:val="apple-converted-space"/>
          <w:rFonts w:asciiTheme="minorHAnsi" w:hAnsiTheme="minorHAnsi" w:cstheme="minorHAnsi"/>
          <w:sz w:val="28"/>
          <w:szCs w:val="28"/>
          <w:shd w:val="clear" w:color="auto" w:fill="FFFFFF"/>
        </w:rPr>
        <w:t> </w:t>
      </w:r>
      <w:r w:rsidR="00622DBC" w:rsidRPr="00622DBC">
        <w:rPr>
          <w:rFonts w:asciiTheme="minorHAnsi" w:hAnsiTheme="minorHAnsi" w:cstheme="minorHAnsi"/>
          <w:sz w:val="28"/>
          <w:szCs w:val="28"/>
          <w:shd w:val="clear" w:color="auto" w:fill="FFFFFF"/>
        </w:rPr>
        <w:t>su un'</w:t>
      </w:r>
      <w:hyperlink r:id="rId21" w:tooltip="Epigrafe" w:history="1">
        <w:r w:rsidR="00622DBC" w:rsidRPr="00622DBC">
          <w:rPr>
            <w:rStyle w:val="Collegamentoipertestuale"/>
            <w:rFonts w:asciiTheme="minorHAnsi" w:hAnsiTheme="minorHAnsi" w:cstheme="minorHAnsi"/>
            <w:color w:val="auto"/>
            <w:sz w:val="28"/>
            <w:szCs w:val="28"/>
            <w:u w:val="none"/>
            <w:shd w:val="clear" w:color="auto" w:fill="FFFFFF"/>
          </w:rPr>
          <w:t>iscrizione</w:t>
        </w:r>
      </w:hyperlink>
      <w:r w:rsidR="00622DBC" w:rsidRPr="00622DBC">
        <w:rPr>
          <w:rStyle w:val="apple-converted-space"/>
          <w:rFonts w:asciiTheme="minorHAnsi" w:hAnsiTheme="minorHAnsi" w:cstheme="minorHAnsi"/>
          <w:sz w:val="28"/>
          <w:szCs w:val="28"/>
          <w:shd w:val="clear" w:color="auto" w:fill="FFFFFF"/>
        </w:rPr>
        <w:t> </w:t>
      </w:r>
      <w:r w:rsidR="00622DBC" w:rsidRPr="00622DBC">
        <w:rPr>
          <w:rFonts w:asciiTheme="minorHAnsi" w:hAnsiTheme="minorHAnsi" w:cstheme="minorHAnsi"/>
          <w:sz w:val="28"/>
          <w:szCs w:val="28"/>
          <w:shd w:val="clear" w:color="auto" w:fill="FFFFFF"/>
        </w:rPr>
        <w:t>bronzea, rinvenuta nel</w:t>
      </w:r>
      <w:r w:rsidR="00622DBC" w:rsidRPr="00622DBC">
        <w:rPr>
          <w:rStyle w:val="apple-converted-space"/>
          <w:rFonts w:asciiTheme="minorHAnsi" w:hAnsiTheme="minorHAnsi" w:cstheme="minorHAnsi"/>
          <w:sz w:val="28"/>
          <w:szCs w:val="28"/>
          <w:shd w:val="clear" w:color="auto" w:fill="FFFFFF"/>
        </w:rPr>
        <w:t> </w:t>
      </w:r>
      <w:hyperlink r:id="rId22" w:tooltip="1347" w:history="1">
        <w:r w:rsidR="00622DBC" w:rsidRPr="00622DBC">
          <w:rPr>
            <w:rStyle w:val="Collegamentoipertestuale"/>
            <w:rFonts w:asciiTheme="minorHAnsi" w:hAnsiTheme="minorHAnsi" w:cstheme="minorHAnsi"/>
            <w:color w:val="auto"/>
            <w:sz w:val="28"/>
            <w:szCs w:val="28"/>
            <w:u w:val="none"/>
            <w:shd w:val="clear" w:color="auto" w:fill="FFFFFF"/>
          </w:rPr>
          <w:t>1347</w:t>
        </w:r>
      </w:hyperlink>
      <w:r w:rsidR="00622DBC" w:rsidRPr="00622DBC">
        <w:rPr>
          <w:rStyle w:val="apple-converted-space"/>
          <w:rFonts w:asciiTheme="minorHAnsi" w:hAnsiTheme="minorHAnsi" w:cstheme="minorHAnsi"/>
          <w:sz w:val="28"/>
          <w:szCs w:val="28"/>
          <w:shd w:val="clear" w:color="auto" w:fill="FFFFFF"/>
        </w:rPr>
        <w:t> </w:t>
      </w:r>
      <w:r w:rsidR="00622DBC" w:rsidRPr="00622DBC">
        <w:rPr>
          <w:rFonts w:asciiTheme="minorHAnsi" w:hAnsiTheme="minorHAnsi" w:cstheme="minorHAnsi"/>
          <w:sz w:val="28"/>
          <w:szCs w:val="28"/>
          <w:shd w:val="clear" w:color="auto" w:fill="FFFFFF"/>
        </w:rPr>
        <w:t>da</w:t>
      </w:r>
      <w:r w:rsidR="00622DBC" w:rsidRPr="00622DBC">
        <w:rPr>
          <w:rStyle w:val="apple-converted-space"/>
          <w:rFonts w:asciiTheme="minorHAnsi" w:hAnsiTheme="minorHAnsi" w:cstheme="minorHAnsi"/>
          <w:sz w:val="28"/>
          <w:szCs w:val="28"/>
          <w:shd w:val="clear" w:color="auto" w:fill="FFFFFF"/>
        </w:rPr>
        <w:t> </w:t>
      </w:r>
      <w:hyperlink r:id="rId23" w:tooltip="Cola di Rienzo" w:history="1">
        <w:r w:rsidR="00622DBC" w:rsidRPr="00622DBC">
          <w:rPr>
            <w:rStyle w:val="Collegamentoipertestuale"/>
            <w:rFonts w:asciiTheme="minorHAnsi" w:hAnsiTheme="minorHAnsi" w:cstheme="minorHAnsi"/>
            <w:color w:val="auto"/>
            <w:sz w:val="28"/>
            <w:szCs w:val="28"/>
            <w:u w:val="none"/>
            <w:shd w:val="clear" w:color="auto" w:fill="FFFFFF"/>
          </w:rPr>
          <w:t>Cola di Rienzo</w:t>
        </w:r>
      </w:hyperlink>
      <w:r w:rsidR="00622DBC" w:rsidRPr="00622DBC">
        <w:rPr>
          <w:rStyle w:val="apple-converted-space"/>
          <w:rFonts w:asciiTheme="minorHAnsi" w:hAnsiTheme="minorHAnsi" w:cstheme="minorHAnsi"/>
          <w:sz w:val="28"/>
          <w:szCs w:val="28"/>
          <w:shd w:val="clear" w:color="auto" w:fill="FFFFFF"/>
        </w:rPr>
        <w:t> </w:t>
      </w:r>
      <w:r w:rsidR="00622DBC" w:rsidRPr="00622DBC">
        <w:rPr>
          <w:rFonts w:asciiTheme="minorHAnsi" w:hAnsiTheme="minorHAnsi" w:cstheme="minorHAnsi"/>
          <w:sz w:val="28"/>
          <w:szCs w:val="28"/>
          <w:shd w:val="clear" w:color="auto" w:fill="FFFFFF"/>
        </w:rPr>
        <w:t>nella</w:t>
      </w:r>
      <w:r w:rsidR="00622DBC" w:rsidRPr="00622DBC">
        <w:rPr>
          <w:rStyle w:val="apple-converted-space"/>
          <w:rFonts w:asciiTheme="minorHAnsi" w:hAnsiTheme="minorHAnsi" w:cstheme="minorHAnsi"/>
          <w:sz w:val="28"/>
          <w:szCs w:val="28"/>
          <w:shd w:val="clear" w:color="auto" w:fill="FFFFFF"/>
        </w:rPr>
        <w:t> </w:t>
      </w:r>
      <w:hyperlink r:id="rId24" w:tooltip="Basilica di San Giovanni in Laterano" w:history="1">
        <w:r w:rsidR="00622DBC" w:rsidRPr="00622DBC">
          <w:rPr>
            <w:rStyle w:val="Collegamentoipertestuale"/>
            <w:rFonts w:asciiTheme="minorHAnsi" w:hAnsiTheme="minorHAnsi" w:cstheme="minorHAnsi"/>
            <w:color w:val="auto"/>
            <w:sz w:val="28"/>
            <w:szCs w:val="28"/>
            <w:u w:val="none"/>
            <w:shd w:val="clear" w:color="auto" w:fill="FFFFFF"/>
          </w:rPr>
          <w:t>basilica di San Giovanni in Laterano</w:t>
        </w:r>
      </w:hyperlink>
      <w:r w:rsidR="00622DBC" w:rsidRPr="00622DBC">
        <w:rPr>
          <w:rFonts w:asciiTheme="minorHAnsi" w:hAnsiTheme="minorHAnsi" w:cstheme="minorHAnsi"/>
          <w:sz w:val="28"/>
          <w:szCs w:val="28"/>
          <w:shd w:val="clear" w:color="auto" w:fill="FFFFFF"/>
        </w:rPr>
        <w:t>, e conservata presso i</w:t>
      </w:r>
      <w:r w:rsidR="00622DBC" w:rsidRPr="00622DBC">
        <w:rPr>
          <w:rStyle w:val="apple-converted-space"/>
          <w:rFonts w:asciiTheme="minorHAnsi" w:hAnsiTheme="minorHAnsi" w:cstheme="minorHAnsi"/>
          <w:sz w:val="28"/>
          <w:szCs w:val="28"/>
          <w:shd w:val="clear" w:color="auto" w:fill="FFFFFF"/>
        </w:rPr>
        <w:t> </w:t>
      </w:r>
      <w:hyperlink r:id="rId25" w:tooltip="Musei capitolini" w:history="1">
        <w:r w:rsidR="00622DBC" w:rsidRPr="00622DBC">
          <w:rPr>
            <w:rStyle w:val="Collegamentoipertestuale"/>
            <w:rFonts w:asciiTheme="minorHAnsi" w:hAnsiTheme="minorHAnsi" w:cstheme="minorHAnsi"/>
            <w:color w:val="auto"/>
            <w:sz w:val="28"/>
            <w:szCs w:val="28"/>
            <w:u w:val="none"/>
            <w:shd w:val="clear" w:color="auto" w:fill="FFFFFF"/>
          </w:rPr>
          <w:t>Musei Capitolini</w:t>
        </w:r>
      </w:hyperlink>
      <w:r w:rsidR="00622DBC" w:rsidRPr="00622DBC">
        <w:rPr>
          <w:rStyle w:val="apple-converted-space"/>
          <w:rFonts w:asciiTheme="minorHAnsi" w:hAnsiTheme="minorHAnsi" w:cstheme="minorHAnsi"/>
          <w:sz w:val="28"/>
          <w:szCs w:val="28"/>
          <w:shd w:val="clear" w:color="auto" w:fill="FFFFFF"/>
        </w:rPr>
        <w:t> </w:t>
      </w:r>
      <w:r w:rsidR="00622DBC" w:rsidRPr="00622DBC">
        <w:rPr>
          <w:rFonts w:asciiTheme="minorHAnsi" w:hAnsiTheme="minorHAnsi" w:cstheme="minorHAnsi"/>
          <w:sz w:val="28"/>
          <w:szCs w:val="28"/>
          <w:shd w:val="clear" w:color="auto" w:fill="FFFFFF"/>
        </w:rPr>
        <w:t>di</w:t>
      </w:r>
      <w:r w:rsidR="00622DBC" w:rsidRPr="00622DBC">
        <w:rPr>
          <w:rStyle w:val="apple-converted-space"/>
          <w:rFonts w:asciiTheme="minorHAnsi" w:hAnsiTheme="minorHAnsi" w:cstheme="minorHAnsi"/>
          <w:sz w:val="28"/>
          <w:szCs w:val="28"/>
          <w:shd w:val="clear" w:color="auto" w:fill="FFFFFF"/>
        </w:rPr>
        <w:t> </w:t>
      </w:r>
      <w:hyperlink r:id="rId26" w:tooltip="Roma" w:history="1">
        <w:r w:rsidR="00622DBC" w:rsidRPr="00622DBC">
          <w:rPr>
            <w:rStyle w:val="Collegamentoipertestuale"/>
            <w:rFonts w:asciiTheme="minorHAnsi" w:hAnsiTheme="minorHAnsi" w:cstheme="minorHAnsi"/>
            <w:color w:val="auto"/>
            <w:sz w:val="28"/>
            <w:szCs w:val="28"/>
            <w:u w:val="none"/>
            <w:shd w:val="clear" w:color="auto" w:fill="FFFFFF"/>
          </w:rPr>
          <w:t>Roma</w:t>
        </w:r>
      </w:hyperlink>
      <w:r w:rsidR="00622DBC" w:rsidRPr="00622DBC">
        <w:rPr>
          <w:rFonts w:asciiTheme="minorHAnsi" w:hAnsiTheme="minorHAnsi" w:cstheme="minorHAnsi"/>
          <w:sz w:val="28"/>
          <w:szCs w:val="28"/>
          <w:shd w:val="clear" w:color="auto" w:fill="FFFFFF"/>
        </w:rPr>
        <w:t>. La tavola comprende otto clausole distinte.</w:t>
      </w:r>
      <w:r w:rsidR="00622DBC" w:rsidRPr="00622DBC">
        <w:rPr>
          <w:rFonts w:cstheme="minorHAnsi"/>
          <w:sz w:val="28"/>
          <w:szCs w:val="28"/>
          <w:shd w:val="clear" w:color="auto" w:fill="FFFFFF"/>
        </w:rPr>
        <w:t xml:space="preserve"> </w:t>
      </w:r>
      <w:r w:rsidR="00622DBC" w:rsidRPr="00622DBC">
        <w:rPr>
          <w:rFonts w:asciiTheme="minorHAnsi" w:hAnsiTheme="minorHAnsi" w:cstheme="minorHAnsi"/>
          <w:sz w:val="28"/>
          <w:szCs w:val="28"/>
          <w:shd w:val="clear" w:color="auto" w:fill="FFFFFF"/>
        </w:rPr>
        <w:t>Vespasiano utilizza il sistema</w:t>
      </w:r>
      <w:r w:rsidR="00622DBC" w:rsidRPr="00622DBC">
        <w:rPr>
          <w:rStyle w:val="apple-converted-space"/>
          <w:rFonts w:asciiTheme="minorHAnsi" w:hAnsiTheme="minorHAnsi" w:cstheme="minorHAnsi"/>
          <w:sz w:val="28"/>
          <w:szCs w:val="28"/>
          <w:shd w:val="clear" w:color="auto" w:fill="FFFFFF"/>
        </w:rPr>
        <w:t> </w:t>
      </w:r>
      <w:r w:rsidR="00622DBC" w:rsidRPr="00622DBC">
        <w:rPr>
          <w:rFonts w:asciiTheme="minorHAnsi" w:hAnsiTheme="minorHAnsi" w:cstheme="minorHAnsi"/>
          <w:i/>
          <w:iCs/>
          <w:sz w:val="28"/>
          <w:szCs w:val="28"/>
          <w:shd w:val="clear" w:color="auto" w:fill="FFFFFF"/>
        </w:rPr>
        <w:t>dei precedenti</w:t>
      </w:r>
      <w:r w:rsidR="00622DBC" w:rsidRPr="00622DBC">
        <w:rPr>
          <w:rStyle w:val="apple-converted-space"/>
          <w:rFonts w:asciiTheme="minorHAnsi" w:hAnsiTheme="minorHAnsi" w:cstheme="minorHAnsi"/>
          <w:sz w:val="28"/>
          <w:szCs w:val="28"/>
          <w:shd w:val="clear" w:color="auto" w:fill="FFFFFF"/>
        </w:rPr>
        <w:t> </w:t>
      </w:r>
      <w:r w:rsidR="00622DBC" w:rsidRPr="00622DBC">
        <w:rPr>
          <w:rFonts w:asciiTheme="minorHAnsi" w:hAnsiTheme="minorHAnsi" w:cstheme="minorHAnsi"/>
          <w:sz w:val="28"/>
          <w:szCs w:val="28"/>
          <w:shd w:val="clear" w:color="auto" w:fill="FFFFFF"/>
        </w:rPr>
        <w:t>per legittimare il proprio potere politico, modellato dunque sulla sommatoria dei poteri che in via di fatto furono esercitati dal</w:t>
      </w:r>
      <w:r w:rsidR="00622DBC" w:rsidRPr="00622DBC">
        <w:rPr>
          <w:rStyle w:val="apple-converted-space"/>
          <w:rFonts w:asciiTheme="minorHAnsi" w:hAnsiTheme="minorHAnsi" w:cstheme="minorHAnsi"/>
          <w:sz w:val="28"/>
          <w:szCs w:val="28"/>
          <w:shd w:val="clear" w:color="auto" w:fill="FFFFFF"/>
        </w:rPr>
        <w:t> </w:t>
      </w:r>
      <w:proofErr w:type="spellStart"/>
      <w:r w:rsidR="00622DBC" w:rsidRPr="00622DBC">
        <w:rPr>
          <w:rFonts w:asciiTheme="minorHAnsi" w:hAnsiTheme="minorHAnsi" w:cstheme="minorHAnsi"/>
          <w:i/>
          <w:iCs/>
          <w:sz w:val="28"/>
          <w:szCs w:val="28"/>
          <w:shd w:val="clear" w:color="auto" w:fill="FFFFFF"/>
        </w:rPr>
        <w:t>Princeps</w:t>
      </w:r>
      <w:proofErr w:type="spellEnd"/>
      <w:r w:rsidR="00622DBC" w:rsidRPr="00622DBC">
        <w:rPr>
          <w:rStyle w:val="apple-converted-space"/>
          <w:rFonts w:asciiTheme="minorHAnsi" w:hAnsiTheme="minorHAnsi" w:cstheme="minorHAnsi"/>
          <w:sz w:val="28"/>
          <w:szCs w:val="28"/>
          <w:shd w:val="clear" w:color="auto" w:fill="FFFFFF"/>
        </w:rPr>
        <w:t> </w:t>
      </w:r>
      <w:r w:rsidR="00622DBC" w:rsidRPr="00622DBC">
        <w:rPr>
          <w:rFonts w:asciiTheme="minorHAnsi" w:hAnsiTheme="minorHAnsi" w:cstheme="minorHAnsi"/>
          <w:sz w:val="28"/>
          <w:szCs w:val="28"/>
          <w:shd w:val="clear" w:color="auto" w:fill="FFFFFF"/>
        </w:rPr>
        <w:t>in poi.</w:t>
      </w:r>
      <w:r w:rsidR="00622DBC">
        <w:rPr>
          <w:rFonts w:cstheme="minorHAnsi"/>
          <w:sz w:val="28"/>
          <w:szCs w:val="28"/>
          <w:shd w:val="clear" w:color="auto" w:fill="FFFFFF"/>
        </w:rPr>
        <w:t xml:space="preserve"> </w:t>
      </w:r>
      <w:r w:rsidR="00622DBC" w:rsidRPr="00622DBC">
        <w:rPr>
          <w:rFonts w:asciiTheme="minorHAnsi" w:hAnsiTheme="minorHAnsi" w:cstheme="minorHAnsi"/>
          <w:sz w:val="28"/>
          <w:szCs w:val="28"/>
          <w:shd w:val="clear" w:color="auto" w:fill="FFFFFF"/>
        </w:rPr>
        <w:t>« Perché abbia il diritto e il potere di fare ed effettuare tutto ciò che riconoscerà utile per lo stato e gli rechi grandezza nelle questioni divine e umane, pubbliche e private, come spettò ad Augusto, Tiberio e Claudio »</w:t>
      </w:r>
      <w:r w:rsidR="00622DBC">
        <w:rPr>
          <w:rFonts w:cstheme="minorHAnsi"/>
          <w:sz w:val="28"/>
          <w:szCs w:val="28"/>
          <w:shd w:val="clear" w:color="auto" w:fill="FFFFFF"/>
        </w:rPr>
        <w:t xml:space="preserve">. </w:t>
      </w:r>
      <w:r w:rsidR="00622DBC" w:rsidRPr="00622DBC">
        <w:rPr>
          <w:rFonts w:asciiTheme="minorHAnsi" w:hAnsiTheme="minorHAnsi" w:cstheme="minorHAnsi"/>
          <w:sz w:val="28"/>
          <w:szCs w:val="28"/>
          <w:shd w:val="clear" w:color="auto" w:fill="FFFFFF"/>
        </w:rPr>
        <w:t xml:space="preserve">La “clausola discrezionale” presente nella tavola legittimava il potere dell’imperatore di conferire qualsiasi potere per il bene dello stato svincolandolo dall’osservanza dei plebisciti. Era l’apertura o a un potere autocratico oppure a un potere “emergenziale”. </w:t>
      </w:r>
      <w:r w:rsidR="00622DBC" w:rsidRPr="00622DBC">
        <w:rPr>
          <w:rFonts w:asciiTheme="minorHAnsi" w:hAnsiTheme="minorHAnsi" w:cstheme="minorHAnsi"/>
          <w:sz w:val="28"/>
          <w:szCs w:val="28"/>
        </w:rPr>
        <w:t>È presente inoltre nella stessa legge una clausola, il</w:t>
      </w:r>
      <w:r w:rsidR="00622DBC" w:rsidRPr="00622DBC">
        <w:rPr>
          <w:rStyle w:val="apple-converted-space"/>
          <w:rFonts w:asciiTheme="minorHAnsi" w:hAnsiTheme="minorHAnsi" w:cstheme="minorHAnsi"/>
          <w:sz w:val="28"/>
          <w:szCs w:val="28"/>
        </w:rPr>
        <w:t> </w:t>
      </w:r>
      <w:r w:rsidR="00622DBC" w:rsidRPr="00622DBC">
        <w:rPr>
          <w:rFonts w:asciiTheme="minorHAnsi" w:hAnsiTheme="minorHAnsi" w:cstheme="minorHAnsi"/>
          <w:i/>
          <w:iCs/>
          <w:sz w:val="28"/>
          <w:szCs w:val="28"/>
        </w:rPr>
        <w:t xml:space="preserve">Caput </w:t>
      </w:r>
      <w:proofErr w:type="spellStart"/>
      <w:r w:rsidR="00622DBC" w:rsidRPr="00622DBC">
        <w:rPr>
          <w:rFonts w:asciiTheme="minorHAnsi" w:hAnsiTheme="minorHAnsi" w:cstheme="minorHAnsi"/>
          <w:i/>
          <w:iCs/>
          <w:sz w:val="28"/>
          <w:szCs w:val="28"/>
        </w:rPr>
        <w:t>tralaticium</w:t>
      </w:r>
      <w:proofErr w:type="spellEnd"/>
      <w:r w:rsidR="00622DBC" w:rsidRPr="00622DBC">
        <w:rPr>
          <w:rFonts w:asciiTheme="minorHAnsi" w:hAnsiTheme="minorHAnsi" w:cstheme="minorHAnsi"/>
          <w:i/>
          <w:iCs/>
          <w:sz w:val="28"/>
          <w:szCs w:val="28"/>
        </w:rPr>
        <w:t xml:space="preserve"> de </w:t>
      </w:r>
      <w:proofErr w:type="spellStart"/>
      <w:r w:rsidR="00622DBC" w:rsidRPr="00622DBC">
        <w:rPr>
          <w:rFonts w:asciiTheme="minorHAnsi" w:hAnsiTheme="minorHAnsi" w:cstheme="minorHAnsi"/>
          <w:i/>
          <w:iCs/>
          <w:sz w:val="28"/>
          <w:szCs w:val="28"/>
        </w:rPr>
        <w:t>immunitate</w:t>
      </w:r>
      <w:proofErr w:type="spellEnd"/>
      <w:r w:rsidR="00622DBC" w:rsidRPr="00622DBC">
        <w:rPr>
          <w:rStyle w:val="apple-converted-space"/>
          <w:rFonts w:asciiTheme="minorHAnsi" w:hAnsiTheme="minorHAnsi" w:cstheme="minorHAnsi"/>
          <w:sz w:val="28"/>
          <w:szCs w:val="28"/>
        </w:rPr>
        <w:t> </w:t>
      </w:r>
      <w:r w:rsidR="00622DBC" w:rsidRPr="00622DBC">
        <w:rPr>
          <w:rFonts w:asciiTheme="minorHAnsi" w:hAnsiTheme="minorHAnsi" w:cstheme="minorHAnsi"/>
          <w:sz w:val="28"/>
          <w:szCs w:val="28"/>
        </w:rPr>
        <w:t xml:space="preserve">che stabilisce la supremazia gerarchica della </w:t>
      </w:r>
      <w:proofErr w:type="spellStart"/>
      <w:r w:rsidR="00622DBC" w:rsidRPr="00622DBC">
        <w:rPr>
          <w:rFonts w:asciiTheme="minorHAnsi" w:hAnsiTheme="minorHAnsi" w:cstheme="minorHAnsi"/>
          <w:sz w:val="28"/>
          <w:szCs w:val="28"/>
        </w:rPr>
        <w:t>Lex</w:t>
      </w:r>
      <w:proofErr w:type="spellEnd"/>
      <w:r w:rsidR="00622DBC" w:rsidRPr="00622DBC">
        <w:rPr>
          <w:rFonts w:asciiTheme="minorHAnsi" w:hAnsiTheme="minorHAnsi" w:cstheme="minorHAnsi"/>
          <w:sz w:val="28"/>
          <w:szCs w:val="28"/>
        </w:rPr>
        <w:t xml:space="preserve"> de imperio Vespasiani su tutte le altre norme ordinarie, e dunque in tutte le controversie, sia penali che civili. Il testo adottato conferisce inoltre valore a tale </w:t>
      </w:r>
      <w:proofErr w:type="spellStart"/>
      <w:r w:rsidR="00622DBC" w:rsidRPr="00622DBC">
        <w:rPr>
          <w:rFonts w:asciiTheme="minorHAnsi" w:hAnsiTheme="minorHAnsi" w:cstheme="minorHAnsi"/>
          <w:sz w:val="28"/>
          <w:szCs w:val="28"/>
        </w:rPr>
        <w:t>lex</w:t>
      </w:r>
      <w:proofErr w:type="spellEnd"/>
      <w:r w:rsidR="00622DBC" w:rsidRPr="00622DBC">
        <w:rPr>
          <w:rFonts w:asciiTheme="minorHAnsi" w:hAnsiTheme="minorHAnsi" w:cstheme="minorHAnsi"/>
          <w:sz w:val="28"/>
          <w:szCs w:val="28"/>
        </w:rPr>
        <w:t xml:space="preserve"> non solo dal momento dell'attuazione della stessa, ma anche specificandone la validità come legittimazione della condotta precedente ad essa dell'imperatore e di chiunque avesse agito in sua vece. Il principe risulta </w:t>
      </w:r>
      <w:proofErr w:type="spellStart"/>
      <w:r w:rsidR="00622DBC" w:rsidRPr="00622DBC">
        <w:rPr>
          <w:rFonts w:asciiTheme="minorHAnsi" w:hAnsiTheme="minorHAnsi" w:cstheme="minorHAnsi"/>
          <w:sz w:val="28"/>
          <w:szCs w:val="28"/>
        </w:rPr>
        <w:t>inattacabile</w:t>
      </w:r>
      <w:proofErr w:type="spellEnd"/>
      <w:r w:rsidR="00622DBC" w:rsidRPr="00622DBC">
        <w:rPr>
          <w:rFonts w:asciiTheme="minorHAnsi" w:hAnsiTheme="minorHAnsi" w:cstheme="minorHAnsi"/>
          <w:sz w:val="28"/>
          <w:szCs w:val="28"/>
        </w:rPr>
        <w:t xml:space="preserve"> sia per via diretta, che per via indiretta.</w:t>
      </w:r>
      <w:r w:rsidR="00622DBC">
        <w:rPr>
          <w:rFonts w:asciiTheme="minorHAnsi" w:hAnsiTheme="minorHAnsi" w:cstheme="minorHAnsi"/>
          <w:sz w:val="28"/>
          <w:szCs w:val="28"/>
        </w:rPr>
        <w:t xml:space="preserve"> </w:t>
      </w:r>
      <w:r w:rsidR="00622DBC" w:rsidRPr="00622DBC">
        <w:rPr>
          <w:rFonts w:asciiTheme="minorHAnsi" w:hAnsiTheme="minorHAnsi" w:cstheme="minorHAnsi"/>
          <w:sz w:val="28"/>
          <w:szCs w:val="28"/>
        </w:rPr>
        <w:t>La legge rese stabile il nuovo ordinamento dello Stato che si era determinato con i poteri, formalmente straordinari, conferiti ad</w:t>
      </w:r>
      <w:r w:rsidR="00622DBC" w:rsidRPr="00622DBC">
        <w:rPr>
          <w:rStyle w:val="apple-converted-space"/>
          <w:rFonts w:asciiTheme="minorHAnsi" w:hAnsiTheme="minorHAnsi" w:cstheme="minorHAnsi"/>
          <w:sz w:val="28"/>
          <w:szCs w:val="28"/>
        </w:rPr>
        <w:t> </w:t>
      </w:r>
      <w:hyperlink r:id="rId27" w:tooltip="Augusto" w:history="1">
        <w:r w:rsidR="00622DBC" w:rsidRPr="00622DBC">
          <w:rPr>
            <w:rStyle w:val="Collegamentoipertestuale"/>
            <w:rFonts w:asciiTheme="minorHAnsi" w:hAnsiTheme="minorHAnsi" w:cstheme="minorHAnsi"/>
            <w:color w:val="auto"/>
            <w:sz w:val="28"/>
            <w:szCs w:val="28"/>
            <w:u w:val="none"/>
          </w:rPr>
          <w:t>Augusto</w:t>
        </w:r>
      </w:hyperlink>
      <w:r w:rsidR="00622DBC" w:rsidRPr="00622DBC">
        <w:rPr>
          <w:rStyle w:val="apple-converted-space"/>
          <w:rFonts w:asciiTheme="minorHAnsi" w:hAnsiTheme="minorHAnsi" w:cstheme="minorHAnsi"/>
          <w:sz w:val="28"/>
          <w:szCs w:val="28"/>
        </w:rPr>
        <w:t> </w:t>
      </w:r>
      <w:r w:rsidR="00622DBC" w:rsidRPr="00622DBC">
        <w:rPr>
          <w:rFonts w:asciiTheme="minorHAnsi" w:hAnsiTheme="minorHAnsi" w:cstheme="minorHAnsi"/>
          <w:sz w:val="28"/>
          <w:szCs w:val="28"/>
        </w:rPr>
        <w:t>e ai suoi successori. Alla carica era collegato il titolo di</w:t>
      </w:r>
      <w:r w:rsidR="00622DBC" w:rsidRPr="00622DBC">
        <w:rPr>
          <w:rStyle w:val="apple-converted-space"/>
          <w:rFonts w:asciiTheme="minorHAnsi" w:hAnsiTheme="minorHAnsi" w:cstheme="minorHAnsi"/>
          <w:sz w:val="28"/>
          <w:szCs w:val="28"/>
        </w:rPr>
        <w:t> </w:t>
      </w:r>
      <w:hyperlink r:id="rId28" w:tooltip="Cesare (titolo)" w:history="1">
        <w:r w:rsidR="00622DBC" w:rsidRPr="00622DBC">
          <w:rPr>
            <w:rStyle w:val="Collegamentoipertestuale"/>
            <w:rFonts w:asciiTheme="minorHAnsi" w:hAnsiTheme="minorHAnsi" w:cstheme="minorHAnsi"/>
            <w:color w:val="auto"/>
            <w:sz w:val="28"/>
            <w:szCs w:val="28"/>
            <w:u w:val="none"/>
          </w:rPr>
          <w:t>cesare</w:t>
        </w:r>
      </w:hyperlink>
      <w:r w:rsidR="00622DBC" w:rsidRPr="00622DBC">
        <w:rPr>
          <w:rStyle w:val="apple-converted-space"/>
          <w:rFonts w:asciiTheme="minorHAnsi" w:hAnsiTheme="minorHAnsi" w:cstheme="minorHAnsi"/>
          <w:sz w:val="28"/>
          <w:szCs w:val="28"/>
        </w:rPr>
        <w:t> </w:t>
      </w:r>
      <w:r w:rsidR="00622DBC" w:rsidRPr="00622DBC">
        <w:rPr>
          <w:rFonts w:asciiTheme="minorHAnsi" w:hAnsiTheme="minorHAnsi" w:cstheme="minorHAnsi"/>
          <w:sz w:val="28"/>
          <w:szCs w:val="28"/>
        </w:rPr>
        <w:t>ed erano create le premesse per la sua trasformazione in senso ereditario</w:t>
      </w:r>
    </w:p>
    <w:p w:rsidR="00AA0DAD" w:rsidRDefault="0050171B">
      <w:pPr>
        <w:rPr>
          <w:sz w:val="28"/>
        </w:rPr>
      </w:pPr>
      <w:r>
        <w:rPr>
          <w:sz w:val="28"/>
        </w:rPr>
        <w:t xml:space="preserve">La dinastia </w:t>
      </w:r>
      <w:proofErr w:type="spellStart"/>
      <w:r>
        <w:rPr>
          <w:sz w:val="28"/>
        </w:rPr>
        <w:t>Giulio-Claudia</w:t>
      </w:r>
      <w:proofErr w:type="spellEnd"/>
      <w:r>
        <w:rPr>
          <w:sz w:val="28"/>
        </w:rPr>
        <w:t xml:space="preserve"> dimostrava il primato del patronato romano urbano delle genti più antiche di Roma con la sua fitta rete di esponenti disponibili al trono. La successione di </w:t>
      </w:r>
      <w:proofErr w:type="spellStart"/>
      <w:r>
        <w:rPr>
          <w:sz w:val="28"/>
        </w:rPr>
        <w:t>Vespasione</w:t>
      </w:r>
      <w:proofErr w:type="spellEnd"/>
      <w:r>
        <w:rPr>
          <w:sz w:val="28"/>
        </w:rPr>
        <w:t xml:space="preserve"> fu un evento epocale, Vespasiano era esponente pudibondo e discreta famiglia italica, era proveniente da </w:t>
      </w:r>
      <w:proofErr w:type="spellStart"/>
      <w:r>
        <w:rPr>
          <w:sz w:val="28"/>
        </w:rPr>
        <w:t>Cittareale</w:t>
      </w:r>
      <w:proofErr w:type="spellEnd"/>
      <w:r>
        <w:rPr>
          <w:sz w:val="28"/>
        </w:rPr>
        <w:t xml:space="preserve"> (Rieti). Il nonno di Vespasiano era Tito Flavio </w:t>
      </w:r>
      <w:proofErr w:type="spellStart"/>
      <w:r>
        <w:rPr>
          <w:sz w:val="28"/>
        </w:rPr>
        <w:t>Petrone</w:t>
      </w:r>
      <w:proofErr w:type="spellEnd"/>
      <w:r>
        <w:rPr>
          <w:sz w:val="28"/>
        </w:rPr>
        <w:t xml:space="preserve"> aveva servito nell’esercito repubblicano di </w:t>
      </w:r>
      <w:proofErr w:type="spellStart"/>
      <w:r>
        <w:rPr>
          <w:sz w:val="28"/>
        </w:rPr>
        <w:t>Pompeo</w:t>
      </w:r>
      <w:proofErr w:type="spellEnd"/>
      <w:r>
        <w:rPr>
          <w:sz w:val="28"/>
        </w:rPr>
        <w:t xml:space="preserve"> a </w:t>
      </w:r>
      <w:proofErr w:type="spellStart"/>
      <w:r>
        <w:rPr>
          <w:sz w:val="28"/>
        </w:rPr>
        <w:t>Farsalo</w:t>
      </w:r>
      <w:proofErr w:type="spellEnd"/>
      <w:r>
        <w:rPr>
          <w:sz w:val="28"/>
        </w:rPr>
        <w:t xml:space="preserve"> e dopo intraprese il mestiere di argentario nelle vendite all’asta (</w:t>
      </w:r>
      <w:proofErr w:type="spellStart"/>
      <w:r>
        <w:rPr>
          <w:sz w:val="28"/>
        </w:rPr>
        <w:t>coactor</w:t>
      </w:r>
      <w:proofErr w:type="spellEnd"/>
      <w:r>
        <w:rPr>
          <w:sz w:val="28"/>
        </w:rPr>
        <w:t xml:space="preserve"> </w:t>
      </w:r>
      <w:proofErr w:type="spellStart"/>
      <w:r>
        <w:rPr>
          <w:sz w:val="28"/>
        </w:rPr>
        <w:t>argentarius</w:t>
      </w:r>
      <w:proofErr w:type="spellEnd"/>
      <w:r>
        <w:rPr>
          <w:sz w:val="28"/>
        </w:rPr>
        <w:t xml:space="preserve">). Il padre Tito Flavio Sabino fu un pubblicano della 14° </w:t>
      </w:r>
      <w:proofErr w:type="spellStart"/>
      <w:r>
        <w:rPr>
          <w:sz w:val="28"/>
        </w:rPr>
        <w:t>Asiae</w:t>
      </w:r>
      <w:proofErr w:type="spellEnd"/>
      <w:r>
        <w:rPr>
          <w:sz w:val="28"/>
        </w:rPr>
        <w:t xml:space="preserve"> riscuotente il 2,5 % della tassa sul confine. La madre era un </w:t>
      </w:r>
      <w:proofErr w:type="spellStart"/>
      <w:r>
        <w:rPr>
          <w:sz w:val="28"/>
        </w:rPr>
        <w:t>equites</w:t>
      </w:r>
      <w:proofErr w:type="spellEnd"/>
      <w:r>
        <w:rPr>
          <w:sz w:val="28"/>
        </w:rPr>
        <w:t xml:space="preserve"> e il fratello senatore. Vespasiano era un homo </w:t>
      </w:r>
      <w:proofErr w:type="spellStart"/>
      <w:r>
        <w:rPr>
          <w:sz w:val="28"/>
        </w:rPr>
        <w:t>novus</w:t>
      </w:r>
      <w:proofErr w:type="spellEnd"/>
      <w:r>
        <w:rPr>
          <w:sz w:val="28"/>
        </w:rPr>
        <w:t xml:space="preserve"> dell’impero. Vespasiano fu il simbolo dell’</w:t>
      </w:r>
      <w:proofErr w:type="spellStart"/>
      <w:r>
        <w:rPr>
          <w:sz w:val="28"/>
        </w:rPr>
        <w:t>elites</w:t>
      </w:r>
      <w:proofErr w:type="spellEnd"/>
      <w:r>
        <w:rPr>
          <w:sz w:val="28"/>
        </w:rPr>
        <w:t xml:space="preserve"> italiche ascese socialmente ed economicamente. Rispolverò la censura insieme a Tito nel 73 permettendo una revisione della lectio </w:t>
      </w:r>
      <w:proofErr w:type="spellStart"/>
      <w:r>
        <w:rPr>
          <w:sz w:val="28"/>
        </w:rPr>
        <w:t>senatoris</w:t>
      </w:r>
      <w:proofErr w:type="spellEnd"/>
      <w:r>
        <w:rPr>
          <w:sz w:val="28"/>
        </w:rPr>
        <w:t xml:space="preserve">, inserendovi </w:t>
      </w:r>
      <w:proofErr w:type="spellStart"/>
      <w:r>
        <w:rPr>
          <w:sz w:val="28"/>
        </w:rPr>
        <w:t>elites</w:t>
      </w:r>
      <w:proofErr w:type="spellEnd"/>
      <w:r>
        <w:rPr>
          <w:sz w:val="28"/>
        </w:rPr>
        <w:t xml:space="preserve"> italiche facoltose. Secondo Tacito Vespasiano infranse il parassitismo della </w:t>
      </w:r>
      <w:proofErr w:type="spellStart"/>
      <w:r>
        <w:rPr>
          <w:sz w:val="28"/>
        </w:rPr>
        <w:t>domus</w:t>
      </w:r>
      <w:proofErr w:type="spellEnd"/>
      <w:r>
        <w:rPr>
          <w:sz w:val="28"/>
        </w:rPr>
        <w:t xml:space="preserve"> </w:t>
      </w:r>
      <w:proofErr w:type="spellStart"/>
      <w:r>
        <w:rPr>
          <w:sz w:val="28"/>
        </w:rPr>
        <w:t>giulio</w:t>
      </w:r>
      <w:proofErr w:type="spellEnd"/>
      <w:r>
        <w:rPr>
          <w:sz w:val="28"/>
        </w:rPr>
        <w:t xml:space="preserve"> Claudia contrapponendo al </w:t>
      </w:r>
      <w:proofErr w:type="spellStart"/>
      <w:r>
        <w:rPr>
          <w:sz w:val="28"/>
        </w:rPr>
        <w:t>luxus</w:t>
      </w:r>
      <w:proofErr w:type="spellEnd"/>
      <w:r>
        <w:rPr>
          <w:sz w:val="28"/>
        </w:rPr>
        <w:t xml:space="preserve"> </w:t>
      </w:r>
      <w:proofErr w:type="spellStart"/>
      <w:r>
        <w:rPr>
          <w:sz w:val="28"/>
        </w:rPr>
        <w:t>mensae</w:t>
      </w:r>
      <w:proofErr w:type="spellEnd"/>
      <w:r>
        <w:rPr>
          <w:sz w:val="28"/>
        </w:rPr>
        <w:t xml:space="preserve"> la parsimonia</w:t>
      </w:r>
      <w:r w:rsidR="003C3CFE">
        <w:rPr>
          <w:sz w:val="28"/>
        </w:rPr>
        <w:t xml:space="preserve"> dei costumi. </w:t>
      </w:r>
      <w:r w:rsidR="003C3CFE">
        <w:rPr>
          <w:sz w:val="28"/>
        </w:rPr>
        <w:lastRenderedPageBreak/>
        <w:t>Tacito riporta che il lusso tenuto dalle gente patrizie era ricercato verso un senso di magnificenza ora dopo un’altra guerra civile divenne più di moda uno stile di vita morigerato. Quindi “uomini uomini, venuti dai municipi, dalle colonie e dalle province portarono a Roma la morigeratezza”. Vespasiano è il simbolo del costume morigerato all’antica, inducendo anche altri ad assumere tale costume.</w:t>
      </w:r>
    </w:p>
    <w:p w:rsidR="003C3CFE" w:rsidRDefault="003C3CFE">
      <w:pPr>
        <w:rPr>
          <w:sz w:val="28"/>
        </w:rPr>
      </w:pPr>
      <w:r>
        <w:rPr>
          <w:sz w:val="28"/>
        </w:rPr>
        <w:t xml:space="preserve">Vespasiano era antesignano del processo di romanizzazione delle genti </w:t>
      </w:r>
      <w:proofErr w:type="spellStart"/>
      <w:r>
        <w:rPr>
          <w:sz w:val="28"/>
        </w:rPr>
        <w:t>elites</w:t>
      </w:r>
      <w:proofErr w:type="spellEnd"/>
      <w:r>
        <w:rPr>
          <w:sz w:val="28"/>
        </w:rPr>
        <w:t xml:space="preserve"> provinciali, riprendendo l’integrazione sociale di Claudio. Vespasiano concesse alla Spagna il privilegio dello </w:t>
      </w:r>
      <w:proofErr w:type="spellStart"/>
      <w:r>
        <w:rPr>
          <w:sz w:val="28"/>
        </w:rPr>
        <w:t>ius</w:t>
      </w:r>
      <w:proofErr w:type="spellEnd"/>
      <w:r>
        <w:rPr>
          <w:sz w:val="28"/>
        </w:rPr>
        <w:t xml:space="preserve"> </w:t>
      </w:r>
      <w:proofErr w:type="spellStart"/>
      <w:r>
        <w:rPr>
          <w:sz w:val="28"/>
        </w:rPr>
        <w:t>Latii</w:t>
      </w:r>
      <w:proofErr w:type="spellEnd"/>
      <w:r>
        <w:rPr>
          <w:sz w:val="28"/>
        </w:rPr>
        <w:t xml:space="preserve"> (diritto latino). Il </w:t>
      </w:r>
      <w:proofErr w:type="spellStart"/>
      <w:r>
        <w:rPr>
          <w:sz w:val="28"/>
        </w:rPr>
        <w:t>ius</w:t>
      </w:r>
      <w:proofErr w:type="spellEnd"/>
      <w:r>
        <w:rPr>
          <w:sz w:val="28"/>
        </w:rPr>
        <w:t xml:space="preserve"> </w:t>
      </w:r>
      <w:proofErr w:type="spellStart"/>
      <w:r>
        <w:rPr>
          <w:sz w:val="28"/>
        </w:rPr>
        <w:t>Latii</w:t>
      </w:r>
      <w:proofErr w:type="spellEnd"/>
      <w:r>
        <w:rPr>
          <w:sz w:val="28"/>
        </w:rPr>
        <w:t xml:space="preserve"> era un processo intermedio di integrazione dato che venivano ammesse al senato le </w:t>
      </w:r>
      <w:proofErr w:type="spellStart"/>
      <w:r>
        <w:rPr>
          <w:sz w:val="28"/>
        </w:rPr>
        <w:t>elites</w:t>
      </w:r>
      <w:proofErr w:type="spellEnd"/>
      <w:r>
        <w:rPr>
          <w:sz w:val="28"/>
        </w:rPr>
        <w:t xml:space="preserve"> locali partecipanti alle magistrature (nel corso del tempo si sarebbero succedute molte genti romanizzate).</w:t>
      </w:r>
    </w:p>
    <w:p w:rsidR="003C3CFE" w:rsidRDefault="003C3CFE">
      <w:pPr>
        <w:rPr>
          <w:color w:val="FF0000"/>
          <w:sz w:val="28"/>
        </w:rPr>
      </w:pPr>
      <w:r>
        <w:rPr>
          <w:color w:val="FF0000"/>
          <w:sz w:val="28"/>
        </w:rPr>
        <w:t>La politica fiscale e finanziaria e l’organizzazione della difesa</w:t>
      </w:r>
    </w:p>
    <w:p w:rsidR="003C3CFE" w:rsidRDefault="002A68A7">
      <w:pPr>
        <w:rPr>
          <w:sz w:val="28"/>
        </w:rPr>
      </w:pPr>
      <w:r>
        <w:rPr>
          <w:sz w:val="28"/>
        </w:rPr>
        <w:t xml:space="preserve">Vespasiano trovò le casse finanziarie vuote (secondo </w:t>
      </w:r>
      <w:proofErr w:type="spellStart"/>
      <w:r>
        <w:rPr>
          <w:sz w:val="28"/>
        </w:rPr>
        <w:t>Svetononio</w:t>
      </w:r>
      <w:proofErr w:type="spellEnd"/>
      <w:r>
        <w:rPr>
          <w:sz w:val="28"/>
        </w:rPr>
        <w:t xml:space="preserve"> 40 miliardi di sesterzi per tenere in piedi l’impero). Vespasiano gestì le spese statali inasprendo le tasse.</w:t>
      </w:r>
      <w:r w:rsidR="00F05E09">
        <w:rPr>
          <w:sz w:val="28"/>
        </w:rPr>
        <w:t xml:space="preserve"> </w:t>
      </w:r>
      <w:proofErr w:type="spellStart"/>
      <w:r w:rsidR="00F05E09">
        <w:rPr>
          <w:sz w:val="28"/>
        </w:rPr>
        <w:t>Sventonio</w:t>
      </w:r>
      <w:proofErr w:type="spellEnd"/>
      <w:r w:rsidR="00F05E09">
        <w:rPr>
          <w:sz w:val="28"/>
        </w:rPr>
        <w:t xml:space="preserve"> riporta che le tasse raddoppiarono e furono imposte curiose imposte come la </w:t>
      </w:r>
      <w:proofErr w:type="spellStart"/>
      <w:r w:rsidR="00F05E09">
        <w:rPr>
          <w:sz w:val="28"/>
        </w:rPr>
        <w:t>vectigal</w:t>
      </w:r>
      <w:proofErr w:type="spellEnd"/>
      <w:r w:rsidR="00F05E09">
        <w:rPr>
          <w:sz w:val="28"/>
        </w:rPr>
        <w:t xml:space="preserve"> </w:t>
      </w:r>
      <w:proofErr w:type="spellStart"/>
      <w:r w:rsidR="00F05E09">
        <w:rPr>
          <w:sz w:val="28"/>
        </w:rPr>
        <w:t>urinae</w:t>
      </w:r>
      <w:proofErr w:type="spellEnd"/>
      <w:r w:rsidR="00F05E09">
        <w:rPr>
          <w:sz w:val="28"/>
        </w:rPr>
        <w:t xml:space="preserve"> (una tassa sulle latrine, poiché l’urina avendo una componente i ammoniaca era essenziale nella follatura delle vesti).</w:t>
      </w:r>
    </w:p>
    <w:p w:rsidR="00F05E09" w:rsidRDefault="00F05E09">
      <w:pPr>
        <w:rPr>
          <w:sz w:val="28"/>
        </w:rPr>
      </w:pPr>
      <w:r>
        <w:rPr>
          <w:noProof/>
        </w:rPr>
        <w:drawing>
          <wp:inline distT="0" distB="0" distL="0" distR="0">
            <wp:extent cx="5899738" cy="3612015"/>
            <wp:effectExtent l="19050" t="0" r="5762" b="0"/>
            <wp:docPr id="34" name="Immagine 34" descr="http://www.ancient-origins.net/sites/default/files/field/image/communal-latr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www.ancient-origins.net/sites/default/files/field/image/communal-latrines.jpg"/>
                    <pic:cNvPicPr>
                      <a:picLocks noChangeAspect="1" noChangeArrowheads="1"/>
                    </pic:cNvPicPr>
                  </pic:nvPicPr>
                  <pic:blipFill>
                    <a:blip r:embed="rId29"/>
                    <a:srcRect/>
                    <a:stretch>
                      <a:fillRect/>
                    </a:stretch>
                  </pic:blipFill>
                  <pic:spPr bwMode="auto">
                    <a:xfrm>
                      <a:off x="0" y="0"/>
                      <a:ext cx="5906647" cy="3616245"/>
                    </a:xfrm>
                    <a:prstGeom prst="rect">
                      <a:avLst/>
                    </a:prstGeom>
                    <a:noFill/>
                    <a:ln w="9525">
                      <a:noFill/>
                      <a:miter lim="800000"/>
                      <a:headEnd/>
                      <a:tailEnd/>
                    </a:ln>
                  </pic:spPr>
                </pic:pic>
              </a:graphicData>
            </a:graphic>
          </wp:inline>
        </w:drawing>
      </w:r>
    </w:p>
    <w:p w:rsidR="00F05E09" w:rsidRDefault="00F05E09">
      <w:pPr>
        <w:rPr>
          <w:sz w:val="28"/>
        </w:rPr>
      </w:pPr>
      <w:r>
        <w:rPr>
          <w:sz w:val="28"/>
        </w:rPr>
        <w:t xml:space="preserve">Vespasiano diede lotta all’appropriazione indebita di terreni nelle province, in particolar modo al </w:t>
      </w:r>
      <w:proofErr w:type="spellStart"/>
      <w:r>
        <w:rPr>
          <w:sz w:val="28"/>
        </w:rPr>
        <w:t>subseciva</w:t>
      </w:r>
      <w:proofErr w:type="spellEnd"/>
      <w:r>
        <w:rPr>
          <w:sz w:val="28"/>
        </w:rPr>
        <w:t xml:space="preserve"> (tassa sui terreni non compresi fra quelli assegnati a </w:t>
      </w:r>
      <w:r>
        <w:rPr>
          <w:sz w:val="28"/>
        </w:rPr>
        <w:lastRenderedPageBreak/>
        <w:t>privati nelle colonie). Inoltre promosse uno stile di spesa pubblica improntato al rigore e costruì l’area celeberrima del Colosseo e strutture di servizio.</w:t>
      </w:r>
    </w:p>
    <w:p w:rsidR="005A5848" w:rsidRDefault="00F05E09">
      <w:pPr>
        <w:rPr>
          <w:sz w:val="28"/>
        </w:rPr>
      </w:pPr>
      <w:r>
        <w:rPr>
          <w:noProof/>
        </w:rPr>
        <w:drawing>
          <wp:inline distT="0" distB="0" distL="0" distR="0">
            <wp:extent cx="6120130" cy="2756227"/>
            <wp:effectExtent l="19050" t="0" r="0" b="0"/>
            <wp:docPr id="49" name="Immagine 49" descr="http://www.aefcolosseo.com/images/slider-main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ttp://www.aefcolosseo.com/images/slider-main2.jpg"/>
                    <pic:cNvPicPr>
                      <a:picLocks noChangeAspect="1" noChangeArrowheads="1"/>
                    </pic:cNvPicPr>
                  </pic:nvPicPr>
                  <pic:blipFill>
                    <a:blip r:embed="rId30" cstate="print"/>
                    <a:srcRect/>
                    <a:stretch>
                      <a:fillRect/>
                    </a:stretch>
                  </pic:blipFill>
                  <pic:spPr bwMode="auto">
                    <a:xfrm>
                      <a:off x="0" y="0"/>
                      <a:ext cx="6120130" cy="2756227"/>
                    </a:xfrm>
                    <a:prstGeom prst="rect">
                      <a:avLst/>
                    </a:prstGeom>
                    <a:noFill/>
                    <a:ln w="9525">
                      <a:noFill/>
                      <a:miter lim="800000"/>
                      <a:headEnd/>
                      <a:tailEnd/>
                    </a:ln>
                  </pic:spPr>
                </pic:pic>
              </a:graphicData>
            </a:graphic>
          </wp:inline>
        </w:drawing>
      </w:r>
    </w:p>
    <w:p w:rsidR="005A5848" w:rsidRDefault="005A5848">
      <w:pPr>
        <w:rPr>
          <w:sz w:val="28"/>
        </w:rPr>
      </w:pPr>
      <w:r w:rsidRPr="005A5848">
        <w:rPr>
          <w:sz w:val="28"/>
        </w:rPr>
        <w:drawing>
          <wp:inline distT="0" distB="0" distL="0" distR="0">
            <wp:extent cx="7138495" cy="4556235"/>
            <wp:effectExtent l="19050" t="0" r="0" b="0"/>
            <wp:docPr id="3" name="Immagine 52" descr="Risultati immagini per colosse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Risultati immagini per colosseo"/>
                    <pic:cNvPicPr>
                      <a:picLocks noChangeAspect="1" noChangeArrowheads="1"/>
                    </pic:cNvPicPr>
                  </pic:nvPicPr>
                  <pic:blipFill>
                    <a:blip r:embed="rId31" cstate="print"/>
                    <a:srcRect/>
                    <a:stretch>
                      <a:fillRect/>
                    </a:stretch>
                  </pic:blipFill>
                  <pic:spPr bwMode="auto">
                    <a:xfrm>
                      <a:off x="0" y="0"/>
                      <a:ext cx="7132955" cy="4556125"/>
                    </a:xfrm>
                    <a:prstGeom prst="rect">
                      <a:avLst/>
                    </a:prstGeom>
                    <a:noFill/>
                    <a:ln w="9525">
                      <a:noFill/>
                      <a:miter lim="800000"/>
                      <a:headEnd/>
                      <a:tailEnd/>
                    </a:ln>
                  </pic:spPr>
                </pic:pic>
              </a:graphicData>
            </a:graphic>
          </wp:inline>
        </w:drawing>
      </w:r>
    </w:p>
    <w:p w:rsidR="005A5848" w:rsidRDefault="005A5848">
      <w:pPr>
        <w:rPr>
          <w:sz w:val="28"/>
        </w:rPr>
      </w:pPr>
      <w:r>
        <w:rPr>
          <w:noProof/>
        </w:rPr>
        <w:lastRenderedPageBreak/>
        <w:drawing>
          <wp:inline distT="0" distB="0" distL="0" distR="0">
            <wp:extent cx="6120130" cy="4207873"/>
            <wp:effectExtent l="19050" t="0" r="0" b="0"/>
            <wp:docPr id="55" name="Immagine 55" descr="http://www.focus.it/fileflash/roma-ieri-oggi/colosseo_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http://www.focus.it/fileflash/roma-ieri-oggi/colosseo_i.jpg"/>
                    <pic:cNvPicPr>
                      <a:picLocks noChangeAspect="1" noChangeArrowheads="1"/>
                    </pic:cNvPicPr>
                  </pic:nvPicPr>
                  <pic:blipFill>
                    <a:blip r:embed="rId32"/>
                    <a:srcRect/>
                    <a:stretch>
                      <a:fillRect/>
                    </a:stretch>
                  </pic:blipFill>
                  <pic:spPr bwMode="auto">
                    <a:xfrm>
                      <a:off x="0" y="0"/>
                      <a:ext cx="6120130" cy="4207873"/>
                    </a:xfrm>
                    <a:prstGeom prst="rect">
                      <a:avLst/>
                    </a:prstGeom>
                    <a:noFill/>
                    <a:ln w="9525">
                      <a:noFill/>
                      <a:miter lim="800000"/>
                      <a:headEnd/>
                      <a:tailEnd/>
                    </a:ln>
                  </pic:spPr>
                </pic:pic>
              </a:graphicData>
            </a:graphic>
          </wp:inline>
        </w:drawing>
      </w:r>
    </w:p>
    <w:p w:rsidR="00C817A4" w:rsidRDefault="005A5848">
      <w:pPr>
        <w:rPr>
          <w:noProof/>
        </w:rPr>
      </w:pPr>
      <w:r>
        <w:rPr>
          <w:sz w:val="28"/>
        </w:rPr>
        <w:t xml:space="preserve">Vespasiano attuò anche un lieve svilimento della moneta argentea per una maggiore emissione di </w:t>
      </w:r>
      <w:proofErr w:type="spellStart"/>
      <w:r>
        <w:rPr>
          <w:sz w:val="28"/>
        </w:rPr>
        <w:t>denarii</w:t>
      </w:r>
      <w:proofErr w:type="spellEnd"/>
      <w:r>
        <w:rPr>
          <w:sz w:val="28"/>
        </w:rPr>
        <w:t>. Vespasiano attuò una nuova strategia di difesa militare. Augusto aveva ridotto il numero delle reclute e delle legioni allungando gli anni di servizio.</w:t>
      </w:r>
      <w:r w:rsidR="005F27A8">
        <w:rPr>
          <w:sz w:val="28"/>
        </w:rPr>
        <w:t xml:space="preserve"> Augusto aveva posto presidi militari nelle aree non pacificate e aveva costituito una fitta rete di alleanze in modo da circondare l’impero con una serie di Stati cuscinetto. Con Claudio e Nerone vi furono le ultime annessione pertanto fu doverose un nuovo sistema difensivo. Lo scopo principale ora era la difesa delle provincia. Era il principio di una strategia “preclusiva” ossia impedire le incursioni dei barbari. Il </w:t>
      </w:r>
      <w:proofErr w:type="spellStart"/>
      <w:r w:rsidR="00C817A4">
        <w:rPr>
          <w:sz w:val="28"/>
        </w:rPr>
        <w:t>limes</w:t>
      </w:r>
      <w:proofErr w:type="spellEnd"/>
      <w:r w:rsidR="00C817A4">
        <w:rPr>
          <w:sz w:val="28"/>
        </w:rPr>
        <w:t xml:space="preserve"> era una linea continua di difesa e originariamente indicava una strada di penetrazione nei territori di recente conquista d venne a definirsi come la strada fortificata posta a difesa del confine. Il sistema di difesa prevedeva terrapieni, fossati, muraglie. Il sistema prevedeva legionari più arretrati e ausiliari più avanzati collegati da un sistema di vie interne che permetteva un agevole comunicazione. L’esercito era più disperso sul territorio ma permetteva di attutire le invasione ed era efficace contro invasioni di piccola entità non di massa. Era efficace per “minacce a bassa intensità”. L’obiettivo era limitare sconfinamenti, entrare in contatto con i popoli al confine e manifestare la propria forza e l’arma più ammaliante era appunto la deterrenza come prova della propria forza.</w:t>
      </w:r>
    </w:p>
    <w:p w:rsidR="00C817A4" w:rsidRDefault="00C817A4">
      <w:pPr>
        <w:rPr>
          <w:sz w:val="28"/>
        </w:rPr>
      </w:pPr>
      <w:r>
        <w:rPr>
          <w:noProof/>
        </w:rPr>
        <w:lastRenderedPageBreak/>
        <w:drawing>
          <wp:inline distT="0" distB="0" distL="0" distR="0">
            <wp:extent cx="7627226" cy="7898525"/>
            <wp:effectExtent l="19050" t="0" r="0" b="0"/>
            <wp:docPr id="58" name="Immagine 58" descr="File:Exercitus romanus 80AD p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File:Exercitus romanus 80AD png.png"/>
                    <pic:cNvPicPr>
                      <a:picLocks noChangeAspect="1" noChangeArrowheads="1"/>
                    </pic:cNvPicPr>
                  </pic:nvPicPr>
                  <pic:blipFill>
                    <a:blip r:embed="rId33"/>
                    <a:srcRect/>
                    <a:stretch>
                      <a:fillRect/>
                    </a:stretch>
                  </pic:blipFill>
                  <pic:spPr bwMode="auto">
                    <a:xfrm>
                      <a:off x="0" y="0"/>
                      <a:ext cx="7621270" cy="7892357"/>
                    </a:xfrm>
                    <a:prstGeom prst="rect">
                      <a:avLst/>
                    </a:prstGeom>
                    <a:noFill/>
                    <a:ln w="9525">
                      <a:noFill/>
                      <a:miter lim="800000"/>
                      <a:headEnd/>
                      <a:tailEnd/>
                    </a:ln>
                  </pic:spPr>
                </pic:pic>
              </a:graphicData>
            </a:graphic>
          </wp:inline>
        </w:drawing>
      </w:r>
    </w:p>
    <w:p w:rsidR="00C817A4" w:rsidRDefault="001F0954">
      <w:pPr>
        <w:rPr>
          <w:sz w:val="28"/>
        </w:rPr>
      </w:pPr>
      <w:r>
        <w:rPr>
          <w:sz w:val="28"/>
        </w:rPr>
        <w:t xml:space="preserve">L’espansionismo romano era indotto a un impero </w:t>
      </w:r>
      <w:proofErr w:type="spellStart"/>
      <w:r>
        <w:rPr>
          <w:sz w:val="28"/>
        </w:rPr>
        <w:t>sine</w:t>
      </w:r>
      <w:proofErr w:type="spellEnd"/>
      <w:r>
        <w:rPr>
          <w:sz w:val="28"/>
        </w:rPr>
        <w:t xml:space="preserve"> fine, quindi i Romani pensavano a un’estensione ecumenica fatti di intervalli e di arresti. La costituzione del </w:t>
      </w:r>
      <w:proofErr w:type="spellStart"/>
      <w:r>
        <w:rPr>
          <w:sz w:val="28"/>
        </w:rPr>
        <w:t>limes</w:t>
      </w:r>
      <w:proofErr w:type="spellEnd"/>
      <w:r>
        <w:rPr>
          <w:sz w:val="28"/>
        </w:rPr>
        <w:t xml:space="preserve"> era pensata a fini di strategia espansiva futura come un viatico di comunicazione fra ciò che era all’interno e all’esterno del </w:t>
      </w:r>
      <w:proofErr w:type="spellStart"/>
      <w:r>
        <w:rPr>
          <w:sz w:val="28"/>
        </w:rPr>
        <w:t>limes</w:t>
      </w:r>
      <w:proofErr w:type="spellEnd"/>
      <w:r>
        <w:rPr>
          <w:sz w:val="28"/>
        </w:rPr>
        <w:t xml:space="preserve">. L’espansionismo </w:t>
      </w:r>
      <w:r>
        <w:rPr>
          <w:sz w:val="28"/>
        </w:rPr>
        <w:lastRenderedPageBreak/>
        <w:t xml:space="preserve">aveva causato la scomparsa della serie degli stati cuscinetti o di regni clienti orma ridotti nella </w:t>
      </w:r>
      <w:proofErr w:type="spellStart"/>
      <w:r>
        <w:rPr>
          <w:sz w:val="28"/>
        </w:rPr>
        <w:t>reedactio</w:t>
      </w:r>
      <w:proofErr w:type="spellEnd"/>
      <w:r>
        <w:rPr>
          <w:sz w:val="28"/>
        </w:rPr>
        <w:t xml:space="preserve"> in </w:t>
      </w:r>
      <w:proofErr w:type="spellStart"/>
      <w:r>
        <w:rPr>
          <w:sz w:val="28"/>
        </w:rPr>
        <w:t>formam</w:t>
      </w:r>
      <w:proofErr w:type="spellEnd"/>
      <w:r>
        <w:rPr>
          <w:sz w:val="28"/>
        </w:rPr>
        <w:t xml:space="preserve"> </w:t>
      </w:r>
      <w:proofErr w:type="spellStart"/>
      <w:r>
        <w:rPr>
          <w:sz w:val="28"/>
        </w:rPr>
        <w:t>provinciae</w:t>
      </w:r>
      <w:proofErr w:type="spellEnd"/>
      <w:r>
        <w:rPr>
          <w:sz w:val="28"/>
        </w:rPr>
        <w:t xml:space="preserve"> e con il tempo il </w:t>
      </w:r>
      <w:proofErr w:type="spellStart"/>
      <w:r>
        <w:rPr>
          <w:sz w:val="28"/>
        </w:rPr>
        <w:t>limes</w:t>
      </w:r>
      <w:proofErr w:type="spellEnd"/>
      <w:r>
        <w:rPr>
          <w:sz w:val="28"/>
        </w:rPr>
        <w:t xml:space="preserve"> assunse il significato di baluardo, difesa, muro, fortificazione (come Appiano e Elio Aristide).</w:t>
      </w:r>
      <w:r w:rsidR="006939C3">
        <w:rPr>
          <w:sz w:val="28"/>
        </w:rPr>
        <w:t xml:space="preserve"> Il sistema preclusivo era permissibile dopo la pacificazione delle province nelle aree esterne dell’impero, ma le dimostrazioni di forza e soppressione furono ancora attuate.</w:t>
      </w:r>
      <w:r w:rsidR="00395DF5">
        <w:rPr>
          <w:sz w:val="28"/>
        </w:rPr>
        <w:t xml:space="preserve"> Terribile fu la rivolta dei Batavi guidati da Giulio Civile avendo costituito un vero </w:t>
      </w:r>
      <w:proofErr w:type="spellStart"/>
      <w:r w:rsidR="00395DF5">
        <w:rPr>
          <w:sz w:val="28"/>
        </w:rPr>
        <w:t>imperium</w:t>
      </w:r>
      <w:proofErr w:type="spellEnd"/>
      <w:r w:rsidR="00395DF5">
        <w:rPr>
          <w:sz w:val="28"/>
        </w:rPr>
        <w:t xml:space="preserve"> </w:t>
      </w:r>
      <w:proofErr w:type="spellStart"/>
      <w:r w:rsidR="00395DF5">
        <w:rPr>
          <w:sz w:val="28"/>
        </w:rPr>
        <w:t>Galliarum</w:t>
      </w:r>
      <w:proofErr w:type="spellEnd"/>
      <w:r w:rsidR="00395DF5">
        <w:rPr>
          <w:sz w:val="28"/>
        </w:rPr>
        <w:t xml:space="preserve"> grazie all’ausilio degli ausiliari batavi.</w:t>
      </w:r>
    </w:p>
    <w:p w:rsidR="00395DF5" w:rsidRDefault="00395DF5">
      <w:pPr>
        <w:rPr>
          <w:sz w:val="28"/>
        </w:rPr>
      </w:pPr>
      <w:r>
        <w:rPr>
          <w:noProof/>
        </w:rPr>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_x0000_s1027" type="#_x0000_t67" style="position:absolute;margin-left:326.2pt;margin-top:-26pt;width:21.15pt;height:172.55pt;rotation:4622773fd;z-index:251658240" fillcolor="yellow">
            <v:textbox style="layout-flow:vertical-ideographic"/>
          </v:shape>
        </w:pict>
      </w:r>
      <w:r>
        <w:rPr>
          <w:noProof/>
        </w:rPr>
        <w:drawing>
          <wp:inline distT="0" distB="0" distL="0" distR="0">
            <wp:extent cx="6807419" cy="5458814"/>
            <wp:effectExtent l="19050" t="0" r="0" b="0"/>
            <wp:docPr id="61" name="Immagine 61" descr="File:Germania 70.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File:Germania 70.svg"/>
                    <pic:cNvPicPr>
                      <a:picLocks noChangeAspect="1" noChangeArrowheads="1"/>
                    </pic:cNvPicPr>
                  </pic:nvPicPr>
                  <pic:blipFill>
                    <a:blip r:embed="rId34"/>
                    <a:srcRect/>
                    <a:stretch>
                      <a:fillRect/>
                    </a:stretch>
                  </pic:blipFill>
                  <pic:spPr bwMode="auto">
                    <a:xfrm>
                      <a:off x="0" y="0"/>
                      <a:ext cx="6805887" cy="5457586"/>
                    </a:xfrm>
                    <a:prstGeom prst="rect">
                      <a:avLst/>
                    </a:prstGeom>
                    <a:noFill/>
                    <a:ln w="9525">
                      <a:noFill/>
                      <a:miter lim="800000"/>
                      <a:headEnd/>
                      <a:tailEnd/>
                    </a:ln>
                  </pic:spPr>
                </pic:pic>
              </a:graphicData>
            </a:graphic>
          </wp:inline>
        </w:drawing>
      </w:r>
    </w:p>
    <w:p w:rsidR="001F0954" w:rsidRDefault="00395DF5">
      <w:pPr>
        <w:rPr>
          <w:sz w:val="28"/>
        </w:rPr>
      </w:pPr>
      <w:r>
        <w:rPr>
          <w:sz w:val="28"/>
        </w:rPr>
        <w:t xml:space="preserve">Ferocissima fu la repressione giudaica culminato con la distruzione del tempio di Gerusalemme per mano di Tito. La distruzione del tempio fu suggellata amministrativamente non solo con la diaspora ma anche con il pagamento di un tributo che di solito veniva pagato per il tempio, il </w:t>
      </w:r>
      <w:proofErr w:type="spellStart"/>
      <w:r>
        <w:rPr>
          <w:sz w:val="28"/>
        </w:rPr>
        <w:t>didrachmon</w:t>
      </w:r>
      <w:proofErr w:type="spellEnd"/>
      <w:r>
        <w:rPr>
          <w:sz w:val="28"/>
        </w:rPr>
        <w:t xml:space="preserve">, ora destinato al tempio di Giove Capitolino. La diaspora del 70 d.c. ha condotto all’esodo miglia di </w:t>
      </w:r>
      <w:r>
        <w:rPr>
          <w:sz w:val="28"/>
        </w:rPr>
        <w:lastRenderedPageBreak/>
        <w:t>genti ebree alquanto recalcitranti per un’integrazione sociale</w:t>
      </w:r>
      <w:r w:rsidR="00BF4502">
        <w:rPr>
          <w:sz w:val="28"/>
        </w:rPr>
        <w:t xml:space="preserve"> manifestando intransigenza e irriducibilità ad un’assimilazione culturale.</w:t>
      </w:r>
    </w:p>
    <w:p w:rsidR="00BF4502" w:rsidRDefault="00BF4502">
      <w:pPr>
        <w:rPr>
          <w:sz w:val="28"/>
        </w:rPr>
      </w:pPr>
      <w:r>
        <w:rPr>
          <w:noProof/>
        </w:rPr>
        <w:drawing>
          <wp:inline distT="0" distB="0" distL="0" distR="0">
            <wp:extent cx="6633998" cy="4393764"/>
            <wp:effectExtent l="19050" t="0" r="0" b="0"/>
            <wp:docPr id="5" name="Immagine 64" descr="http://www.albesteiner.net/scuola/migrazioni/migrazio/immmigra/dia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http://www.albesteiner.net/scuola/migrazioni/migrazio/immmigra/dia2.jpg"/>
                    <pic:cNvPicPr>
                      <a:picLocks noChangeAspect="1" noChangeArrowheads="1"/>
                    </pic:cNvPicPr>
                  </pic:nvPicPr>
                  <pic:blipFill>
                    <a:blip r:embed="rId35"/>
                    <a:srcRect/>
                    <a:stretch>
                      <a:fillRect/>
                    </a:stretch>
                  </pic:blipFill>
                  <pic:spPr bwMode="auto">
                    <a:xfrm>
                      <a:off x="0" y="0"/>
                      <a:ext cx="6640936" cy="4398359"/>
                    </a:xfrm>
                    <a:prstGeom prst="rect">
                      <a:avLst/>
                    </a:prstGeom>
                    <a:noFill/>
                    <a:ln w="9525">
                      <a:noFill/>
                      <a:miter lim="800000"/>
                      <a:headEnd/>
                      <a:tailEnd/>
                    </a:ln>
                  </pic:spPr>
                </pic:pic>
              </a:graphicData>
            </a:graphic>
          </wp:inline>
        </w:drawing>
      </w:r>
      <w:r>
        <w:rPr>
          <w:noProof/>
        </w:rPr>
        <w:drawing>
          <wp:inline distT="0" distB="0" distL="0" distR="0">
            <wp:extent cx="6629213" cy="3941379"/>
            <wp:effectExtent l="19050" t="0" r="187" b="0"/>
            <wp:docPr id="67" name="Immagine 67" descr="Aerial view of Masada (Israel) 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Aerial view of Masada (Israel) 01.jpg"/>
                    <pic:cNvPicPr>
                      <a:picLocks noChangeAspect="1" noChangeArrowheads="1"/>
                    </pic:cNvPicPr>
                  </pic:nvPicPr>
                  <pic:blipFill>
                    <a:blip r:embed="rId36"/>
                    <a:srcRect/>
                    <a:stretch>
                      <a:fillRect/>
                    </a:stretch>
                  </pic:blipFill>
                  <pic:spPr bwMode="auto">
                    <a:xfrm>
                      <a:off x="0" y="0"/>
                      <a:ext cx="6636146" cy="3945501"/>
                    </a:xfrm>
                    <a:prstGeom prst="rect">
                      <a:avLst/>
                    </a:prstGeom>
                    <a:noFill/>
                    <a:ln w="9525">
                      <a:noFill/>
                      <a:miter lim="800000"/>
                      <a:headEnd/>
                      <a:tailEnd/>
                    </a:ln>
                  </pic:spPr>
                </pic:pic>
              </a:graphicData>
            </a:graphic>
          </wp:inline>
        </w:drawing>
      </w:r>
    </w:p>
    <w:p w:rsidR="00BF4502" w:rsidRDefault="00BF4502">
      <w:pPr>
        <w:rPr>
          <w:sz w:val="28"/>
        </w:rPr>
      </w:pPr>
      <w:r>
        <w:rPr>
          <w:sz w:val="28"/>
        </w:rPr>
        <w:lastRenderedPageBreak/>
        <w:t xml:space="preserve">La resistenza del popolo ebraico fu strenua come la presa della fortezza di </w:t>
      </w:r>
      <w:proofErr w:type="spellStart"/>
      <w:r>
        <w:rPr>
          <w:sz w:val="28"/>
        </w:rPr>
        <w:t>Masada</w:t>
      </w:r>
      <w:proofErr w:type="spellEnd"/>
      <w:r>
        <w:rPr>
          <w:sz w:val="28"/>
        </w:rPr>
        <w:t>, sul Mar Morto dove gli irriducibili ribelli compirono un suicidio di massa dopo aver fatto compiere ingegnose soluzioni dal punto di vista ingegneristico come la di accesso ben visibile in foto.</w:t>
      </w:r>
      <w:r w:rsidR="00BC579C">
        <w:rPr>
          <w:sz w:val="28"/>
        </w:rPr>
        <w:t xml:space="preserve"> </w:t>
      </w:r>
    </w:p>
    <w:p w:rsidR="00BC579C" w:rsidRDefault="00BF4502">
      <w:pPr>
        <w:rPr>
          <w:sz w:val="28"/>
        </w:rPr>
      </w:pPr>
      <w:r>
        <w:rPr>
          <w:noProof/>
        </w:rPr>
        <w:drawing>
          <wp:inline distT="0" distB="0" distL="0" distR="0">
            <wp:extent cx="6120130" cy="4587035"/>
            <wp:effectExtent l="19050" t="0" r="0" b="0"/>
            <wp:docPr id="70" name="Immagine 70" descr="https://upload.wikimedia.org/wikipedia/commons/thumb/0/04/RomeArchofTitus02.jpg/800px-RomeArchofTitus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https://upload.wikimedia.org/wikipedia/commons/thumb/0/04/RomeArchofTitus02.jpg/800px-RomeArchofTitus02.jpg"/>
                    <pic:cNvPicPr>
                      <a:picLocks noChangeAspect="1" noChangeArrowheads="1"/>
                    </pic:cNvPicPr>
                  </pic:nvPicPr>
                  <pic:blipFill>
                    <a:blip r:embed="rId37"/>
                    <a:srcRect/>
                    <a:stretch>
                      <a:fillRect/>
                    </a:stretch>
                  </pic:blipFill>
                  <pic:spPr bwMode="auto">
                    <a:xfrm>
                      <a:off x="0" y="0"/>
                      <a:ext cx="6120130" cy="4587035"/>
                    </a:xfrm>
                    <a:prstGeom prst="rect">
                      <a:avLst/>
                    </a:prstGeom>
                    <a:noFill/>
                    <a:ln w="9525">
                      <a:noFill/>
                      <a:miter lim="800000"/>
                      <a:headEnd/>
                      <a:tailEnd/>
                    </a:ln>
                  </pic:spPr>
                </pic:pic>
              </a:graphicData>
            </a:graphic>
          </wp:inline>
        </w:drawing>
      </w:r>
      <w:r>
        <w:rPr>
          <w:noProof/>
        </w:rPr>
        <w:drawing>
          <wp:inline distT="0" distB="0" distL="0" distR="0">
            <wp:extent cx="6113736" cy="3305525"/>
            <wp:effectExtent l="19050" t="0" r="1314" b="0"/>
            <wp:docPr id="73" name="Immagine 73" descr="File:Sack of jerusale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File:Sack of jerusalem.JPG"/>
                    <pic:cNvPicPr>
                      <a:picLocks noChangeAspect="1" noChangeArrowheads="1"/>
                    </pic:cNvPicPr>
                  </pic:nvPicPr>
                  <pic:blipFill>
                    <a:blip r:embed="rId38"/>
                    <a:srcRect/>
                    <a:stretch>
                      <a:fillRect/>
                    </a:stretch>
                  </pic:blipFill>
                  <pic:spPr bwMode="auto">
                    <a:xfrm>
                      <a:off x="0" y="0"/>
                      <a:ext cx="6117833" cy="3307740"/>
                    </a:xfrm>
                    <a:prstGeom prst="rect">
                      <a:avLst/>
                    </a:prstGeom>
                    <a:noFill/>
                    <a:ln w="9525">
                      <a:noFill/>
                      <a:miter lim="800000"/>
                      <a:headEnd/>
                      <a:tailEnd/>
                    </a:ln>
                  </pic:spPr>
                </pic:pic>
              </a:graphicData>
            </a:graphic>
          </wp:inline>
        </w:drawing>
      </w:r>
    </w:p>
    <w:p w:rsidR="00BF4502" w:rsidRDefault="00BC579C">
      <w:pPr>
        <w:rPr>
          <w:sz w:val="28"/>
        </w:rPr>
      </w:pPr>
      <w:r w:rsidRPr="00BC579C">
        <w:rPr>
          <w:sz w:val="28"/>
        </w:rPr>
        <w:lastRenderedPageBreak/>
        <w:t xml:space="preserve"> </w:t>
      </w:r>
      <w:r>
        <w:rPr>
          <w:sz w:val="28"/>
        </w:rPr>
        <w:t>La distruzione del tempio è ben visibile dall’arco di Trionfo di Tito testimonia la cerimonia del trionfo del tesoro del tempio di Gerusalemme.</w:t>
      </w:r>
    </w:p>
    <w:p w:rsidR="004B5F71" w:rsidRDefault="004B5F71">
      <w:pPr>
        <w:rPr>
          <w:color w:val="FF0000"/>
          <w:sz w:val="28"/>
        </w:rPr>
      </w:pPr>
      <w:r>
        <w:rPr>
          <w:color w:val="FF0000"/>
          <w:sz w:val="28"/>
        </w:rPr>
        <w:t>Tito (</w:t>
      </w:r>
      <w:r w:rsidR="00F4737A">
        <w:rPr>
          <w:color w:val="FF0000"/>
          <w:sz w:val="28"/>
        </w:rPr>
        <w:t>24 giugno 79 – 13 settembre 81</w:t>
      </w:r>
      <w:r>
        <w:rPr>
          <w:color w:val="FF0000"/>
          <w:sz w:val="28"/>
        </w:rPr>
        <w:t>) e Domiziano (</w:t>
      </w:r>
      <w:r w:rsidR="00F4737A">
        <w:rPr>
          <w:color w:val="FF0000"/>
          <w:sz w:val="28"/>
        </w:rPr>
        <w:t>14 settembre 81 – 18 settembre 96</w:t>
      </w:r>
      <w:r>
        <w:rPr>
          <w:color w:val="FF0000"/>
          <w:sz w:val="28"/>
        </w:rPr>
        <w:t>)</w:t>
      </w:r>
    </w:p>
    <w:p w:rsidR="004B5F71" w:rsidRDefault="004B5F71">
      <w:r>
        <w:rPr>
          <w:noProof/>
        </w:rPr>
        <w:drawing>
          <wp:inline distT="0" distB="0" distL="0" distR="0">
            <wp:extent cx="2471902" cy="5314689"/>
            <wp:effectExtent l="19050" t="0" r="4598" b="0"/>
            <wp:docPr id="79" name="Immagine 79" descr="https://upload.wikimedia.org/wikipedia/commons/thumb/c/ce/Titus_Herculaneum_MAN_Napoli.jpg/320px-Titus_Herculaneum_MAN_Napol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https://upload.wikimedia.org/wikipedia/commons/thumb/c/ce/Titus_Herculaneum_MAN_Napoli.jpg/320px-Titus_Herculaneum_MAN_Napoli.jpg"/>
                    <pic:cNvPicPr>
                      <a:picLocks noChangeAspect="1" noChangeArrowheads="1"/>
                    </pic:cNvPicPr>
                  </pic:nvPicPr>
                  <pic:blipFill>
                    <a:blip r:embed="rId39"/>
                    <a:srcRect/>
                    <a:stretch>
                      <a:fillRect/>
                    </a:stretch>
                  </pic:blipFill>
                  <pic:spPr bwMode="auto">
                    <a:xfrm>
                      <a:off x="0" y="0"/>
                      <a:ext cx="2471795" cy="5314460"/>
                    </a:xfrm>
                    <a:prstGeom prst="rect">
                      <a:avLst/>
                    </a:prstGeom>
                    <a:noFill/>
                    <a:ln w="9525">
                      <a:noFill/>
                      <a:miter lim="800000"/>
                      <a:headEnd/>
                      <a:tailEnd/>
                    </a:ln>
                  </pic:spPr>
                </pic:pic>
              </a:graphicData>
            </a:graphic>
          </wp:inline>
        </w:drawing>
      </w:r>
      <w:r w:rsidRPr="004B5F71">
        <w:t xml:space="preserve"> </w:t>
      </w:r>
      <w:r>
        <w:rPr>
          <w:noProof/>
        </w:rPr>
        <w:drawing>
          <wp:inline distT="0" distB="0" distL="0" distR="0">
            <wp:extent cx="3291708" cy="5311665"/>
            <wp:effectExtent l="19050" t="0" r="3942" b="0"/>
            <wp:docPr id="82" name="Immagine 82" descr="Domiziano da collezione albani, fine del I sec. dc. 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Domiziano da collezione albani, fine del I sec. dc. 02.JPG"/>
                    <pic:cNvPicPr>
                      <a:picLocks noChangeAspect="1" noChangeArrowheads="1"/>
                    </pic:cNvPicPr>
                  </pic:nvPicPr>
                  <pic:blipFill>
                    <a:blip r:embed="rId40"/>
                    <a:srcRect/>
                    <a:stretch>
                      <a:fillRect/>
                    </a:stretch>
                  </pic:blipFill>
                  <pic:spPr bwMode="auto">
                    <a:xfrm>
                      <a:off x="0" y="0"/>
                      <a:ext cx="3292555" cy="5313031"/>
                    </a:xfrm>
                    <a:prstGeom prst="rect">
                      <a:avLst/>
                    </a:prstGeom>
                    <a:noFill/>
                    <a:ln w="9525">
                      <a:noFill/>
                      <a:miter lim="800000"/>
                      <a:headEnd/>
                      <a:tailEnd/>
                    </a:ln>
                  </pic:spPr>
                </pic:pic>
              </a:graphicData>
            </a:graphic>
          </wp:inline>
        </w:drawing>
      </w:r>
    </w:p>
    <w:p w:rsidR="00F4737A" w:rsidRDefault="00F4737A">
      <w:pPr>
        <w:rPr>
          <w:sz w:val="28"/>
        </w:rPr>
      </w:pPr>
      <w:r>
        <w:rPr>
          <w:sz w:val="28"/>
        </w:rPr>
        <w:t xml:space="preserve">Tito fu associato al potere dal 71 per </w:t>
      </w:r>
      <w:proofErr w:type="spellStart"/>
      <w:r>
        <w:rPr>
          <w:sz w:val="28"/>
        </w:rPr>
        <w:t>tribunicia</w:t>
      </w:r>
      <w:proofErr w:type="spellEnd"/>
      <w:r>
        <w:rPr>
          <w:sz w:val="28"/>
        </w:rPr>
        <w:t xml:space="preserve"> </w:t>
      </w:r>
      <w:proofErr w:type="spellStart"/>
      <w:r>
        <w:rPr>
          <w:sz w:val="28"/>
        </w:rPr>
        <w:t>potestas</w:t>
      </w:r>
      <w:proofErr w:type="spellEnd"/>
      <w:r>
        <w:rPr>
          <w:sz w:val="28"/>
        </w:rPr>
        <w:t xml:space="preserve"> e gli fu affidato il comando delle coorti </w:t>
      </w:r>
      <w:proofErr w:type="spellStart"/>
      <w:r>
        <w:rPr>
          <w:sz w:val="28"/>
        </w:rPr>
        <w:t>pretorie</w:t>
      </w:r>
      <w:proofErr w:type="spellEnd"/>
      <w:r>
        <w:rPr>
          <w:sz w:val="28"/>
        </w:rPr>
        <w:t xml:space="preserve">. Tito aveva ricoperto consolato e censura. Domiziano fu associato al potere, e fu nominato </w:t>
      </w:r>
      <w:proofErr w:type="spellStart"/>
      <w:r>
        <w:rPr>
          <w:sz w:val="28"/>
        </w:rPr>
        <w:t>Caesar</w:t>
      </w:r>
      <w:proofErr w:type="spellEnd"/>
      <w:r>
        <w:rPr>
          <w:sz w:val="28"/>
        </w:rPr>
        <w:t>.</w:t>
      </w:r>
    </w:p>
    <w:p w:rsidR="00F4737A" w:rsidRDefault="00F4737A">
      <w:pPr>
        <w:rPr>
          <w:sz w:val="28"/>
        </w:rPr>
      </w:pPr>
      <w:r>
        <w:rPr>
          <w:sz w:val="28"/>
        </w:rPr>
        <w:t xml:space="preserve">Tito fu considerato magnanimo e affrontò calamità naturali funeste come l’incendio di Giove Capitolino e il campo Marzio, una pestilenza e nel 79 l’eruzione del Vesuvio e la distruzione sotto cenere e lapilli di Pompei, Ercolano e </w:t>
      </w:r>
      <w:proofErr w:type="spellStart"/>
      <w:r>
        <w:rPr>
          <w:sz w:val="28"/>
        </w:rPr>
        <w:t>Stabia</w:t>
      </w:r>
      <w:proofErr w:type="spellEnd"/>
      <w:r>
        <w:rPr>
          <w:sz w:val="28"/>
        </w:rPr>
        <w:t xml:space="preserve"> dopo aver subito già un terremoto 17 anni prima.</w:t>
      </w:r>
    </w:p>
    <w:p w:rsidR="00F4737A" w:rsidRDefault="00F4737A">
      <w:pPr>
        <w:rPr>
          <w:sz w:val="28"/>
        </w:rPr>
      </w:pPr>
      <w:r>
        <w:rPr>
          <w:noProof/>
        </w:rPr>
        <w:lastRenderedPageBreak/>
        <w:drawing>
          <wp:inline distT="0" distB="0" distL="0" distR="0">
            <wp:extent cx="6495393" cy="3695264"/>
            <wp:effectExtent l="19050" t="0" r="657" b="0"/>
            <wp:docPr id="85" name="Immagine 85" descr="http://latina.biz/wp-content/uploads/2015/08/view_01_970190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http://latina.biz/wp-content/uploads/2015/08/view_01_97019046.jpg"/>
                    <pic:cNvPicPr>
                      <a:picLocks noChangeAspect="1" noChangeArrowheads="1"/>
                    </pic:cNvPicPr>
                  </pic:nvPicPr>
                  <pic:blipFill>
                    <a:blip r:embed="rId41"/>
                    <a:srcRect/>
                    <a:stretch>
                      <a:fillRect/>
                    </a:stretch>
                  </pic:blipFill>
                  <pic:spPr bwMode="auto">
                    <a:xfrm>
                      <a:off x="0" y="0"/>
                      <a:ext cx="6492903" cy="3693848"/>
                    </a:xfrm>
                    <a:prstGeom prst="rect">
                      <a:avLst/>
                    </a:prstGeom>
                    <a:noFill/>
                    <a:ln w="9525">
                      <a:noFill/>
                      <a:miter lim="800000"/>
                      <a:headEnd/>
                      <a:tailEnd/>
                    </a:ln>
                  </pic:spPr>
                </pic:pic>
              </a:graphicData>
            </a:graphic>
          </wp:inline>
        </w:drawing>
      </w:r>
      <w:r w:rsidR="00F9143F">
        <w:rPr>
          <w:noProof/>
        </w:rPr>
        <w:drawing>
          <wp:inline distT="0" distB="0" distL="0" distR="0">
            <wp:extent cx="6491473" cy="3648749"/>
            <wp:effectExtent l="19050" t="0" r="4577" b="0"/>
            <wp:docPr id="88" name="Immagine 88" descr="http://buzznews.it/wp-content/uploads/2015/05/369687202-calco-in-gesso-pompei-scavo-archeologico-antichita-roman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http://buzznews.it/wp-content/uploads/2015/05/369687202-calco-in-gesso-pompei-scavo-archeologico-antichita-romana.jpg"/>
                    <pic:cNvPicPr>
                      <a:picLocks noChangeAspect="1" noChangeArrowheads="1"/>
                    </pic:cNvPicPr>
                  </pic:nvPicPr>
                  <pic:blipFill>
                    <a:blip r:embed="rId42"/>
                    <a:srcRect/>
                    <a:stretch>
                      <a:fillRect/>
                    </a:stretch>
                  </pic:blipFill>
                  <pic:spPr bwMode="auto">
                    <a:xfrm>
                      <a:off x="0" y="0"/>
                      <a:ext cx="6510601" cy="3659500"/>
                    </a:xfrm>
                    <a:prstGeom prst="rect">
                      <a:avLst/>
                    </a:prstGeom>
                    <a:noFill/>
                    <a:ln w="9525">
                      <a:noFill/>
                      <a:miter lim="800000"/>
                      <a:headEnd/>
                      <a:tailEnd/>
                    </a:ln>
                  </pic:spPr>
                </pic:pic>
              </a:graphicData>
            </a:graphic>
          </wp:inline>
        </w:drawing>
      </w:r>
    </w:p>
    <w:p w:rsidR="00F9143F" w:rsidRDefault="00F9143F">
      <w:pPr>
        <w:rPr>
          <w:sz w:val="28"/>
        </w:rPr>
      </w:pPr>
      <w:r>
        <w:rPr>
          <w:sz w:val="28"/>
        </w:rPr>
        <w:t xml:space="preserve">Tito nomino una </w:t>
      </w:r>
      <w:proofErr w:type="spellStart"/>
      <w:r>
        <w:rPr>
          <w:sz w:val="28"/>
        </w:rPr>
        <w:t>commisione</w:t>
      </w:r>
      <w:proofErr w:type="spellEnd"/>
      <w:r>
        <w:rPr>
          <w:sz w:val="28"/>
        </w:rPr>
        <w:t xml:space="preserve"> di </w:t>
      </w:r>
      <w:proofErr w:type="spellStart"/>
      <w:r>
        <w:rPr>
          <w:sz w:val="28"/>
        </w:rPr>
        <w:t>curatores</w:t>
      </w:r>
      <w:proofErr w:type="spellEnd"/>
      <w:r>
        <w:rPr>
          <w:sz w:val="28"/>
        </w:rPr>
        <w:t xml:space="preserve"> </w:t>
      </w:r>
      <w:proofErr w:type="spellStart"/>
      <w:r>
        <w:rPr>
          <w:sz w:val="28"/>
        </w:rPr>
        <w:t>restuendae</w:t>
      </w:r>
      <w:proofErr w:type="spellEnd"/>
      <w:r>
        <w:rPr>
          <w:sz w:val="28"/>
        </w:rPr>
        <w:t xml:space="preserve"> </w:t>
      </w:r>
      <w:proofErr w:type="spellStart"/>
      <w:r>
        <w:rPr>
          <w:sz w:val="28"/>
        </w:rPr>
        <w:t>Campaniae</w:t>
      </w:r>
      <w:proofErr w:type="spellEnd"/>
      <w:r>
        <w:rPr>
          <w:sz w:val="28"/>
        </w:rPr>
        <w:t xml:space="preserve"> per avviare una ricostruzione. </w:t>
      </w:r>
      <w:proofErr w:type="spellStart"/>
      <w:r>
        <w:rPr>
          <w:sz w:val="28"/>
        </w:rPr>
        <w:t>Svetonio</w:t>
      </w:r>
      <w:proofErr w:type="spellEnd"/>
      <w:r>
        <w:rPr>
          <w:sz w:val="28"/>
        </w:rPr>
        <w:t xml:space="preserve"> lo definisce “amor ac </w:t>
      </w:r>
      <w:proofErr w:type="spellStart"/>
      <w:r>
        <w:rPr>
          <w:sz w:val="28"/>
        </w:rPr>
        <w:t>deliciae</w:t>
      </w:r>
      <w:proofErr w:type="spellEnd"/>
      <w:r>
        <w:rPr>
          <w:sz w:val="28"/>
        </w:rPr>
        <w:t xml:space="preserve"> generis </w:t>
      </w:r>
      <w:proofErr w:type="spellStart"/>
      <w:r>
        <w:rPr>
          <w:sz w:val="28"/>
        </w:rPr>
        <w:t>humani</w:t>
      </w:r>
      <w:proofErr w:type="spellEnd"/>
      <w:r>
        <w:rPr>
          <w:sz w:val="28"/>
        </w:rPr>
        <w:t>” (amore e delizia del genere umano). Tito da atteggiamenti lussuosi passò a una gestione commisurata e morigerata (il senato lo lodò nel ripudiare la giudaica Berenice).</w:t>
      </w:r>
    </w:p>
    <w:p w:rsidR="00F9143F" w:rsidRDefault="00F9143F">
      <w:pPr>
        <w:rPr>
          <w:sz w:val="28"/>
        </w:rPr>
      </w:pPr>
      <w:r>
        <w:rPr>
          <w:sz w:val="28"/>
        </w:rPr>
        <w:lastRenderedPageBreak/>
        <w:t xml:space="preserve">Tacito e Plinio il Giovane ebbero opinioni estremamente negative su Domiziano, invece, </w:t>
      </w:r>
      <w:proofErr w:type="spellStart"/>
      <w:r>
        <w:rPr>
          <w:sz w:val="28"/>
        </w:rPr>
        <w:t>Stazio</w:t>
      </w:r>
      <w:proofErr w:type="spellEnd"/>
      <w:r>
        <w:rPr>
          <w:sz w:val="28"/>
        </w:rPr>
        <w:t xml:space="preserve"> lo celebrava. Domiziano riaffermò un principio autocratico del potere imperiale. Domiziano si proponeva come dominus </w:t>
      </w:r>
      <w:proofErr w:type="spellStart"/>
      <w:r>
        <w:rPr>
          <w:sz w:val="28"/>
        </w:rPr>
        <w:t>et</w:t>
      </w:r>
      <w:proofErr w:type="spellEnd"/>
      <w:r>
        <w:rPr>
          <w:sz w:val="28"/>
        </w:rPr>
        <w:t xml:space="preserve"> deus con una relativa assunzione religiosa del suo potere. Domiziano diede il via alla 2° </w:t>
      </w:r>
      <w:r w:rsidR="000B481A">
        <w:rPr>
          <w:sz w:val="28"/>
        </w:rPr>
        <w:t>persecuzione cristiana, uccidendo possibili successori fra cui il console Flavio Clemente e i figli. Domiziano assunse la censura perpetua, portando a un decorso del senso magistratuale della censura. Il suo principio autarchico si mescolava alla tradizione su sfondo moralistico. Fu un regime di delatori e di congiure e di confische, ma fu un valente generale e un accorto amministratore.</w:t>
      </w:r>
    </w:p>
    <w:p w:rsidR="000B481A" w:rsidRDefault="000B481A">
      <w:pPr>
        <w:rPr>
          <w:sz w:val="28"/>
        </w:rPr>
      </w:pPr>
      <w:r>
        <w:rPr>
          <w:sz w:val="28"/>
        </w:rPr>
        <w:t xml:space="preserve">Domiziano fu autore del passaggio burocratico gestito dai liberti all’amministrazione diretta dagli equestri. Domiziano cercò di risollevare la svalutazione e il peggioramento della moneta per favorire il commercio. Il primo aumento al soldo dei legionari fu opera di Domiziano con un incremento di un 1/3. </w:t>
      </w:r>
    </w:p>
    <w:p w:rsidR="00892307" w:rsidRPr="00892307" w:rsidRDefault="000B481A">
      <w:pPr>
        <w:rPr>
          <w:sz w:val="28"/>
        </w:rPr>
      </w:pPr>
      <w:r>
        <w:rPr>
          <w:sz w:val="28"/>
        </w:rPr>
        <w:t>Curioso fu il provvedimento interessante la produzione di vino in Italia e nelle provincie. Il provvedimento prevedeva la distruzione di ½ dei vigneti nelle province e il divieto di incremento di colture di vino in Italia. Era dettato dal clima morigerato? P</w:t>
      </w:r>
      <w:r w:rsidR="007E0CA8">
        <w:rPr>
          <w:sz w:val="28"/>
        </w:rPr>
        <w:t>robabilmente</w:t>
      </w:r>
      <w:r>
        <w:rPr>
          <w:sz w:val="28"/>
        </w:rPr>
        <w:t xml:space="preserve"> l’impero manifestava una deficienza della produzione di grano</w:t>
      </w:r>
      <w:r w:rsidR="007E0CA8">
        <w:rPr>
          <w:sz w:val="28"/>
        </w:rPr>
        <w:t xml:space="preserve"> come dimostrava l’Asia Minore ma il provvedimento era anche protezionistico verso la produzione vinicola </w:t>
      </w:r>
      <w:proofErr w:type="spellStart"/>
      <w:r w:rsidR="007E0CA8">
        <w:rPr>
          <w:sz w:val="28"/>
        </w:rPr>
        <w:t>italiana.Domiziano</w:t>
      </w:r>
      <w:proofErr w:type="spellEnd"/>
      <w:r w:rsidR="007E0CA8">
        <w:rPr>
          <w:sz w:val="28"/>
        </w:rPr>
        <w:t xml:space="preserve"> eresse l’arco di trionfo di Tito, concluse il Colosseo, costruì lo Stadio di Domiziano oggi occupato da Piazza Navona.</w:t>
      </w:r>
      <w:r w:rsidR="00892307" w:rsidRPr="00892307">
        <w:t xml:space="preserve"> </w:t>
      </w:r>
    </w:p>
    <w:p w:rsidR="00BF4502" w:rsidRDefault="00892307">
      <w:pPr>
        <w:rPr>
          <w:sz w:val="28"/>
        </w:rPr>
      </w:pPr>
      <w:r>
        <w:rPr>
          <w:noProof/>
        </w:rPr>
        <w:drawing>
          <wp:inline distT="0" distB="0" distL="0" distR="0">
            <wp:extent cx="6097970" cy="3531476"/>
            <wp:effectExtent l="19050" t="0" r="0" b="0"/>
            <wp:docPr id="94" name="Immagine 94" descr="http://quantoseibellaroma.org/wp-content/uploads/2017/01/PIAZZA-NAVONA_STADIO-DI-DOMIZIANO_Roma-quantoseibellarom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http://quantoseibellaroma.org/wp-content/uploads/2017/01/PIAZZA-NAVONA_STADIO-DI-DOMIZIANO_Roma-quantoseibellaroma.jpg"/>
                    <pic:cNvPicPr>
                      <a:picLocks noChangeAspect="1" noChangeArrowheads="1"/>
                    </pic:cNvPicPr>
                  </pic:nvPicPr>
                  <pic:blipFill>
                    <a:blip r:embed="rId43"/>
                    <a:srcRect/>
                    <a:stretch>
                      <a:fillRect/>
                    </a:stretch>
                  </pic:blipFill>
                  <pic:spPr bwMode="auto">
                    <a:xfrm>
                      <a:off x="0" y="0"/>
                      <a:ext cx="6119200" cy="3543771"/>
                    </a:xfrm>
                    <a:prstGeom prst="rect">
                      <a:avLst/>
                    </a:prstGeom>
                    <a:noFill/>
                    <a:ln w="9525">
                      <a:noFill/>
                      <a:miter lim="800000"/>
                      <a:headEnd/>
                      <a:tailEnd/>
                    </a:ln>
                  </pic:spPr>
                </pic:pic>
              </a:graphicData>
            </a:graphic>
          </wp:inline>
        </w:drawing>
      </w:r>
    </w:p>
    <w:p w:rsidR="00892307" w:rsidRDefault="00B4361C">
      <w:r>
        <w:rPr>
          <w:noProof/>
          <w:sz w:val="28"/>
        </w:rPr>
        <w:lastRenderedPageBreak/>
        <w:pict>
          <v:shapetyp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_x0000_s1029" type="#_x0000_t66" style="position:absolute;margin-left:174.35pt;margin-top:152.65pt;width:129pt;height:31.2pt;z-index:251659264" fillcolor="#ffc000">
            <v:textbox style="mso-next-textbox:#_x0000_s1029">
              <w:txbxContent>
                <w:p w:rsidR="007E23B6" w:rsidRDefault="007E23B6">
                  <w:r>
                    <w:t>AGRI DECUMATES</w:t>
                  </w:r>
                </w:p>
              </w:txbxContent>
            </v:textbox>
          </v:shape>
        </w:pict>
      </w:r>
      <w:r w:rsidR="00892307">
        <w:rPr>
          <w:sz w:val="28"/>
        </w:rPr>
        <w:t xml:space="preserve">Domiziano condusse delle campagne sul fronte renano contro i </w:t>
      </w:r>
      <w:proofErr w:type="spellStart"/>
      <w:r w:rsidR="00892307">
        <w:rPr>
          <w:sz w:val="28"/>
        </w:rPr>
        <w:t>Catti</w:t>
      </w:r>
      <w:proofErr w:type="spellEnd"/>
      <w:r w:rsidR="00892307">
        <w:rPr>
          <w:sz w:val="28"/>
        </w:rPr>
        <w:t xml:space="preserve"> e occupò l’area intermedia fra Reno e Danubio, i cosiddetti agri </w:t>
      </w:r>
      <w:proofErr w:type="spellStart"/>
      <w:r w:rsidR="00892307" w:rsidRPr="00B4361C">
        <w:rPr>
          <w:rFonts w:cstheme="minorHAnsi"/>
          <w:sz w:val="28"/>
          <w:szCs w:val="28"/>
        </w:rPr>
        <w:t>decumates</w:t>
      </w:r>
      <w:proofErr w:type="spellEnd"/>
      <w:r w:rsidR="00892307" w:rsidRPr="00B4361C">
        <w:rPr>
          <w:rFonts w:cstheme="minorHAnsi"/>
          <w:sz w:val="28"/>
          <w:szCs w:val="28"/>
        </w:rPr>
        <w:t xml:space="preserve"> (</w:t>
      </w:r>
      <w:r w:rsidR="00892307" w:rsidRPr="00B4361C">
        <w:rPr>
          <w:rFonts w:cstheme="minorHAnsi"/>
          <w:sz w:val="28"/>
          <w:szCs w:val="28"/>
          <w:shd w:val="clear" w:color="auto" w:fill="FFFFFF"/>
        </w:rPr>
        <w:t>furono una regione della provincia</w:t>
      </w:r>
      <w:r w:rsidR="00892307" w:rsidRPr="00B4361C">
        <w:rPr>
          <w:rStyle w:val="apple-converted-space"/>
          <w:rFonts w:cstheme="minorHAnsi"/>
          <w:sz w:val="28"/>
          <w:szCs w:val="28"/>
          <w:shd w:val="clear" w:color="auto" w:fill="FFFFFF"/>
        </w:rPr>
        <w:t> </w:t>
      </w:r>
      <w:hyperlink r:id="rId44" w:tooltip="Impero Romano" w:history="1">
        <w:r w:rsidR="00892307" w:rsidRPr="00B4361C">
          <w:rPr>
            <w:rStyle w:val="Collegamentoipertestuale"/>
            <w:rFonts w:cstheme="minorHAnsi"/>
            <w:color w:val="auto"/>
            <w:sz w:val="28"/>
            <w:szCs w:val="28"/>
            <w:u w:val="none"/>
            <w:shd w:val="clear" w:color="auto" w:fill="FFFFFF"/>
          </w:rPr>
          <w:t>romana</w:t>
        </w:r>
      </w:hyperlink>
      <w:r w:rsidR="00892307" w:rsidRPr="00B4361C">
        <w:rPr>
          <w:rStyle w:val="apple-converted-space"/>
          <w:rFonts w:cstheme="minorHAnsi"/>
          <w:sz w:val="28"/>
          <w:szCs w:val="28"/>
          <w:shd w:val="clear" w:color="auto" w:fill="FFFFFF"/>
        </w:rPr>
        <w:t> </w:t>
      </w:r>
      <w:r w:rsidR="00892307" w:rsidRPr="00B4361C">
        <w:rPr>
          <w:rFonts w:cstheme="minorHAnsi"/>
          <w:sz w:val="28"/>
          <w:szCs w:val="28"/>
          <w:shd w:val="clear" w:color="auto" w:fill="FFFFFF"/>
        </w:rPr>
        <w:t>della</w:t>
      </w:r>
      <w:r w:rsidR="00892307" w:rsidRPr="00B4361C">
        <w:rPr>
          <w:rStyle w:val="apple-converted-space"/>
          <w:rFonts w:cstheme="minorHAnsi"/>
          <w:sz w:val="28"/>
          <w:szCs w:val="28"/>
          <w:shd w:val="clear" w:color="auto" w:fill="FFFFFF"/>
        </w:rPr>
        <w:t> </w:t>
      </w:r>
      <w:hyperlink r:id="rId45" w:tooltip="Germania superior" w:history="1">
        <w:r w:rsidR="00892307" w:rsidRPr="00B4361C">
          <w:rPr>
            <w:rStyle w:val="Collegamentoipertestuale"/>
            <w:rFonts w:cstheme="minorHAnsi"/>
            <w:i/>
            <w:iCs/>
            <w:color w:val="auto"/>
            <w:sz w:val="28"/>
            <w:szCs w:val="28"/>
            <w:u w:val="none"/>
            <w:shd w:val="clear" w:color="auto" w:fill="FFFFFF"/>
          </w:rPr>
          <w:t xml:space="preserve">Germania </w:t>
        </w:r>
        <w:proofErr w:type="spellStart"/>
        <w:r w:rsidR="00892307" w:rsidRPr="00B4361C">
          <w:rPr>
            <w:rStyle w:val="Collegamentoipertestuale"/>
            <w:rFonts w:cstheme="minorHAnsi"/>
            <w:i/>
            <w:iCs/>
            <w:color w:val="auto"/>
            <w:sz w:val="28"/>
            <w:szCs w:val="28"/>
            <w:u w:val="none"/>
            <w:shd w:val="clear" w:color="auto" w:fill="FFFFFF"/>
          </w:rPr>
          <w:t>superior</w:t>
        </w:r>
        <w:proofErr w:type="spellEnd"/>
      </w:hyperlink>
      <w:r w:rsidR="00892307" w:rsidRPr="00B4361C">
        <w:rPr>
          <w:rFonts w:cstheme="minorHAnsi"/>
          <w:sz w:val="28"/>
          <w:szCs w:val="28"/>
          <w:shd w:val="clear" w:color="auto" w:fill="FFFFFF"/>
        </w:rPr>
        <w:t>, comprendente l'area della</w:t>
      </w:r>
      <w:r w:rsidR="00892307" w:rsidRPr="00B4361C">
        <w:rPr>
          <w:rStyle w:val="apple-converted-space"/>
          <w:rFonts w:cstheme="minorHAnsi"/>
          <w:sz w:val="28"/>
          <w:szCs w:val="28"/>
          <w:shd w:val="clear" w:color="auto" w:fill="FFFFFF"/>
        </w:rPr>
        <w:t> </w:t>
      </w:r>
      <w:hyperlink r:id="rId46" w:tooltip="Foresta Nera" w:history="1">
        <w:r w:rsidR="00892307" w:rsidRPr="00B4361C">
          <w:rPr>
            <w:rStyle w:val="Collegamentoipertestuale"/>
            <w:rFonts w:cstheme="minorHAnsi"/>
            <w:color w:val="auto"/>
            <w:sz w:val="28"/>
            <w:szCs w:val="28"/>
            <w:u w:val="none"/>
            <w:shd w:val="clear" w:color="auto" w:fill="FFFFFF"/>
          </w:rPr>
          <w:t>Foresta Nera</w:t>
        </w:r>
      </w:hyperlink>
      <w:r w:rsidR="00892307" w:rsidRPr="00B4361C">
        <w:rPr>
          <w:rStyle w:val="apple-converted-space"/>
          <w:rFonts w:cstheme="minorHAnsi"/>
          <w:sz w:val="28"/>
          <w:szCs w:val="28"/>
          <w:shd w:val="clear" w:color="auto" w:fill="FFFFFF"/>
        </w:rPr>
        <w:t> </w:t>
      </w:r>
      <w:r w:rsidR="00892307" w:rsidRPr="00B4361C">
        <w:rPr>
          <w:rFonts w:cstheme="minorHAnsi"/>
          <w:sz w:val="28"/>
          <w:szCs w:val="28"/>
          <w:shd w:val="clear" w:color="auto" w:fill="FFFFFF"/>
        </w:rPr>
        <w:t>tra il fiume</w:t>
      </w:r>
      <w:r w:rsidR="00892307" w:rsidRPr="00B4361C">
        <w:rPr>
          <w:rStyle w:val="apple-converted-space"/>
          <w:rFonts w:cstheme="minorHAnsi"/>
          <w:sz w:val="28"/>
          <w:szCs w:val="28"/>
          <w:shd w:val="clear" w:color="auto" w:fill="FFFFFF"/>
        </w:rPr>
        <w:t> </w:t>
      </w:r>
      <w:hyperlink r:id="rId47" w:tooltip="Meno (fiume)" w:history="1">
        <w:r w:rsidR="00892307" w:rsidRPr="00B4361C">
          <w:rPr>
            <w:rStyle w:val="Collegamentoipertestuale"/>
            <w:rFonts w:cstheme="minorHAnsi"/>
            <w:color w:val="auto"/>
            <w:sz w:val="28"/>
            <w:szCs w:val="28"/>
            <w:u w:val="none"/>
            <w:shd w:val="clear" w:color="auto" w:fill="FFFFFF"/>
          </w:rPr>
          <w:t>Meno</w:t>
        </w:r>
      </w:hyperlink>
      <w:r w:rsidR="00892307" w:rsidRPr="00B4361C">
        <w:rPr>
          <w:rFonts w:cstheme="minorHAnsi"/>
          <w:sz w:val="28"/>
          <w:szCs w:val="28"/>
          <w:shd w:val="clear" w:color="auto" w:fill="FFFFFF"/>
        </w:rPr>
        <w:t>, le sorgenti del</w:t>
      </w:r>
      <w:r w:rsidR="00892307" w:rsidRPr="00B4361C">
        <w:rPr>
          <w:rStyle w:val="apple-converted-space"/>
          <w:rFonts w:cstheme="minorHAnsi"/>
          <w:sz w:val="28"/>
          <w:szCs w:val="28"/>
          <w:shd w:val="clear" w:color="auto" w:fill="FFFFFF"/>
        </w:rPr>
        <w:t> </w:t>
      </w:r>
      <w:hyperlink r:id="rId48" w:tooltip="Danubio" w:history="1">
        <w:r w:rsidR="00892307" w:rsidRPr="00B4361C">
          <w:rPr>
            <w:rStyle w:val="Collegamentoipertestuale"/>
            <w:rFonts w:cstheme="minorHAnsi"/>
            <w:color w:val="auto"/>
            <w:sz w:val="28"/>
            <w:szCs w:val="28"/>
            <w:u w:val="none"/>
            <w:shd w:val="clear" w:color="auto" w:fill="FFFFFF"/>
          </w:rPr>
          <w:t>Danubio</w:t>
        </w:r>
      </w:hyperlink>
      <w:r w:rsidR="00892307" w:rsidRPr="00B4361C">
        <w:rPr>
          <w:rStyle w:val="apple-converted-space"/>
          <w:rFonts w:cstheme="minorHAnsi"/>
          <w:sz w:val="28"/>
          <w:szCs w:val="28"/>
          <w:shd w:val="clear" w:color="auto" w:fill="FFFFFF"/>
        </w:rPr>
        <w:t> </w:t>
      </w:r>
      <w:r w:rsidR="00892307" w:rsidRPr="00B4361C">
        <w:rPr>
          <w:rFonts w:cstheme="minorHAnsi"/>
          <w:sz w:val="28"/>
          <w:szCs w:val="28"/>
          <w:shd w:val="clear" w:color="auto" w:fill="FFFFFF"/>
        </w:rPr>
        <w:t>e il corso del</w:t>
      </w:r>
      <w:r w:rsidR="00892307" w:rsidRPr="00B4361C">
        <w:rPr>
          <w:rStyle w:val="apple-converted-space"/>
          <w:rFonts w:cstheme="minorHAnsi"/>
          <w:sz w:val="28"/>
          <w:szCs w:val="28"/>
          <w:shd w:val="clear" w:color="auto" w:fill="FFFFFF"/>
        </w:rPr>
        <w:t> </w:t>
      </w:r>
      <w:hyperlink r:id="rId49" w:tooltip="Reno" w:history="1">
        <w:r w:rsidR="00892307" w:rsidRPr="00B4361C">
          <w:rPr>
            <w:rStyle w:val="Collegamentoipertestuale"/>
            <w:rFonts w:cstheme="minorHAnsi"/>
            <w:color w:val="auto"/>
            <w:sz w:val="28"/>
            <w:szCs w:val="28"/>
            <w:u w:val="none"/>
            <w:shd w:val="clear" w:color="auto" w:fill="FFFFFF"/>
          </w:rPr>
          <w:t>Reno</w:t>
        </w:r>
      </w:hyperlink>
      <w:r w:rsidR="00892307" w:rsidRPr="00B4361C">
        <w:rPr>
          <w:rStyle w:val="apple-converted-space"/>
          <w:rFonts w:cstheme="minorHAnsi"/>
          <w:sz w:val="28"/>
          <w:szCs w:val="28"/>
          <w:shd w:val="clear" w:color="auto" w:fill="FFFFFF"/>
        </w:rPr>
        <w:t> </w:t>
      </w:r>
      <w:r w:rsidR="00892307" w:rsidRPr="00B4361C">
        <w:rPr>
          <w:rFonts w:cstheme="minorHAnsi"/>
          <w:sz w:val="28"/>
          <w:szCs w:val="28"/>
          <w:shd w:val="clear" w:color="auto" w:fill="FFFFFF"/>
        </w:rPr>
        <w:t>superiore fra il lago di Costanza e la sua confluenza col Meno, e corrispondente all'odierna</w:t>
      </w:r>
      <w:r w:rsidR="00892307" w:rsidRPr="00B4361C">
        <w:rPr>
          <w:rStyle w:val="apple-converted-space"/>
          <w:rFonts w:cstheme="minorHAnsi"/>
          <w:sz w:val="28"/>
          <w:szCs w:val="28"/>
          <w:shd w:val="clear" w:color="auto" w:fill="FFFFFF"/>
        </w:rPr>
        <w:t> </w:t>
      </w:r>
      <w:hyperlink r:id="rId50" w:tooltip="Germania" w:history="1">
        <w:r w:rsidR="00892307" w:rsidRPr="00B4361C">
          <w:rPr>
            <w:rStyle w:val="Collegamentoipertestuale"/>
            <w:rFonts w:cstheme="minorHAnsi"/>
            <w:color w:val="auto"/>
            <w:sz w:val="28"/>
            <w:szCs w:val="28"/>
            <w:u w:val="none"/>
            <w:shd w:val="clear" w:color="auto" w:fill="FFFFFF"/>
          </w:rPr>
          <w:t>Germania</w:t>
        </w:r>
      </w:hyperlink>
      <w:r w:rsidR="00892307" w:rsidRPr="00B4361C">
        <w:rPr>
          <w:rStyle w:val="apple-converted-space"/>
          <w:rFonts w:cstheme="minorHAnsi"/>
          <w:sz w:val="28"/>
          <w:szCs w:val="28"/>
          <w:shd w:val="clear" w:color="auto" w:fill="FFFFFF"/>
        </w:rPr>
        <w:t> </w:t>
      </w:r>
      <w:r w:rsidR="00892307" w:rsidRPr="00B4361C">
        <w:rPr>
          <w:rFonts w:cstheme="minorHAnsi"/>
          <w:sz w:val="28"/>
          <w:szCs w:val="28"/>
          <w:shd w:val="clear" w:color="auto" w:fill="FFFFFF"/>
        </w:rPr>
        <w:t>sud-occidentale</w:t>
      </w:r>
      <w:r w:rsidR="00892307">
        <w:rPr>
          <w:noProof/>
        </w:rPr>
        <w:t xml:space="preserve"> </w:t>
      </w:r>
      <w:r>
        <w:rPr>
          <w:noProof/>
        </w:rPr>
        <w:t>)</w:t>
      </w:r>
      <w:r w:rsidR="00892307">
        <w:rPr>
          <w:noProof/>
        </w:rPr>
        <w:drawing>
          <wp:inline distT="0" distB="0" distL="0" distR="0">
            <wp:extent cx="6649764" cy="6676935"/>
            <wp:effectExtent l="19050" t="0" r="0" b="0"/>
            <wp:docPr id="97" name="Immagine 97" descr="https://upload.wikimedia.org/wikipedia/commons/thumb/4/41/Limes_germanico-retico_Domiziano.png/800px-Limes_germanico-retico_Domizian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https://upload.wikimedia.org/wikipedia/commons/thumb/4/41/Limes_germanico-retico_Domiziano.png/800px-Limes_germanico-retico_Domiziano.png"/>
                    <pic:cNvPicPr>
                      <a:picLocks noChangeAspect="1" noChangeArrowheads="1"/>
                    </pic:cNvPicPr>
                  </pic:nvPicPr>
                  <pic:blipFill>
                    <a:blip r:embed="rId51"/>
                    <a:srcRect/>
                    <a:stretch>
                      <a:fillRect/>
                    </a:stretch>
                  </pic:blipFill>
                  <pic:spPr bwMode="auto">
                    <a:xfrm>
                      <a:off x="0" y="0"/>
                      <a:ext cx="6656719" cy="6683918"/>
                    </a:xfrm>
                    <a:prstGeom prst="rect">
                      <a:avLst/>
                    </a:prstGeom>
                    <a:noFill/>
                    <a:ln w="9525">
                      <a:noFill/>
                      <a:miter lim="800000"/>
                      <a:headEnd/>
                      <a:tailEnd/>
                    </a:ln>
                  </pic:spPr>
                </pic:pic>
              </a:graphicData>
            </a:graphic>
          </wp:inline>
        </w:drawing>
      </w:r>
    </w:p>
    <w:p w:rsidR="00892307" w:rsidRDefault="00B4361C">
      <w:pPr>
        <w:rPr>
          <w:sz w:val="28"/>
        </w:rPr>
      </w:pPr>
      <w:r>
        <w:rPr>
          <w:sz w:val="28"/>
        </w:rPr>
        <w:t xml:space="preserve">Fortunate furono le campagne in Britannia condotte da Agricola, il suocero di Tacito. Inconcludenti le campagne di Dacia. I daci erano guidati da </w:t>
      </w:r>
      <w:proofErr w:type="spellStart"/>
      <w:r>
        <w:rPr>
          <w:sz w:val="28"/>
        </w:rPr>
        <w:t>Decebalo</w:t>
      </w:r>
      <w:proofErr w:type="spellEnd"/>
      <w:r>
        <w:rPr>
          <w:sz w:val="28"/>
        </w:rPr>
        <w:t xml:space="preserve"> e minacciavano la </w:t>
      </w:r>
      <w:proofErr w:type="spellStart"/>
      <w:r>
        <w:rPr>
          <w:sz w:val="28"/>
        </w:rPr>
        <w:t>Mesia</w:t>
      </w:r>
      <w:proofErr w:type="spellEnd"/>
      <w:r>
        <w:rPr>
          <w:sz w:val="28"/>
        </w:rPr>
        <w:t xml:space="preserve">. La Dacia fu invasa per metà ma l’accordo dell’89 era particolarmente </w:t>
      </w:r>
      <w:r>
        <w:rPr>
          <w:sz w:val="28"/>
        </w:rPr>
        <w:lastRenderedPageBreak/>
        <w:t>svantaggioso. I romani dovevano pagare un’indennità p</w:t>
      </w:r>
      <w:r w:rsidR="00435B47">
        <w:rPr>
          <w:sz w:val="28"/>
        </w:rPr>
        <w:t>er la cessazione del conflitto.</w:t>
      </w:r>
      <w:r w:rsidR="00435B47" w:rsidRPr="00435B47">
        <w:t xml:space="preserve"> </w:t>
      </w:r>
      <w:r w:rsidR="00435B47">
        <w:rPr>
          <w:noProof/>
        </w:rPr>
        <w:drawing>
          <wp:inline distT="0" distB="0" distL="0" distR="0">
            <wp:extent cx="5330873" cy="8793645"/>
            <wp:effectExtent l="19050" t="0" r="3127" b="0"/>
            <wp:docPr id="100" name="Immagine 100" descr="File:Agricola.Campaigns.78.8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File:Agricola.Campaigns.78.84.jpg"/>
                    <pic:cNvPicPr>
                      <a:picLocks noChangeAspect="1" noChangeArrowheads="1"/>
                    </pic:cNvPicPr>
                  </pic:nvPicPr>
                  <pic:blipFill>
                    <a:blip r:embed="rId52"/>
                    <a:srcRect/>
                    <a:stretch>
                      <a:fillRect/>
                    </a:stretch>
                  </pic:blipFill>
                  <pic:spPr bwMode="auto">
                    <a:xfrm>
                      <a:off x="0" y="0"/>
                      <a:ext cx="5340071" cy="8808818"/>
                    </a:xfrm>
                    <a:prstGeom prst="rect">
                      <a:avLst/>
                    </a:prstGeom>
                    <a:noFill/>
                    <a:ln w="9525">
                      <a:noFill/>
                      <a:miter lim="800000"/>
                      <a:headEnd/>
                      <a:tailEnd/>
                    </a:ln>
                  </pic:spPr>
                </pic:pic>
              </a:graphicData>
            </a:graphic>
          </wp:inline>
        </w:drawing>
      </w:r>
      <w:r w:rsidR="00435B47" w:rsidRPr="00435B47">
        <w:t xml:space="preserve"> </w:t>
      </w:r>
      <w:r w:rsidR="00435B47">
        <w:rPr>
          <w:noProof/>
        </w:rPr>
        <w:lastRenderedPageBreak/>
        <w:drawing>
          <wp:inline distT="0" distB="0" distL="0" distR="0">
            <wp:extent cx="6040556" cy="7109557"/>
            <wp:effectExtent l="19050" t="0" r="0" b="0"/>
            <wp:docPr id="103" name="Immagine 103" descr="File:Agricola.Campaigns.80.8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File:Agricola.Campaigns.80.84.jpg"/>
                    <pic:cNvPicPr>
                      <a:picLocks noChangeAspect="1" noChangeArrowheads="1"/>
                    </pic:cNvPicPr>
                  </pic:nvPicPr>
                  <pic:blipFill>
                    <a:blip r:embed="rId53"/>
                    <a:srcRect/>
                    <a:stretch>
                      <a:fillRect/>
                    </a:stretch>
                  </pic:blipFill>
                  <pic:spPr bwMode="auto">
                    <a:xfrm>
                      <a:off x="0" y="0"/>
                      <a:ext cx="6043183" cy="7112649"/>
                    </a:xfrm>
                    <a:prstGeom prst="rect">
                      <a:avLst/>
                    </a:prstGeom>
                    <a:noFill/>
                    <a:ln w="9525">
                      <a:noFill/>
                      <a:miter lim="800000"/>
                      <a:headEnd/>
                      <a:tailEnd/>
                    </a:ln>
                  </pic:spPr>
                </pic:pic>
              </a:graphicData>
            </a:graphic>
          </wp:inline>
        </w:drawing>
      </w:r>
      <w:r w:rsidR="00435B47" w:rsidRPr="00435B47">
        <w:t xml:space="preserve"> </w:t>
      </w:r>
      <w:r w:rsidR="00435B47">
        <w:rPr>
          <w:noProof/>
        </w:rPr>
        <w:lastRenderedPageBreak/>
        <w:drawing>
          <wp:inline distT="0" distB="0" distL="0" distR="0">
            <wp:extent cx="6886718" cy="5911678"/>
            <wp:effectExtent l="19050" t="0" r="9382" b="0"/>
            <wp:docPr id="112" name="Immagine 112" descr="https://upload.wikimedia.org/wikipedia/commons/thumb/2/2d/Roman.Scotland.north.84.jpg/800px-Roman.Scotland.north.8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https://upload.wikimedia.org/wikipedia/commons/thumb/2/2d/Roman.Scotland.north.84.jpg/800px-Roman.Scotland.north.84.jpg"/>
                    <pic:cNvPicPr>
                      <a:picLocks noChangeAspect="1" noChangeArrowheads="1"/>
                    </pic:cNvPicPr>
                  </pic:nvPicPr>
                  <pic:blipFill>
                    <a:blip r:embed="rId54"/>
                    <a:srcRect/>
                    <a:stretch>
                      <a:fillRect/>
                    </a:stretch>
                  </pic:blipFill>
                  <pic:spPr bwMode="auto">
                    <a:xfrm>
                      <a:off x="0" y="0"/>
                      <a:ext cx="6885719" cy="5910821"/>
                    </a:xfrm>
                    <a:prstGeom prst="rect">
                      <a:avLst/>
                    </a:prstGeom>
                    <a:noFill/>
                    <a:ln w="9525">
                      <a:noFill/>
                      <a:miter lim="800000"/>
                      <a:headEnd/>
                      <a:tailEnd/>
                    </a:ln>
                  </pic:spPr>
                </pic:pic>
              </a:graphicData>
            </a:graphic>
          </wp:inline>
        </w:drawing>
      </w:r>
    </w:p>
    <w:p w:rsidR="00A75F6F" w:rsidRDefault="00A75F6F">
      <w:pPr>
        <w:rPr>
          <w:color w:val="FF0000"/>
          <w:sz w:val="28"/>
        </w:rPr>
      </w:pPr>
      <w:r>
        <w:rPr>
          <w:color w:val="FF0000"/>
          <w:sz w:val="28"/>
        </w:rPr>
        <w:t>Nerva e la successione imperiale</w:t>
      </w:r>
      <w:r w:rsidR="00806146">
        <w:rPr>
          <w:color w:val="FF0000"/>
          <w:sz w:val="28"/>
        </w:rPr>
        <w:t>(18 settembre 96 – 27 gennaio 98)</w:t>
      </w:r>
    </w:p>
    <w:p w:rsidR="00381B13" w:rsidRPr="00A75F6F" w:rsidRDefault="00A75F6F">
      <w:pPr>
        <w:rPr>
          <w:sz w:val="28"/>
        </w:rPr>
      </w:pPr>
      <w:r>
        <w:rPr>
          <w:sz w:val="28"/>
        </w:rPr>
        <w:t xml:space="preserve">Una congiura di corte ordita da ambienti </w:t>
      </w:r>
      <w:proofErr w:type="spellStart"/>
      <w:r>
        <w:rPr>
          <w:sz w:val="28"/>
        </w:rPr>
        <w:t>cristiano-giudiaci</w:t>
      </w:r>
      <w:proofErr w:type="spellEnd"/>
      <w:r>
        <w:rPr>
          <w:sz w:val="28"/>
        </w:rPr>
        <w:t xml:space="preserve">, senatorio e pretorio posero fine alla dinastia dei Flavi. Il successore fu il vecchio senatore Marco </w:t>
      </w:r>
      <w:proofErr w:type="spellStart"/>
      <w:r>
        <w:rPr>
          <w:sz w:val="28"/>
        </w:rPr>
        <w:t>Cocceio</w:t>
      </w:r>
      <w:proofErr w:type="spellEnd"/>
      <w:r>
        <w:rPr>
          <w:sz w:val="28"/>
        </w:rPr>
        <w:t xml:space="preserve"> Nerva. Il breve periodo di Nerva si discostò dall’autocrazia di Domiziano. L’ultima legge comiziale su argomento agrario fu proposta da Nerva. Nerva promosse alleviamenti fiscali e la soppressione del </w:t>
      </w:r>
      <w:proofErr w:type="spellStart"/>
      <w:r>
        <w:rPr>
          <w:sz w:val="28"/>
        </w:rPr>
        <w:t>fiscus</w:t>
      </w:r>
      <w:proofErr w:type="spellEnd"/>
      <w:r>
        <w:rPr>
          <w:sz w:val="28"/>
        </w:rPr>
        <w:t xml:space="preserve"> </w:t>
      </w:r>
      <w:proofErr w:type="spellStart"/>
      <w:r>
        <w:rPr>
          <w:sz w:val="28"/>
        </w:rPr>
        <w:t>Iudaicus</w:t>
      </w:r>
      <w:proofErr w:type="spellEnd"/>
      <w:r>
        <w:rPr>
          <w:sz w:val="28"/>
        </w:rPr>
        <w:t xml:space="preserve"> ossia la tassa imposta sugli Ebrei</w:t>
      </w:r>
      <w:r w:rsidR="00381B13">
        <w:rPr>
          <w:sz w:val="28"/>
        </w:rPr>
        <w:t xml:space="preserve"> ed eliminati le tassazioni inerente al trasporto statale di persone e cose per i proprietari italici. La liberalità fiscale fu evidenziata dalla legenda delle monete (“</w:t>
      </w:r>
      <w:proofErr w:type="spellStart"/>
      <w:r w:rsidR="00381B13">
        <w:rPr>
          <w:sz w:val="28"/>
        </w:rPr>
        <w:t>fisci</w:t>
      </w:r>
      <w:proofErr w:type="spellEnd"/>
      <w:r w:rsidR="00381B13">
        <w:rPr>
          <w:sz w:val="28"/>
        </w:rPr>
        <w:t xml:space="preserve"> </w:t>
      </w:r>
      <w:proofErr w:type="spellStart"/>
      <w:r w:rsidR="00381B13">
        <w:rPr>
          <w:sz w:val="28"/>
        </w:rPr>
        <w:t>iudaici</w:t>
      </w:r>
      <w:proofErr w:type="spellEnd"/>
      <w:r w:rsidR="00381B13">
        <w:rPr>
          <w:sz w:val="28"/>
        </w:rPr>
        <w:t xml:space="preserve"> </w:t>
      </w:r>
      <w:proofErr w:type="spellStart"/>
      <w:r w:rsidR="00381B13">
        <w:rPr>
          <w:sz w:val="28"/>
        </w:rPr>
        <w:t>calumnia</w:t>
      </w:r>
      <w:proofErr w:type="spellEnd"/>
      <w:r w:rsidR="00381B13">
        <w:rPr>
          <w:sz w:val="28"/>
        </w:rPr>
        <w:t xml:space="preserve"> </w:t>
      </w:r>
      <w:proofErr w:type="spellStart"/>
      <w:r w:rsidR="00381B13">
        <w:rPr>
          <w:sz w:val="28"/>
        </w:rPr>
        <w:t>sublata</w:t>
      </w:r>
      <w:proofErr w:type="spellEnd"/>
      <w:r w:rsidR="00381B13">
        <w:rPr>
          <w:sz w:val="28"/>
        </w:rPr>
        <w:t>” e “</w:t>
      </w:r>
      <w:proofErr w:type="spellStart"/>
      <w:r w:rsidR="00381B13">
        <w:rPr>
          <w:sz w:val="28"/>
        </w:rPr>
        <w:t>Vehiculatione</w:t>
      </w:r>
      <w:proofErr w:type="spellEnd"/>
      <w:r w:rsidR="00381B13">
        <w:rPr>
          <w:sz w:val="28"/>
        </w:rPr>
        <w:t xml:space="preserve"> </w:t>
      </w:r>
      <w:proofErr w:type="spellStart"/>
      <w:r w:rsidR="00381B13">
        <w:rPr>
          <w:sz w:val="28"/>
        </w:rPr>
        <w:t>Italiae</w:t>
      </w:r>
      <w:proofErr w:type="spellEnd"/>
      <w:r w:rsidR="00381B13">
        <w:rPr>
          <w:sz w:val="28"/>
        </w:rPr>
        <w:t xml:space="preserve"> </w:t>
      </w:r>
      <w:proofErr w:type="spellStart"/>
      <w:r w:rsidR="00381B13">
        <w:rPr>
          <w:sz w:val="28"/>
        </w:rPr>
        <w:t>Remissa</w:t>
      </w:r>
      <w:proofErr w:type="spellEnd"/>
      <w:r w:rsidR="00381B13">
        <w:rPr>
          <w:sz w:val="28"/>
        </w:rPr>
        <w:t xml:space="preserve">”). La politica fiscale fu guidata da una commissione senatoria. La svolta epocale fu l’adozione del migliore, ossia, il prescelto fu Marco </w:t>
      </w:r>
      <w:proofErr w:type="spellStart"/>
      <w:r w:rsidR="00381B13">
        <w:rPr>
          <w:sz w:val="28"/>
        </w:rPr>
        <w:t>Ulpio</w:t>
      </w:r>
      <w:proofErr w:type="spellEnd"/>
      <w:r w:rsidR="00381B13">
        <w:rPr>
          <w:sz w:val="28"/>
        </w:rPr>
        <w:t xml:space="preserve"> Traiano (esponente delle </w:t>
      </w:r>
      <w:proofErr w:type="spellStart"/>
      <w:r w:rsidR="00381B13">
        <w:rPr>
          <w:sz w:val="28"/>
        </w:rPr>
        <w:t>elites</w:t>
      </w:r>
      <w:proofErr w:type="spellEnd"/>
      <w:r w:rsidR="00381B13">
        <w:rPr>
          <w:sz w:val="28"/>
        </w:rPr>
        <w:t xml:space="preserve"> spagnole e </w:t>
      </w:r>
      <w:r w:rsidR="00381B13">
        <w:rPr>
          <w:sz w:val="28"/>
        </w:rPr>
        <w:lastRenderedPageBreak/>
        <w:t xml:space="preserve">provinciali). La scelta ricadde su Traiano poiché vantava una valente carriera militare in Germania Superiore. Traiano fu associato nel 97. Traino diventerà il primo imperatore provinciale. Il processo di “romanizzazione” giungeva al suo punto massimo e permetteva ulteriormente il coinvolgimento provinciale nel dibattito politico. Nerva proseguì la politica di integrazione sociale già promossa da Claudio e Vespasiano. La gestione politica romana non era più in mano alle genti patrizie romane, ormai estinte. Le </w:t>
      </w:r>
      <w:proofErr w:type="spellStart"/>
      <w:r w:rsidR="00381B13">
        <w:rPr>
          <w:sz w:val="28"/>
        </w:rPr>
        <w:t>elites</w:t>
      </w:r>
      <w:proofErr w:type="spellEnd"/>
      <w:r w:rsidR="00381B13">
        <w:rPr>
          <w:sz w:val="28"/>
        </w:rPr>
        <w:t xml:space="preserve"> sociali ora erano rappresentati da esponenti delle province soprattutto Gallia, Spagna (province più romanizzate). Il 2° secolo vedrà il fiorire dell’Africa e delle regioni orientali. L’Italia stava divenendo un appendice dell’Impero dove la periferia ora diveniva sempre più centro.</w:t>
      </w:r>
    </w:p>
    <w:p w:rsidR="00806146" w:rsidRDefault="00A75F6F">
      <w:pPr>
        <w:rPr>
          <w:sz w:val="28"/>
        </w:rPr>
      </w:pPr>
      <w:r>
        <w:rPr>
          <w:noProof/>
        </w:rPr>
        <w:drawing>
          <wp:inline distT="0" distB="0" distL="0" distR="0">
            <wp:extent cx="1727864" cy="2360682"/>
            <wp:effectExtent l="19050" t="0" r="5686" b="0"/>
            <wp:docPr id="115" name="Immagine 115" descr="http://www.livius.org/site/assets/files/10249/nerva_palmas.246x0-is-pid102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descr="http://www.livius.org/site/assets/files/10249/nerva_palmas.246x0-is-pid10250.jpg"/>
                    <pic:cNvPicPr>
                      <a:picLocks noChangeAspect="1" noChangeArrowheads="1"/>
                    </pic:cNvPicPr>
                  </pic:nvPicPr>
                  <pic:blipFill>
                    <a:blip r:embed="rId55"/>
                    <a:srcRect/>
                    <a:stretch>
                      <a:fillRect/>
                    </a:stretch>
                  </pic:blipFill>
                  <pic:spPr bwMode="auto">
                    <a:xfrm>
                      <a:off x="0" y="0"/>
                      <a:ext cx="1734346" cy="2369537"/>
                    </a:xfrm>
                    <a:prstGeom prst="rect">
                      <a:avLst/>
                    </a:prstGeom>
                    <a:noFill/>
                    <a:ln w="9525">
                      <a:noFill/>
                      <a:miter lim="800000"/>
                      <a:headEnd/>
                      <a:tailEnd/>
                    </a:ln>
                  </pic:spPr>
                </pic:pic>
              </a:graphicData>
            </a:graphic>
          </wp:inline>
        </w:drawing>
      </w:r>
      <w:r>
        <w:rPr>
          <w:sz w:val="28"/>
        </w:rPr>
        <w:t xml:space="preserve"> </w:t>
      </w:r>
      <w:r w:rsidR="00381B13">
        <w:rPr>
          <w:noProof/>
        </w:rPr>
        <w:drawing>
          <wp:inline distT="0" distB="0" distL="0" distR="0">
            <wp:extent cx="2361062" cy="2361062"/>
            <wp:effectExtent l="19050" t="0" r="1138" b="0"/>
            <wp:docPr id="118" name="Immagine 118" descr="https://pbs.twimg.com/profile_images/452431174393004034/2jpj_9ZH_400x40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descr="https://pbs.twimg.com/profile_images/452431174393004034/2jpj_9ZH_400x400.jpeg"/>
                    <pic:cNvPicPr>
                      <a:picLocks noChangeAspect="1" noChangeArrowheads="1"/>
                    </pic:cNvPicPr>
                  </pic:nvPicPr>
                  <pic:blipFill>
                    <a:blip r:embed="rId56"/>
                    <a:srcRect/>
                    <a:stretch>
                      <a:fillRect/>
                    </a:stretch>
                  </pic:blipFill>
                  <pic:spPr bwMode="auto">
                    <a:xfrm>
                      <a:off x="0" y="0"/>
                      <a:ext cx="2361062" cy="2361062"/>
                    </a:xfrm>
                    <a:prstGeom prst="rect">
                      <a:avLst/>
                    </a:prstGeom>
                    <a:noFill/>
                    <a:ln w="9525">
                      <a:noFill/>
                      <a:miter lim="800000"/>
                      <a:headEnd/>
                      <a:tailEnd/>
                    </a:ln>
                  </pic:spPr>
                </pic:pic>
              </a:graphicData>
            </a:graphic>
          </wp:inline>
        </w:drawing>
      </w:r>
      <w:r w:rsidR="00806146">
        <w:rPr>
          <w:sz w:val="28"/>
        </w:rPr>
        <w:t xml:space="preserve"> Tacito considerò l’impero di Nerva un’unione di Impero, libertà e pace.</w:t>
      </w:r>
    </w:p>
    <w:p w:rsidR="00806146" w:rsidRDefault="00806146">
      <w:pPr>
        <w:rPr>
          <w:color w:val="FF0000"/>
          <w:sz w:val="28"/>
        </w:rPr>
      </w:pPr>
      <w:r>
        <w:rPr>
          <w:color w:val="FF0000"/>
          <w:sz w:val="28"/>
        </w:rPr>
        <w:t>Traiano e le sue guerre (27 Gennaio 98 – 8 Agosto 117)</w:t>
      </w:r>
    </w:p>
    <w:p w:rsidR="00806146" w:rsidRDefault="00C01945">
      <w:pPr>
        <w:rPr>
          <w:sz w:val="28"/>
        </w:rPr>
      </w:pPr>
      <w:r>
        <w:rPr>
          <w:sz w:val="28"/>
        </w:rPr>
        <w:t xml:space="preserve">Traino non mostrò fretta dopo il decesso di Nerva poiché impegnato nel consolidare le posizioni difensive sul </w:t>
      </w:r>
      <w:proofErr w:type="spellStart"/>
      <w:r>
        <w:rPr>
          <w:sz w:val="28"/>
        </w:rPr>
        <w:t>limes</w:t>
      </w:r>
      <w:proofErr w:type="spellEnd"/>
      <w:r>
        <w:rPr>
          <w:sz w:val="28"/>
        </w:rPr>
        <w:t xml:space="preserve"> renano e </w:t>
      </w:r>
      <w:proofErr w:type="spellStart"/>
      <w:r>
        <w:rPr>
          <w:sz w:val="28"/>
        </w:rPr>
        <w:t>limes</w:t>
      </w:r>
      <w:proofErr w:type="spellEnd"/>
      <w:r>
        <w:rPr>
          <w:sz w:val="28"/>
        </w:rPr>
        <w:t xml:space="preserve"> danubiano. Immediatamente dopo un breve soggiorno a Roma decise di intraprendere una cam</w:t>
      </w:r>
      <w:r w:rsidR="00DE0314">
        <w:rPr>
          <w:sz w:val="28"/>
        </w:rPr>
        <w:t xml:space="preserve">pagna energica contro </w:t>
      </w:r>
      <w:proofErr w:type="spellStart"/>
      <w:r w:rsidR="00DE0314">
        <w:rPr>
          <w:sz w:val="28"/>
        </w:rPr>
        <w:t>Decebalo</w:t>
      </w:r>
      <w:proofErr w:type="spellEnd"/>
      <w:r w:rsidR="00DE0314">
        <w:rPr>
          <w:sz w:val="28"/>
        </w:rPr>
        <w:t xml:space="preserve">, per infrangere l’accordo svantaggioso di Domiziano. La 1° campagna </w:t>
      </w:r>
      <w:proofErr w:type="spellStart"/>
      <w:r w:rsidR="00DE0314">
        <w:rPr>
          <w:sz w:val="28"/>
        </w:rPr>
        <w:t>dacica</w:t>
      </w:r>
      <w:proofErr w:type="spellEnd"/>
      <w:r w:rsidR="00DE0314">
        <w:rPr>
          <w:sz w:val="28"/>
        </w:rPr>
        <w:t xml:space="preserve"> fu avviata nella primavera del 101, si concluse nel 102 in una vittoria non risolutiva. </w:t>
      </w:r>
      <w:proofErr w:type="spellStart"/>
      <w:r w:rsidR="00DE0314">
        <w:rPr>
          <w:sz w:val="28"/>
        </w:rPr>
        <w:t>Decebalo</w:t>
      </w:r>
      <w:proofErr w:type="spellEnd"/>
      <w:r w:rsidR="00DE0314">
        <w:rPr>
          <w:sz w:val="28"/>
        </w:rPr>
        <w:t xml:space="preserve"> fu posto ancora sul trono della Dacia come re cliente e gli accordi prevedevano la smilitarizzazione dell’area. Traiano già costruì un ponte sul Danubio a </w:t>
      </w:r>
      <w:proofErr w:type="spellStart"/>
      <w:r w:rsidR="00DE0314">
        <w:rPr>
          <w:sz w:val="28"/>
        </w:rPr>
        <w:t>Drobeta</w:t>
      </w:r>
      <w:proofErr w:type="spellEnd"/>
      <w:r w:rsidR="00DE0314">
        <w:rPr>
          <w:sz w:val="28"/>
        </w:rPr>
        <w:t xml:space="preserve"> progettato da </w:t>
      </w:r>
      <w:proofErr w:type="spellStart"/>
      <w:r w:rsidR="00DE0314">
        <w:rPr>
          <w:sz w:val="28"/>
        </w:rPr>
        <w:t>Apollodoro</w:t>
      </w:r>
      <w:proofErr w:type="spellEnd"/>
      <w:r w:rsidR="00DE0314">
        <w:rPr>
          <w:sz w:val="28"/>
        </w:rPr>
        <w:t xml:space="preserve"> di Damasco, l’opera ingegneristica era di esimio valore.</w:t>
      </w:r>
    </w:p>
    <w:p w:rsidR="00DE0314" w:rsidRDefault="00DE0314">
      <w:pPr>
        <w:rPr>
          <w:sz w:val="28"/>
        </w:rPr>
      </w:pPr>
      <w:r>
        <w:rPr>
          <w:noProof/>
        </w:rPr>
        <w:lastRenderedPageBreak/>
        <w:drawing>
          <wp:inline distT="0" distB="0" distL="0" distR="0">
            <wp:extent cx="7167860" cy="4612944"/>
            <wp:effectExtent l="19050" t="0" r="0" b="0"/>
            <wp:docPr id="121" name="Immagine 121" descr="File:Campagna dacica Traiano 101-102 p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descr="File:Campagna dacica Traiano 101-102 png.png"/>
                    <pic:cNvPicPr>
                      <a:picLocks noChangeAspect="1" noChangeArrowheads="1"/>
                    </pic:cNvPicPr>
                  </pic:nvPicPr>
                  <pic:blipFill>
                    <a:blip r:embed="rId57"/>
                    <a:srcRect/>
                    <a:stretch>
                      <a:fillRect/>
                    </a:stretch>
                  </pic:blipFill>
                  <pic:spPr bwMode="auto">
                    <a:xfrm>
                      <a:off x="0" y="0"/>
                      <a:ext cx="7167860" cy="4612944"/>
                    </a:xfrm>
                    <a:prstGeom prst="rect">
                      <a:avLst/>
                    </a:prstGeom>
                    <a:noFill/>
                    <a:ln w="9525">
                      <a:noFill/>
                      <a:miter lim="800000"/>
                      <a:headEnd/>
                      <a:tailEnd/>
                    </a:ln>
                  </pic:spPr>
                </pic:pic>
              </a:graphicData>
            </a:graphic>
          </wp:inline>
        </w:drawing>
      </w:r>
      <w:r>
        <w:rPr>
          <w:noProof/>
        </w:rPr>
        <w:drawing>
          <wp:inline distT="0" distB="0" distL="0" distR="0">
            <wp:extent cx="6120130" cy="2040213"/>
            <wp:effectExtent l="19050" t="0" r="0" b="0"/>
            <wp:docPr id="124" name="Immagine 124" descr="File:Trajan's Bridge Across the Danube, Modern Reconstruc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descr="File:Trajan's Bridge Across the Danube, Modern Reconstruction.jpg"/>
                    <pic:cNvPicPr>
                      <a:picLocks noChangeAspect="1" noChangeArrowheads="1"/>
                    </pic:cNvPicPr>
                  </pic:nvPicPr>
                  <pic:blipFill>
                    <a:blip r:embed="rId58"/>
                    <a:srcRect/>
                    <a:stretch>
                      <a:fillRect/>
                    </a:stretch>
                  </pic:blipFill>
                  <pic:spPr bwMode="auto">
                    <a:xfrm>
                      <a:off x="0" y="0"/>
                      <a:ext cx="6120130" cy="2040213"/>
                    </a:xfrm>
                    <a:prstGeom prst="rect">
                      <a:avLst/>
                    </a:prstGeom>
                    <a:noFill/>
                    <a:ln w="9525">
                      <a:noFill/>
                      <a:miter lim="800000"/>
                      <a:headEnd/>
                      <a:tailEnd/>
                    </a:ln>
                  </pic:spPr>
                </pic:pic>
              </a:graphicData>
            </a:graphic>
          </wp:inline>
        </w:drawing>
      </w:r>
    </w:p>
    <w:p w:rsidR="00DE0314" w:rsidRDefault="00DE0314">
      <w:pPr>
        <w:rPr>
          <w:sz w:val="28"/>
        </w:rPr>
      </w:pPr>
      <w:r>
        <w:rPr>
          <w:sz w:val="28"/>
        </w:rPr>
        <w:t xml:space="preserve">Nel 106 fu condotta la 2° campagna </w:t>
      </w:r>
      <w:proofErr w:type="spellStart"/>
      <w:r>
        <w:rPr>
          <w:sz w:val="28"/>
        </w:rPr>
        <w:t>dacica</w:t>
      </w:r>
      <w:proofErr w:type="spellEnd"/>
      <w:r>
        <w:rPr>
          <w:sz w:val="28"/>
        </w:rPr>
        <w:t xml:space="preserve"> dopo la rivolta </w:t>
      </w:r>
      <w:r w:rsidR="00AF09CA">
        <w:rPr>
          <w:sz w:val="28"/>
        </w:rPr>
        <w:t xml:space="preserve">di </w:t>
      </w:r>
      <w:proofErr w:type="spellStart"/>
      <w:r w:rsidR="00AF09CA">
        <w:rPr>
          <w:sz w:val="28"/>
        </w:rPr>
        <w:t>Decabolo</w:t>
      </w:r>
      <w:proofErr w:type="spellEnd"/>
      <w:r w:rsidR="00AF09CA">
        <w:rPr>
          <w:sz w:val="28"/>
        </w:rPr>
        <w:t xml:space="preserve">. </w:t>
      </w:r>
      <w:proofErr w:type="spellStart"/>
      <w:r w:rsidR="00AF09CA">
        <w:rPr>
          <w:sz w:val="28"/>
        </w:rPr>
        <w:t>Decebalo</w:t>
      </w:r>
      <w:proofErr w:type="spellEnd"/>
      <w:r w:rsidR="00AF09CA">
        <w:rPr>
          <w:sz w:val="28"/>
        </w:rPr>
        <w:t xml:space="preserve"> si suicidò, </w:t>
      </w:r>
      <w:proofErr w:type="spellStart"/>
      <w:r w:rsidR="00AF09CA">
        <w:rPr>
          <w:sz w:val="28"/>
        </w:rPr>
        <w:t>Sarmigezetusa</w:t>
      </w:r>
      <w:proofErr w:type="spellEnd"/>
      <w:r w:rsidR="00AF09CA">
        <w:rPr>
          <w:sz w:val="28"/>
        </w:rPr>
        <w:t xml:space="preserve"> fu rifondata come Colonia </w:t>
      </w:r>
      <w:proofErr w:type="spellStart"/>
      <w:r w:rsidR="00AF09CA">
        <w:rPr>
          <w:sz w:val="28"/>
        </w:rPr>
        <w:t>Ulpia</w:t>
      </w:r>
      <w:proofErr w:type="spellEnd"/>
      <w:r w:rsidR="00AF09CA">
        <w:rPr>
          <w:sz w:val="28"/>
        </w:rPr>
        <w:t xml:space="preserve">. Le vicende delle due campagne sono raccontate dai pannelli ad aspirale della Colonna </w:t>
      </w:r>
      <w:proofErr w:type="spellStart"/>
      <w:r w:rsidR="00AF09CA">
        <w:rPr>
          <w:sz w:val="28"/>
        </w:rPr>
        <w:t>Traiana</w:t>
      </w:r>
      <w:proofErr w:type="spellEnd"/>
      <w:r w:rsidR="00AF09CA">
        <w:rPr>
          <w:sz w:val="28"/>
        </w:rPr>
        <w:t xml:space="preserve">, mostranti le varie fasi del conflitto. Ad </w:t>
      </w:r>
      <w:proofErr w:type="spellStart"/>
      <w:r w:rsidR="00AF09CA">
        <w:rPr>
          <w:sz w:val="28"/>
        </w:rPr>
        <w:t>Adamklissi</w:t>
      </w:r>
      <w:proofErr w:type="spellEnd"/>
      <w:r w:rsidR="00AF09CA">
        <w:rPr>
          <w:sz w:val="28"/>
        </w:rPr>
        <w:t xml:space="preserve"> fu eretto un monumento commemorativo.</w:t>
      </w:r>
    </w:p>
    <w:p w:rsidR="00AF09CA" w:rsidRDefault="00AF09CA">
      <w:pPr>
        <w:rPr>
          <w:sz w:val="28"/>
        </w:rPr>
      </w:pPr>
      <w:r>
        <w:rPr>
          <w:noProof/>
        </w:rPr>
        <w:lastRenderedPageBreak/>
        <w:drawing>
          <wp:inline distT="0" distB="0" distL="0" distR="0">
            <wp:extent cx="6120130" cy="4595328"/>
            <wp:effectExtent l="19050" t="0" r="0" b="0"/>
            <wp:docPr id="133" name="Immagine 133" descr="http://www.nationalgeographic.it/images/2015/04/16/140021143-a04a3cea-41c1-4269-a551-828b6d3b6be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descr="http://www.nationalgeographic.it/images/2015/04/16/140021143-a04a3cea-41c1-4269-a551-828b6d3b6be6.jpg"/>
                    <pic:cNvPicPr>
                      <a:picLocks noChangeAspect="1" noChangeArrowheads="1"/>
                    </pic:cNvPicPr>
                  </pic:nvPicPr>
                  <pic:blipFill>
                    <a:blip r:embed="rId59"/>
                    <a:srcRect/>
                    <a:stretch>
                      <a:fillRect/>
                    </a:stretch>
                  </pic:blipFill>
                  <pic:spPr bwMode="auto">
                    <a:xfrm>
                      <a:off x="0" y="0"/>
                      <a:ext cx="6120130" cy="4595328"/>
                    </a:xfrm>
                    <a:prstGeom prst="rect">
                      <a:avLst/>
                    </a:prstGeom>
                    <a:noFill/>
                    <a:ln w="9525">
                      <a:noFill/>
                      <a:miter lim="800000"/>
                      <a:headEnd/>
                      <a:tailEnd/>
                    </a:ln>
                  </pic:spPr>
                </pic:pic>
              </a:graphicData>
            </a:graphic>
          </wp:inline>
        </w:drawing>
      </w:r>
      <w:r>
        <w:rPr>
          <w:noProof/>
        </w:rPr>
        <w:drawing>
          <wp:inline distT="0" distB="0" distL="0" distR="0">
            <wp:extent cx="3617835" cy="2866030"/>
            <wp:effectExtent l="19050" t="0" r="1665" b="0"/>
            <wp:docPr id="130" name="Immagine 130" descr="http://1.bp.blogspot.com/-PTEwoe_K5do/UhdSVkTPaHI/AAAAAAAAQvU/SFSQ-BC8rSA/s1600/trope-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descr="http://1.bp.blogspot.com/-PTEwoe_K5do/UhdSVkTPaHI/AAAAAAAAQvU/SFSQ-BC8rSA/s1600/trope-5.jpg"/>
                    <pic:cNvPicPr>
                      <a:picLocks noChangeAspect="1" noChangeArrowheads="1"/>
                    </pic:cNvPicPr>
                  </pic:nvPicPr>
                  <pic:blipFill>
                    <a:blip r:embed="rId60"/>
                    <a:srcRect/>
                    <a:stretch>
                      <a:fillRect/>
                    </a:stretch>
                  </pic:blipFill>
                  <pic:spPr bwMode="auto">
                    <a:xfrm>
                      <a:off x="0" y="0"/>
                      <a:ext cx="3617949" cy="2866120"/>
                    </a:xfrm>
                    <a:prstGeom prst="rect">
                      <a:avLst/>
                    </a:prstGeom>
                    <a:noFill/>
                    <a:ln w="9525">
                      <a:noFill/>
                      <a:miter lim="800000"/>
                      <a:headEnd/>
                      <a:tailEnd/>
                    </a:ln>
                  </pic:spPr>
                </pic:pic>
              </a:graphicData>
            </a:graphic>
          </wp:inline>
        </w:drawing>
      </w:r>
      <w:r w:rsidR="001648CA" w:rsidRPr="001648CA">
        <w:rPr>
          <w:noProof/>
        </w:rPr>
        <w:t xml:space="preserve"> </w:t>
      </w:r>
      <w:r w:rsidR="001648CA" w:rsidRPr="001648CA">
        <w:drawing>
          <wp:inline distT="0" distB="0" distL="0" distR="0">
            <wp:extent cx="2418118" cy="2866030"/>
            <wp:effectExtent l="19050" t="0" r="1232" b="0"/>
            <wp:docPr id="9" name="Immagine 136"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descr="Immagine correlata"/>
                    <pic:cNvPicPr>
                      <a:picLocks noChangeAspect="1" noChangeArrowheads="1"/>
                    </pic:cNvPicPr>
                  </pic:nvPicPr>
                  <pic:blipFill>
                    <a:blip r:embed="rId61"/>
                    <a:srcRect/>
                    <a:stretch>
                      <a:fillRect/>
                    </a:stretch>
                  </pic:blipFill>
                  <pic:spPr bwMode="auto">
                    <a:xfrm>
                      <a:off x="0" y="0"/>
                      <a:ext cx="2424761" cy="2873903"/>
                    </a:xfrm>
                    <a:prstGeom prst="rect">
                      <a:avLst/>
                    </a:prstGeom>
                    <a:noFill/>
                    <a:ln w="9525">
                      <a:noFill/>
                      <a:miter lim="800000"/>
                      <a:headEnd/>
                      <a:tailEnd/>
                    </a:ln>
                  </pic:spPr>
                </pic:pic>
              </a:graphicData>
            </a:graphic>
          </wp:inline>
        </w:drawing>
      </w:r>
    </w:p>
    <w:p w:rsidR="00DE0314" w:rsidRDefault="00AF09CA">
      <w:pPr>
        <w:rPr>
          <w:sz w:val="28"/>
        </w:rPr>
      </w:pPr>
      <w:r>
        <w:rPr>
          <w:noProof/>
        </w:rPr>
        <w:lastRenderedPageBreak/>
        <w:drawing>
          <wp:inline distT="0" distB="0" distL="0" distR="0">
            <wp:extent cx="7186968" cy="5418161"/>
            <wp:effectExtent l="19050" t="0" r="0" b="0"/>
            <wp:docPr id="127" name="Immagine 127" descr="https://upload.wikimedia.org/wikipedia/commons/thumb/c/ca/Campagna_dacica_Traiano_105-106_png.png/1024px-Campagna_dacica_Traiano_105-106_p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descr="https://upload.wikimedia.org/wikipedia/commons/thumb/c/ca/Campagna_dacica_Traiano_105-106_png.png/1024px-Campagna_dacica_Traiano_105-106_png.png"/>
                    <pic:cNvPicPr>
                      <a:picLocks noChangeAspect="1" noChangeArrowheads="1"/>
                    </pic:cNvPicPr>
                  </pic:nvPicPr>
                  <pic:blipFill>
                    <a:blip r:embed="rId62"/>
                    <a:srcRect/>
                    <a:stretch>
                      <a:fillRect/>
                    </a:stretch>
                  </pic:blipFill>
                  <pic:spPr bwMode="auto">
                    <a:xfrm>
                      <a:off x="0" y="0"/>
                      <a:ext cx="7194291" cy="5423682"/>
                    </a:xfrm>
                    <a:prstGeom prst="rect">
                      <a:avLst/>
                    </a:prstGeom>
                    <a:noFill/>
                    <a:ln w="9525">
                      <a:noFill/>
                      <a:miter lim="800000"/>
                      <a:headEnd/>
                      <a:tailEnd/>
                    </a:ln>
                  </pic:spPr>
                </pic:pic>
              </a:graphicData>
            </a:graphic>
          </wp:inline>
        </w:drawing>
      </w:r>
    </w:p>
    <w:p w:rsidR="001648CA" w:rsidRDefault="001648CA">
      <w:pPr>
        <w:rPr>
          <w:sz w:val="28"/>
        </w:rPr>
      </w:pPr>
      <w:r>
        <w:rPr>
          <w:sz w:val="28"/>
        </w:rPr>
        <w:t xml:space="preserve">Perché Traiano procedette a una ripresa verso l’espansionismo? </w:t>
      </w:r>
      <w:proofErr w:type="spellStart"/>
      <w:r>
        <w:rPr>
          <w:sz w:val="28"/>
        </w:rPr>
        <w:t>Decebalo</w:t>
      </w:r>
      <w:proofErr w:type="spellEnd"/>
      <w:r>
        <w:rPr>
          <w:sz w:val="28"/>
        </w:rPr>
        <w:t xml:space="preserve"> era considerato un catalizzatore di rivolta conducendo sotto di se molti dei popoli abitanti oltre il </w:t>
      </w:r>
      <w:proofErr w:type="spellStart"/>
      <w:r>
        <w:rPr>
          <w:sz w:val="28"/>
        </w:rPr>
        <w:t>limes</w:t>
      </w:r>
      <w:proofErr w:type="spellEnd"/>
      <w:r>
        <w:rPr>
          <w:sz w:val="28"/>
        </w:rPr>
        <w:t xml:space="preserve">. La conquista della Dacia rappresentava una campagna di tipo strategica e di dimostrazione di forza. Le motivazioni economiche furono allettanti, la conquista della Dacia fu sinonimo di impossessarsi di cospicui bottini e riserve aure e argentee (Lido tramandò una cifra iperbolica). La provincializzazione permise la razionalizzazione dello sfruttamento di opulenti miniere. L’acquisizione di risorse di cosi alta entità permisero la costruzione di rilevanti e fastose opere pubbliche. Colonna </w:t>
      </w:r>
      <w:proofErr w:type="spellStart"/>
      <w:r>
        <w:rPr>
          <w:sz w:val="28"/>
        </w:rPr>
        <w:t>traiana</w:t>
      </w:r>
      <w:proofErr w:type="spellEnd"/>
      <w:r>
        <w:rPr>
          <w:sz w:val="28"/>
        </w:rPr>
        <w:t xml:space="preserve">, l’ultimo foro di Roma il Foro di Traiano, una biblioteca in greco e una biblioteca in latino, la Basilica </w:t>
      </w:r>
      <w:proofErr w:type="spellStart"/>
      <w:r>
        <w:rPr>
          <w:sz w:val="28"/>
        </w:rPr>
        <w:t>Ulpia</w:t>
      </w:r>
      <w:proofErr w:type="spellEnd"/>
      <w:r>
        <w:rPr>
          <w:sz w:val="28"/>
        </w:rPr>
        <w:t xml:space="preserve">, i mercati </w:t>
      </w:r>
      <w:proofErr w:type="spellStart"/>
      <w:r>
        <w:rPr>
          <w:sz w:val="28"/>
        </w:rPr>
        <w:t>traianei</w:t>
      </w:r>
      <w:proofErr w:type="spellEnd"/>
      <w:r>
        <w:rPr>
          <w:sz w:val="28"/>
        </w:rPr>
        <w:t>, nuovi acquedotti e la risoluzione ai problemi di insabbiamento del porto di Claudio con l’ingegnosa soluzione del bacino esagonale (risolvendo i problemi di approvvigionamento di Roma).</w:t>
      </w:r>
    </w:p>
    <w:p w:rsidR="00953764" w:rsidRDefault="001648CA">
      <w:r>
        <w:rPr>
          <w:noProof/>
        </w:rPr>
        <w:lastRenderedPageBreak/>
        <w:drawing>
          <wp:inline distT="0" distB="0" distL="0" distR="0">
            <wp:extent cx="4761230" cy="3085465"/>
            <wp:effectExtent l="19050" t="0" r="1270" b="0"/>
            <wp:docPr id="139" name="Immagine 139" descr="http://2.bp.blogspot.com/-gz66UYk-6Js/UrLRDcv9zZI/AAAAAAAASNQ/Po9xitqm-qc/s1600/foro_traian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descr="http://2.bp.blogspot.com/-gz66UYk-6Js/UrLRDcv9zZI/AAAAAAAASNQ/Po9xitqm-qc/s1600/foro_traiano.jpg"/>
                    <pic:cNvPicPr>
                      <a:picLocks noChangeAspect="1" noChangeArrowheads="1"/>
                    </pic:cNvPicPr>
                  </pic:nvPicPr>
                  <pic:blipFill>
                    <a:blip r:embed="rId63"/>
                    <a:srcRect/>
                    <a:stretch>
                      <a:fillRect/>
                    </a:stretch>
                  </pic:blipFill>
                  <pic:spPr bwMode="auto">
                    <a:xfrm>
                      <a:off x="0" y="0"/>
                      <a:ext cx="4761230" cy="3085465"/>
                    </a:xfrm>
                    <a:prstGeom prst="rect">
                      <a:avLst/>
                    </a:prstGeom>
                    <a:noFill/>
                    <a:ln w="9525">
                      <a:noFill/>
                      <a:miter lim="800000"/>
                      <a:headEnd/>
                      <a:tailEnd/>
                    </a:ln>
                  </pic:spPr>
                </pic:pic>
              </a:graphicData>
            </a:graphic>
          </wp:inline>
        </w:drawing>
      </w:r>
      <w:r w:rsidR="00953764" w:rsidRPr="00953764">
        <w:t xml:space="preserve"> </w:t>
      </w:r>
      <w:r w:rsidR="00953764">
        <w:rPr>
          <w:noProof/>
        </w:rPr>
        <w:drawing>
          <wp:inline distT="0" distB="0" distL="0" distR="0">
            <wp:extent cx="5718175" cy="3644265"/>
            <wp:effectExtent l="19050" t="0" r="0" b="0"/>
            <wp:docPr id="142" name="Immagine 142" descr="http://www.laboratorioroma.it/Passeggiate%20romane/Aree%20Archeologiche/Fori/ForoTraiano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descr="http://www.laboratorioroma.it/Passeggiate%20romane/Aree%20Archeologiche/Fori/ForoTraiano01.jpg"/>
                    <pic:cNvPicPr>
                      <a:picLocks noChangeAspect="1" noChangeArrowheads="1"/>
                    </pic:cNvPicPr>
                  </pic:nvPicPr>
                  <pic:blipFill>
                    <a:blip r:embed="rId64"/>
                    <a:srcRect/>
                    <a:stretch>
                      <a:fillRect/>
                    </a:stretch>
                  </pic:blipFill>
                  <pic:spPr bwMode="auto">
                    <a:xfrm>
                      <a:off x="0" y="0"/>
                      <a:ext cx="5718175" cy="3644265"/>
                    </a:xfrm>
                    <a:prstGeom prst="rect">
                      <a:avLst/>
                    </a:prstGeom>
                    <a:noFill/>
                    <a:ln w="9525">
                      <a:noFill/>
                      <a:miter lim="800000"/>
                      <a:headEnd/>
                      <a:tailEnd/>
                    </a:ln>
                  </pic:spPr>
                </pic:pic>
              </a:graphicData>
            </a:graphic>
          </wp:inline>
        </w:drawing>
      </w:r>
      <w:r w:rsidR="00953764" w:rsidRPr="00953764">
        <w:t xml:space="preserve"> </w:t>
      </w:r>
      <w:r w:rsidR="00953764">
        <w:rPr>
          <w:noProof/>
        </w:rPr>
        <w:lastRenderedPageBreak/>
        <w:drawing>
          <wp:inline distT="0" distB="0" distL="0" distR="0">
            <wp:extent cx="6120130" cy="3410665"/>
            <wp:effectExtent l="19050" t="0" r="0" b="0"/>
            <wp:docPr id="148" name="Immagine 148" descr="http://www.lillini.com/photoimpact/mostra/foto%20norm/3-mercati-traiane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descr="http://www.lillini.com/photoimpact/mostra/foto%20norm/3-mercati-traianei.jpg"/>
                    <pic:cNvPicPr>
                      <a:picLocks noChangeAspect="1" noChangeArrowheads="1"/>
                    </pic:cNvPicPr>
                  </pic:nvPicPr>
                  <pic:blipFill>
                    <a:blip r:embed="rId65"/>
                    <a:srcRect/>
                    <a:stretch>
                      <a:fillRect/>
                    </a:stretch>
                  </pic:blipFill>
                  <pic:spPr bwMode="auto">
                    <a:xfrm>
                      <a:off x="0" y="0"/>
                      <a:ext cx="6120130" cy="3410665"/>
                    </a:xfrm>
                    <a:prstGeom prst="rect">
                      <a:avLst/>
                    </a:prstGeom>
                    <a:noFill/>
                    <a:ln w="9525">
                      <a:noFill/>
                      <a:miter lim="800000"/>
                      <a:headEnd/>
                      <a:tailEnd/>
                    </a:ln>
                  </pic:spPr>
                </pic:pic>
              </a:graphicData>
            </a:graphic>
          </wp:inline>
        </w:drawing>
      </w:r>
      <w:r w:rsidR="00953764">
        <w:rPr>
          <w:noProof/>
        </w:rPr>
        <w:drawing>
          <wp:inline distT="0" distB="0" distL="0" distR="0">
            <wp:extent cx="6122443" cy="2849844"/>
            <wp:effectExtent l="19050" t="0" r="0" b="0"/>
            <wp:docPr id="145" name="Immagine 145" descr="http://www.reidsitaly.com/images/lazio/rome/sights/forum-trajan-lo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descr="http://www.reidsitaly.com/images/lazio/rome/sights/forum-trajan-long.jpg"/>
                    <pic:cNvPicPr>
                      <a:picLocks noChangeAspect="1" noChangeArrowheads="1"/>
                    </pic:cNvPicPr>
                  </pic:nvPicPr>
                  <pic:blipFill>
                    <a:blip r:embed="rId66"/>
                    <a:srcRect/>
                    <a:stretch>
                      <a:fillRect/>
                    </a:stretch>
                  </pic:blipFill>
                  <pic:spPr bwMode="auto">
                    <a:xfrm>
                      <a:off x="0" y="0"/>
                      <a:ext cx="6127978" cy="2852420"/>
                    </a:xfrm>
                    <a:prstGeom prst="rect">
                      <a:avLst/>
                    </a:prstGeom>
                    <a:noFill/>
                    <a:ln w="9525">
                      <a:noFill/>
                      <a:miter lim="800000"/>
                      <a:headEnd/>
                      <a:tailEnd/>
                    </a:ln>
                  </pic:spPr>
                </pic:pic>
              </a:graphicData>
            </a:graphic>
          </wp:inline>
        </w:drawing>
      </w:r>
      <w:r w:rsidR="00953764" w:rsidRPr="00953764">
        <w:t xml:space="preserve"> </w:t>
      </w:r>
      <w:r w:rsidR="00953764">
        <w:t>La fase espansionistica permise la formulazione di un piano finanziario assistenziale, quasi un antico Welfare Stare, gli alimenta. Il piano assistenziale era di natura alimentare e riguardava l’Italia. Fanciulli e fanciulli di famiglie diseredate ricevevano “assegni familiari” destinati al mantenimento fino in età adulta</w:t>
      </w:r>
      <w:r w:rsidR="00E70F41">
        <w:t xml:space="preserve">. I sussidi finanziati a scopo assistenziale erano a fondo perduto, concessi però ai proprietari terrieri della comunità dietro garanzia fondiaria molto consistente (12/13 volte il prestito). L’interesse accumulato era esiguo (5%). Il debito parzialmente giovò poiché si trasformò in un tributo perpetua ma rendeva esenti da </w:t>
      </w:r>
      <w:proofErr w:type="spellStart"/>
      <w:r w:rsidR="00E70F41">
        <w:t>usurae</w:t>
      </w:r>
      <w:proofErr w:type="spellEnd"/>
      <w:r w:rsidR="00E70F41">
        <w:t xml:space="preserve"> e invogliava nell’investire nel fondo apportando migliore per l’accrescimento produttivo. Eccelso era l’intento della programmazione rivolgendosi appunto a famiglie povere e incentivando alla natalità (anche per scopi militari). Gli alimenta assomigliano quasi a un welfare-state. La propaganda </w:t>
      </w:r>
      <w:proofErr w:type="spellStart"/>
      <w:r w:rsidR="00E70F41">
        <w:t>traianea</w:t>
      </w:r>
      <w:proofErr w:type="spellEnd"/>
      <w:r w:rsidR="00E70F41">
        <w:t xml:space="preserve"> coniava monete recanti “</w:t>
      </w:r>
      <w:proofErr w:type="spellStart"/>
      <w:r w:rsidR="00E70F41">
        <w:t>alim</w:t>
      </w:r>
      <w:proofErr w:type="spellEnd"/>
      <w:r w:rsidR="00E70F41">
        <w:t xml:space="preserve"> </w:t>
      </w:r>
      <w:proofErr w:type="spellStart"/>
      <w:r w:rsidR="00E70F41">
        <w:t>italiae</w:t>
      </w:r>
      <w:proofErr w:type="spellEnd"/>
      <w:r w:rsidR="00E70F41">
        <w:t xml:space="preserve">” e gli alimenta sono testimoniati ad alcuni pannelli dell’Arco di Benevento. Traiano riasseriva il ruolo egemone della penisola anche se proveniente dalle province. Questa concezione di non considerare l’Italia come appendice dell’Impero è evidenziata da un provvedimento di Traiano atto a costringere i senatori o magistrati provinciale di considerare l’Italia come </w:t>
      </w:r>
      <w:proofErr w:type="spellStart"/>
      <w:r w:rsidR="00E70F41">
        <w:t>stabulum</w:t>
      </w:r>
      <w:proofErr w:type="spellEnd"/>
      <w:r w:rsidR="00E70F41">
        <w:t xml:space="preserve"> e non l’</w:t>
      </w:r>
      <w:proofErr w:type="spellStart"/>
      <w:r w:rsidR="00E70F41">
        <w:t>hospitium</w:t>
      </w:r>
      <w:proofErr w:type="spellEnd"/>
      <w:r w:rsidR="00E70F41">
        <w:t>. L’Italia e Roma dovevano essere considerate la patria di tutti (ciò è segnalato da Plinio il Giovane).</w:t>
      </w:r>
      <w:r w:rsidR="002E6195">
        <w:t xml:space="preserve"> </w:t>
      </w:r>
      <w:r w:rsidR="002E6195">
        <w:lastRenderedPageBreak/>
        <w:t xml:space="preserve">L’espansionismo </w:t>
      </w:r>
      <w:proofErr w:type="spellStart"/>
      <w:r w:rsidR="002E6195">
        <w:t>traianeo</w:t>
      </w:r>
      <w:proofErr w:type="spellEnd"/>
      <w:r w:rsidR="002E6195">
        <w:t xml:space="preserve"> riguardò anche il confine orientale. Nel 105 fu acquisito il regno </w:t>
      </w:r>
      <w:proofErr w:type="spellStart"/>
      <w:r w:rsidR="002E6195">
        <w:t>nabateo</w:t>
      </w:r>
      <w:proofErr w:type="spellEnd"/>
      <w:r w:rsidR="002E6195">
        <w:t xml:space="preserve"> e trasformato in provincia d’Arabia. La </w:t>
      </w:r>
      <w:proofErr w:type="spellStart"/>
      <w:r w:rsidR="002E6195">
        <w:t>redactio</w:t>
      </w:r>
      <w:proofErr w:type="spellEnd"/>
      <w:r w:rsidR="002E6195">
        <w:t xml:space="preserve"> in </w:t>
      </w:r>
      <w:proofErr w:type="spellStart"/>
      <w:r w:rsidR="002E6195">
        <w:t>formam</w:t>
      </w:r>
      <w:proofErr w:type="spellEnd"/>
      <w:r w:rsidR="002E6195">
        <w:t xml:space="preserve"> </w:t>
      </w:r>
      <w:proofErr w:type="spellStart"/>
      <w:r w:rsidR="002E6195">
        <w:t>provinciae</w:t>
      </w:r>
      <w:proofErr w:type="spellEnd"/>
      <w:r w:rsidR="002E6195">
        <w:t xml:space="preserve"> era dovuta al controllo dei commerci carovanieri fra Petra e </w:t>
      </w:r>
      <w:proofErr w:type="spellStart"/>
      <w:r w:rsidR="002E6195">
        <w:t>Bostra</w:t>
      </w:r>
      <w:proofErr w:type="spellEnd"/>
      <w:r w:rsidR="007E23B6">
        <w:t>. Documenti rinvenuti in alcune grotte vicine al Mar Morto dimostrano la precoce estensione del diritto romano alle provincie di Arabia. La politica espansionista orientale derivava dalla questione “</w:t>
      </w:r>
      <w:proofErr w:type="spellStart"/>
      <w:r w:rsidR="007E23B6">
        <w:t>partica</w:t>
      </w:r>
      <w:proofErr w:type="spellEnd"/>
      <w:r w:rsidR="007E23B6">
        <w:t xml:space="preserve">” ancora rimasta in sospeso da Cesare e Antonio e le problematiche dopo l’acquisizione dell’Armenia con Traiano pose ulteriori contrasti. Nel 116 Traiano conquistò </w:t>
      </w:r>
      <w:proofErr w:type="spellStart"/>
      <w:r w:rsidR="007E23B6">
        <w:t>Ctesifonte</w:t>
      </w:r>
      <w:proofErr w:type="spellEnd"/>
      <w:r w:rsidR="007E23B6">
        <w:t xml:space="preserve"> capitale del regno </w:t>
      </w:r>
      <w:proofErr w:type="spellStart"/>
      <w:r w:rsidR="007E23B6">
        <w:t>partico</w:t>
      </w:r>
      <w:proofErr w:type="spellEnd"/>
      <w:r w:rsidR="007E23B6">
        <w:t xml:space="preserve"> arrivando sul Golfo Persico. Furono istituite due province di breve durata: Mesopotamia e </w:t>
      </w:r>
      <w:proofErr w:type="spellStart"/>
      <w:r w:rsidR="007E23B6">
        <w:t>Assiria</w:t>
      </w:r>
      <w:proofErr w:type="spellEnd"/>
      <w:r w:rsidR="007E23B6">
        <w:t xml:space="preserve">. Era evidente un’impossibilità di sedare le rivolte al suo interno. 166 rivolta in Mesopotamia e varie rivolte degli Ebrei in Egitto, </w:t>
      </w:r>
      <w:proofErr w:type="spellStart"/>
      <w:r w:rsidR="007E23B6">
        <w:t>Cirene</w:t>
      </w:r>
      <w:proofErr w:type="spellEnd"/>
      <w:r w:rsidR="007E23B6">
        <w:t xml:space="preserve"> e Cipro. Alcune regioni furono affidati a regni clienti (Rex </w:t>
      </w:r>
      <w:proofErr w:type="spellStart"/>
      <w:r w:rsidR="007E23B6">
        <w:t>Parthis</w:t>
      </w:r>
      <w:proofErr w:type="spellEnd"/>
      <w:r w:rsidR="007E23B6">
        <w:t xml:space="preserve"> </w:t>
      </w:r>
      <w:proofErr w:type="spellStart"/>
      <w:r w:rsidR="007E23B6">
        <w:t>datus</w:t>
      </w:r>
      <w:proofErr w:type="spellEnd"/>
      <w:r w:rsidR="007E23B6">
        <w:t xml:space="preserve">”). Traiano morì a Selinunte di </w:t>
      </w:r>
      <w:proofErr w:type="spellStart"/>
      <w:r w:rsidR="007E23B6">
        <w:t>Cilicia</w:t>
      </w:r>
      <w:proofErr w:type="spellEnd"/>
      <w:r w:rsidR="007E23B6">
        <w:t xml:space="preserve"> e adotto “probabilmente” Adriano su insistenza della moglie </w:t>
      </w:r>
      <w:proofErr w:type="spellStart"/>
      <w:r w:rsidR="007E23B6">
        <w:t>Plotina</w:t>
      </w:r>
      <w:proofErr w:type="spellEnd"/>
      <w:r w:rsidR="007E23B6">
        <w:t>. Plinio il Giovane lo esaltò nel Panegirico. Posteri e coevi lo consideravano l’</w:t>
      </w:r>
      <w:proofErr w:type="spellStart"/>
      <w:r w:rsidR="007E23B6">
        <w:t>optimus</w:t>
      </w:r>
      <w:proofErr w:type="spellEnd"/>
      <w:r w:rsidR="007E23B6">
        <w:t xml:space="preserve"> </w:t>
      </w:r>
      <w:proofErr w:type="spellStart"/>
      <w:r w:rsidR="007E23B6">
        <w:t>princeps</w:t>
      </w:r>
      <w:proofErr w:type="spellEnd"/>
      <w:r w:rsidR="007E23B6">
        <w:t>. Traiano godeva di massima polarità. Dante lo collocò in Paradiso, Palo Diacono nella vita di Gregorio asseriva che la sua anima si fosse salvata.</w:t>
      </w:r>
    </w:p>
    <w:p w:rsidR="00794FC3" w:rsidRDefault="00794FC3">
      <w:r w:rsidRPr="00794FC3">
        <w:drawing>
          <wp:inline distT="0" distB="0" distL="0" distR="0">
            <wp:extent cx="4976031" cy="3417916"/>
            <wp:effectExtent l="19050" t="0" r="0" b="0"/>
            <wp:docPr id="15" name="Immagine 151" descr="http://www.wantedinrome.com/wp-content/uploads/2016/05/porto-traiano-rom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descr="http://www.wantedinrome.com/wp-content/uploads/2016/05/porto-traiano-rome.jpg"/>
                    <pic:cNvPicPr>
                      <a:picLocks noChangeAspect="1" noChangeArrowheads="1"/>
                    </pic:cNvPicPr>
                  </pic:nvPicPr>
                  <pic:blipFill>
                    <a:blip r:embed="rId67"/>
                    <a:srcRect/>
                    <a:stretch>
                      <a:fillRect/>
                    </a:stretch>
                  </pic:blipFill>
                  <pic:spPr bwMode="auto">
                    <a:xfrm>
                      <a:off x="0" y="0"/>
                      <a:ext cx="4976030" cy="3417915"/>
                    </a:xfrm>
                    <a:prstGeom prst="rect">
                      <a:avLst/>
                    </a:prstGeom>
                    <a:noFill/>
                    <a:ln w="9525">
                      <a:noFill/>
                      <a:miter lim="800000"/>
                      <a:headEnd/>
                      <a:tailEnd/>
                    </a:ln>
                  </pic:spPr>
                </pic:pic>
              </a:graphicData>
            </a:graphic>
          </wp:inline>
        </w:drawing>
      </w:r>
      <w:r w:rsidRPr="00794FC3">
        <w:t xml:space="preserve"> </w:t>
      </w:r>
      <w:r>
        <w:rPr>
          <w:noProof/>
        </w:rPr>
        <w:drawing>
          <wp:inline distT="0" distB="0" distL="0" distR="0">
            <wp:extent cx="4976031" cy="2662216"/>
            <wp:effectExtent l="19050" t="0" r="0" b="0"/>
            <wp:docPr id="178" name="Immagine 178" descr="http://divinacommedia.weebly.com/uploads/5/5/2/3/5523249/8222760.jpg?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descr="http://divinacommedia.weebly.com/uploads/5/5/2/3/5523249/8222760.jpg?287"/>
                    <pic:cNvPicPr>
                      <a:picLocks noChangeAspect="1" noChangeArrowheads="1"/>
                    </pic:cNvPicPr>
                  </pic:nvPicPr>
                  <pic:blipFill>
                    <a:blip r:embed="rId68"/>
                    <a:srcRect/>
                    <a:stretch>
                      <a:fillRect/>
                    </a:stretch>
                  </pic:blipFill>
                  <pic:spPr bwMode="auto">
                    <a:xfrm>
                      <a:off x="0" y="0"/>
                      <a:ext cx="4986470" cy="2667801"/>
                    </a:xfrm>
                    <a:prstGeom prst="rect">
                      <a:avLst/>
                    </a:prstGeom>
                    <a:noFill/>
                    <a:ln w="9525">
                      <a:noFill/>
                      <a:miter lim="800000"/>
                      <a:headEnd/>
                      <a:tailEnd/>
                    </a:ln>
                  </pic:spPr>
                </pic:pic>
              </a:graphicData>
            </a:graphic>
          </wp:inline>
        </w:drawing>
      </w:r>
    </w:p>
    <w:p w:rsidR="002E6195" w:rsidRDefault="00E70F41">
      <w:r>
        <w:rPr>
          <w:noProof/>
        </w:rPr>
        <w:lastRenderedPageBreak/>
        <w:drawing>
          <wp:inline distT="0" distB="0" distL="0" distR="0">
            <wp:extent cx="5999613" cy="4500077"/>
            <wp:effectExtent l="19050" t="0" r="1137" b="0"/>
            <wp:docPr id="154" name="Immagine 154" descr="https://upload.wikimedia.org/wikipedia/commons/6/6a/Benevento_arco_di_Traian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descr="https://upload.wikimedia.org/wikipedia/commons/6/6a/Benevento_arco_di_Traiano.JPG"/>
                    <pic:cNvPicPr>
                      <a:picLocks noChangeAspect="1" noChangeArrowheads="1"/>
                    </pic:cNvPicPr>
                  </pic:nvPicPr>
                  <pic:blipFill>
                    <a:blip r:embed="rId69" cstate="print"/>
                    <a:srcRect/>
                    <a:stretch>
                      <a:fillRect/>
                    </a:stretch>
                  </pic:blipFill>
                  <pic:spPr bwMode="auto">
                    <a:xfrm>
                      <a:off x="0" y="0"/>
                      <a:ext cx="6012833" cy="4509993"/>
                    </a:xfrm>
                    <a:prstGeom prst="rect">
                      <a:avLst/>
                    </a:prstGeom>
                    <a:noFill/>
                    <a:ln w="9525">
                      <a:noFill/>
                      <a:miter lim="800000"/>
                      <a:headEnd/>
                      <a:tailEnd/>
                    </a:ln>
                  </pic:spPr>
                </pic:pic>
              </a:graphicData>
            </a:graphic>
          </wp:inline>
        </w:drawing>
      </w:r>
      <w:r w:rsidR="002E6195" w:rsidRPr="002E6195">
        <w:t xml:space="preserve"> </w:t>
      </w:r>
      <w:r w:rsidR="00794FC3" w:rsidRPr="00794FC3">
        <w:drawing>
          <wp:inline distT="0" distB="0" distL="0" distR="0">
            <wp:extent cx="5998978" cy="4495267"/>
            <wp:effectExtent l="19050" t="0" r="1772" b="0"/>
            <wp:docPr id="14" name="Immagine 157" descr="http://www.viefrancigenedelsud.it/static/photologue/photos/Tappa%2014/cache/Tappa14-Primapaginanew_bootstrap_res_pho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descr="http://www.viefrancigenedelsud.it/static/photologue/photos/Tappa%2014/cache/Tappa14-Primapaginanew_bootstrap_res_photo.JPG"/>
                    <pic:cNvPicPr>
                      <a:picLocks noChangeAspect="1" noChangeArrowheads="1"/>
                    </pic:cNvPicPr>
                  </pic:nvPicPr>
                  <pic:blipFill>
                    <a:blip r:embed="rId70"/>
                    <a:srcRect/>
                    <a:stretch>
                      <a:fillRect/>
                    </a:stretch>
                  </pic:blipFill>
                  <pic:spPr bwMode="auto">
                    <a:xfrm>
                      <a:off x="0" y="0"/>
                      <a:ext cx="6005400" cy="4500079"/>
                    </a:xfrm>
                    <a:prstGeom prst="rect">
                      <a:avLst/>
                    </a:prstGeom>
                    <a:noFill/>
                    <a:ln w="9525">
                      <a:noFill/>
                      <a:miter lim="800000"/>
                      <a:headEnd/>
                      <a:tailEnd/>
                    </a:ln>
                  </pic:spPr>
                </pic:pic>
              </a:graphicData>
            </a:graphic>
          </wp:inline>
        </w:drawing>
      </w:r>
    </w:p>
    <w:p w:rsidR="007E23B6" w:rsidRDefault="002E6195">
      <w:r w:rsidRPr="002E6195">
        <w:lastRenderedPageBreak/>
        <w:t xml:space="preserve"> </w:t>
      </w:r>
    </w:p>
    <w:p w:rsidR="00794FC3" w:rsidRDefault="002E6195">
      <w:pPr>
        <w:rPr>
          <w:noProof/>
        </w:rPr>
      </w:pPr>
      <w:r>
        <w:rPr>
          <w:noProof/>
        </w:rPr>
        <w:drawing>
          <wp:inline distT="0" distB="0" distL="0" distR="0">
            <wp:extent cx="6100445" cy="4080510"/>
            <wp:effectExtent l="19050" t="0" r="0" b="0"/>
            <wp:docPr id="166" name="Immagine 166" descr="https://s-media-cache-ak0.pinimg.com/originals/58/05/46/580546d28b9ebf2b16afd8a4f72f1c9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descr="https://s-media-cache-ak0.pinimg.com/originals/58/05/46/580546d28b9ebf2b16afd8a4f72f1c9a.jpg"/>
                    <pic:cNvPicPr>
                      <a:picLocks noChangeAspect="1" noChangeArrowheads="1"/>
                    </pic:cNvPicPr>
                  </pic:nvPicPr>
                  <pic:blipFill>
                    <a:blip r:embed="rId71"/>
                    <a:srcRect/>
                    <a:stretch>
                      <a:fillRect/>
                    </a:stretch>
                  </pic:blipFill>
                  <pic:spPr bwMode="auto">
                    <a:xfrm>
                      <a:off x="0" y="0"/>
                      <a:ext cx="6100445" cy="4080510"/>
                    </a:xfrm>
                    <a:prstGeom prst="rect">
                      <a:avLst/>
                    </a:prstGeom>
                    <a:noFill/>
                    <a:ln w="9525">
                      <a:noFill/>
                      <a:miter lim="800000"/>
                      <a:headEnd/>
                      <a:tailEnd/>
                    </a:ln>
                  </pic:spPr>
                </pic:pic>
              </a:graphicData>
            </a:graphic>
          </wp:inline>
        </w:drawing>
      </w:r>
      <w:r w:rsidR="007E23B6" w:rsidRPr="007E23B6">
        <w:t xml:space="preserve"> </w:t>
      </w:r>
      <w:r w:rsidR="007E23B6">
        <w:rPr>
          <w:noProof/>
        </w:rPr>
        <w:drawing>
          <wp:inline distT="0" distB="0" distL="0" distR="0">
            <wp:extent cx="6120130" cy="4075216"/>
            <wp:effectExtent l="19050" t="0" r="0" b="0"/>
            <wp:docPr id="169" name="Immagine 169" descr="http://disanthegioi.cinet.gov.vn/userfiles/image/2015/20130809_petrarum_0172_tonemapp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descr="http://disanthegioi.cinet.gov.vn/userfiles/image/2015/20130809_petrarum_0172_tonemapped.jpg"/>
                    <pic:cNvPicPr>
                      <a:picLocks noChangeAspect="1" noChangeArrowheads="1"/>
                    </pic:cNvPicPr>
                  </pic:nvPicPr>
                  <pic:blipFill>
                    <a:blip r:embed="rId72"/>
                    <a:srcRect/>
                    <a:stretch>
                      <a:fillRect/>
                    </a:stretch>
                  </pic:blipFill>
                  <pic:spPr bwMode="auto">
                    <a:xfrm>
                      <a:off x="0" y="0"/>
                      <a:ext cx="6120130" cy="4075216"/>
                    </a:xfrm>
                    <a:prstGeom prst="rect">
                      <a:avLst/>
                    </a:prstGeom>
                    <a:noFill/>
                    <a:ln w="9525">
                      <a:noFill/>
                      <a:miter lim="800000"/>
                      <a:headEnd/>
                      <a:tailEnd/>
                    </a:ln>
                  </pic:spPr>
                </pic:pic>
              </a:graphicData>
            </a:graphic>
          </wp:inline>
        </w:drawing>
      </w:r>
      <w:r w:rsidR="007E23B6" w:rsidRPr="007E23B6">
        <w:t xml:space="preserve"> </w:t>
      </w:r>
      <w:r w:rsidR="007E23B6">
        <w:rPr>
          <w:noProof/>
        </w:rPr>
        <w:lastRenderedPageBreak/>
        <w:drawing>
          <wp:inline distT="0" distB="0" distL="0" distR="0">
            <wp:extent cx="6120130" cy="4299349"/>
            <wp:effectExtent l="19050" t="0" r="0" b="0"/>
            <wp:docPr id="175" name="Immagine 175" descr="https://lh3.googleusercontent.com/-7OoieDO4Ufw/VvEwTagbXTI/AAAAAAABMZg/bIV5xrUbMeQ/taq-kasra-32.jpg?imgmax=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descr="https://lh3.googleusercontent.com/-7OoieDO4Ufw/VvEwTagbXTI/AAAAAAABMZg/bIV5xrUbMeQ/taq-kasra-32.jpg?imgmax=800"/>
                    <pic:cNvPicPr>
                      <a:picLocks noChangeAspect="1" noChangeArrowheads="1"/>
                    </pic:cNvPicPr>
                  </pic:nvPicPr>
                  <pic:blipFill>
                    <a:blip r:embed="rId73"/>
                    <a:srcRect/>
                    <a:stretch>
                      <a:fillRect/>
                    </a:stretch>
                  </pic:blipFill>
                  <pic:spPr bwMode="auto">
                    <a:xfrm>
                      <a:off x="0" y="0"/>
                      <a:ext cx="6120130" cy="4299349"/>
                    </a:xfrm>
                    <a:prstGeom prst="rect">
                      <a:avLst/>
                    </a:prstGeom>
                    <a:noFill/>
                    <a:ln w="9525">
                      <a:noFill/>
                      <a:miter lim="800000"/>
                      <a:headEnd/>
                      <a:tailEnd/>
                    </a:ln>
                  </pic:spPr>
                </pic:pic>
              </a:graphicData>
            </a:graphic>
          </wp:inline>
        </w:drawing>
      </w:r>
      <w:r w:rsidR="00794FC3" w:rsidRPr="00794FC3">
        <w:rPr>
          <w:noProof/>
        </w:rPr>
        <w:t xml:space="preserve"> </w:t>
      </w:r>
      <w:r w:rsidR="00794FC3" w:rsidRPr="00794FC3">
        <w:drawing>
          <wp:inline distT="0" distB="0" distL="0" distR="0">
            <wp:extent cx="6120130" cy="3718108"/>
            <wp:effectExtent l="19050" t="0" r="0" b="0"/>
            <wp:docPr id="12" name="Immagine 163" descr="File:Roman Empire Trajan 117A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descr="File:Roman Empire Trajan 117AD.png"/>
                    <pic:cNvPicPr>
                      <a:picLocks noChangeAspect="1" noChangeArrowheads="1"/>
                    </pic:cNvPicPr>
                  </pic:nvPicPr>
                  <pic:blipFill>
                    <a:blip r:embed="rId74"/>
                    <a:srcRect/>
                    <a:stretch>
                      <a:fillRect/>
                    </a:stretch>
                  </pic:blipFill>
                  <pic:spPr bwMode="auto">
                    <a:xfrm>
                      <a:off x="0" y="0"/>
                      <a:ext cx="6120130" cy="3718108"/>
                    </a:xfrm>
                    <a:prstGeom prst="rect">
                      <a:avLst/>
                    </a:prstGeom>
                    <a:noFill/>
                    <a:ln w="9525">
                      <a:noFill/>
                      <a:miter lim="800000"/>
                      <a:headEnd/>
                      <a:tailEnd/>
                    </a:ln>
                  </pic:spPr>
                </pic:pic>
              </a:graphicData>
            </a:graphic>
          </wp:inline>
        </w:drawing>
      </w:r>
    </w:p>
    <w:p w:rsidR="00E70F41" w:rsidRDefault="007E23B6">
      <w:pPr>
        <w:rPr>
          <w:color w:val="FF0000"/>
          <w:sz w:val="28"/>
        </w:rPr>
      </w:pPr>
      <w:r w:rsidRPr="007E23B6">
        <w:lastRenderedPageBreak/>
        <w:t xml:space="preserve"> </w:t>
      </w:r>
      <w:r w:rsidR="002E6195">
        <w:rPr>
          <w:noProof/>
        </w:rPr>
        <w:drawing>
          <wp:inline distT="0" distB="0" distL="0" distR="0">
            <wp:extent cx="5998343" cy="5313306"/>
            <wp:effectExtent l="19050" t="0" r="2407" b="0"/>
            <wp:docPr id="160" name="Immagine 160" descr="File:Parthian war trajan 1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descr="File:Parthian war trajan 110.png"/>
                    <pic:cNvPicPr>
                      <a:picLocks noChangeAspect="1" noChangeArrowheads="1"/>
                    </pic:cNvPicPr>
                  </pic:nvPicPr>
                  <pic:blipFill>
                    <a:blip r:embed="rId75"/>
                    <a:srcRect/>
                    <a:stretch>
                      <a:fillRect/>
                    </a:stretch>
                  </pic:blipFill>
                  <pic:spPr bwMode="auto">
                    <a:xfrm>
                      <a:off x="0" y="0"/>
                      <a:ext cx="5998345" cy="5313308"/>
                    </a:xfrm>
                    <a:prstGeom prst="rect">
                      <a:avLst/>
                    </a:prstGeom>
                    <a:noFill/>
                    <a:ln w="9525">
                      <a:noFill/>
                      <a:miter lim="800000"/>
                      <a:headEnd/>
                      <a:tailEnd/>
                    </a:ln>
                  </pic:spPr>
                </pic:pic>
              </a:graphicData>
            </a:graphic>
          </wp:inline>
        </w:drawing>
      </w:r>
      <w:r w:rsidR="007B503E" w:rsidRPr="007B503E">
        <w:rPr>
          <w:color w:val="FF0000"/>
          <w:sz w:val="28"/>
        </w:rPr>
        <w:t>Ad</w:t>
      </w:r>
      <w:r w:rsidR="007B503E">
        <w:rPr>
          <w:color w:val="FF0000"/>
          <w:sz w:val="28"/>
        </w:rPr>
        <w:t>riano (11 agosto 117 - 10 luglio 138) e Antonino Pio(10 luglio 138 – 7 marzo 161): la “pace romana”</w:t>
      </w:r>
    </w:p>
    <w:p w:rsidR="007B503E" w:rsidRDefault="00BE2D14">
      <w:r>
        <w:t xml:space="preserve">Adriano fu acclamato imperatore ad </w:t>
      </w:r>
      <w:proofErr w:type="spellStart"/>
      <w:r>
        <w:t>Antiochia</w:t>
      </w:r>
      <w:proofErr w:type="spellEnd"/>
      <w:r>
        <w:t>. Adriano smobilitò l’occupazione nelle province di recente conquista per i costi logistici di rifornimento e di presidio. Adriano segnò la politica di abbandono della conquista e rivolta prettamente alla difesa</w:t>
      </w:r>
      <w:r w:rsidR="00104162">
        <w:t xml:space="preserve"> e pertanto destò delle cospirazioni nate anche dal fatto che la sua successione non fu molto chiara. Adriano soppresse 4 consolari e ruppe inizialmente con il senato. Adriano arretrò il </w:t>
      </w:r>
      <w:proofErr w:type="spellStart"/>
      <w:r w:rsidR="00104162">
        <w:t>limes</w:t>
      </w:r>
      <w:proofErr w:type="spellEnd"/>
      <w:r w:rsidR="00104162">
        <w:t xml:space="preserve"> in Britannia in modo da fortificare le posizioni come il vallo Adriano nell’istmo </w:t>
      </w:r>
      <w:proofErr w:type="spellStart"/>
      <w:r w:rsidR="00104162">
        <w:t>Tyne-Solway</w:t>
      </w:r>
      <w:proofErr w:type="spellEnd"/>
      <w:r w:rsidR="00104162">
        <w:t xml:space="preserve"> per </w:t>
      </w:r>
      <w:proofErr w:type="spellStart"/>
      <w:r w:rsidR="00104162">
        <w:t>frnare</w:t>
      </w:r>
      <w:proofErr w:type="spellEnd"/>
      <w:r w:rsidR="00104162">
        <w:t xml:space="preserve"> le incursioni delle popolazioni risiedenti in Scozia. Il vallo Adriano era un sistema difensivo costituito da largo fossato e divisione del territorio provinciale e un muro alto 4,5 metri di altezza con camminamento di ronde inoltre aveva vari forti divisi su tutto il perimetro della muraglia (80 miglia romane).</w:t>
      </w:r>
    </w:p>
    <w:p w:rsidR="00545A90" w:rsidRDefault="00104162">
      <w:pPr>
        <w:rPr>
          <w:sz w:val="24"/>
        </w:rPr>
      </w:pPr>
      <w:r>
        <w:rPr>
          <w:noProof/>
        </w:rPr>
        <w:lastRenderedPageBreak/>
        <w:drawing>
          <wp:inline distT="0" distB="0" distL="0" distR="0">
            <wp:extent cx="3918168" cy="4872251"/>
            <wp:effectExtent l="19050" t="0" r="6132" b="0"/>
            <wp:docPr id="181" name="Immagine 181" descr="https://upload.wikimedia.org/wikipedia/it/7/7f/Vallo_Adriano_mapp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descr="https://upload.wikimedia.org/wikipedia/it/7/7f/Vallo_Adriano_mappa.png"/>
                    <pic:cNvPicPr>
                      <a:picLocks noChangeAspect="1" noChangeArrowheads="1"/>
                    </pic:cNvPicPr>
                  </pic:nvPicPr>
                  <pic:blipFill>
                    <a:blip r:embed="rId76"/>
                    <a:srcRect/>
                    <a:stretch>
                      <a:fillRect/>
                    </a:stretch>
                  </pic:blipFill>
                  <pic:spPr bwMode="auto">
                    <a:xfrm>
                      <a:off x="0" y="0"/>
                      <a:ext cx="3917574" cy="4871512"/>
                    </a:xfrm>
                    <a:prstGeom prst="rect">
                      <a:avLst/>
                    </a:prstGeom>
                    <a:noFill/>
                    <a:ln w="9525">
                      <a:noFill/>
                      <a:miter lim="800000"/>
                      <a:headEnd/>
                      <a:tailEnd/>
                    </a:ln>
                  </pic:spPr>
                </pic:pic>
              </a:graphicData>
            </a:graphic>
          </wp:inline>
        </w:drawing>
      </w:r>
      <w:r w:rsidRPr="00104162">
        <w:t xml:space="preserve"> </w:t>
      </w:r>
      <w:r>
        <w:rPr>
          <w:noProof/>
        </w:rPr>
        <w:drawing>
          <wp:inline distT="0" distB="0" distL="0" distR="0">
            <wp:extent cx="2096353" cy="4863800"/>
            <wp:effectExtent l="19050" t="0" r="0" b="0"/>
            <wp:docPr id="184" name="Immagine 184" descr="https://upload.wikimedia.org/wikipedia/commons/thumb/9/95/%D0%A1%D1%82%D0%B0%D1%82%D1%83%D1%8F_%D0%90%D0%B4%D1%80%D0%B8%D0%B0%D0%BD%D0%B0.jpg/220px-%D0%A1%D1%82%D0%B0%D1%82%D1%83%D1%8F_%D0%90%D0%B4%D1%80%D0%B8%D0%B0%D0%BD%D0%B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descr="https://upload.wikimedia.org/wikipedia/commons/thumb/9/95/%D0%A1%D1%82%D0%B0%D1%82%D1%83%D1%8F_%D0%90%D0%B4%D1%80%D0%B8%D0%B0%D0%BD%D0%B0.jpg/220px-%D0%A1%D1%82%D0%B0%D1%82%D1%83%D1%8F_%D0%90%D0%B4%D1%80%D0%B8%D0%B0%D0%BD%D0%B0.jpg"/>
                    <pic:cNvPicPr>
                      <a:picLocks noChangeAspect="1" noChangeArrowheads="1"/>
                    </pic:cNvPicPr>
                  </pic:nvPicPr>
                  <pic:blipFill>
                    <a:blip r:embed="rId77"/>
                    <a:srcRect/>
                    <a:stretch>
                      <a:fillRect/>
                    </a:stretch>
                  </pic:blipFill>
                  <pic:spPr bwMode="auto">
                    <a:xfrm>
                      <a:off x="0" y="0"/>
                      <a:ext cx="2101850" cy="4876554"/>
                    </a:xfrm>
                    <a:prstGeom prst="rect">
                      <a:avLst/>
                    </a:prstGeom>
                    <a:noFill/>
                    <a:ln w="9525">
                      <a:noFill/>
                      <a:miter lim="800000"/>
                      <a:headEnd/>
                      <a:tailEnd/>
                    </a:ln>
                  </pic:spPr>
                </pic:pic>
              </a:graphicData>
            </a:graphic>
          </wp:inline>
        </w:drawing>
      </w:r>
      <w:r w:rsidR="00545A90" w:rsidRPr="00545A90">
        <w:t xml:space="preserve"> </w:t>
      </w:r>
      <w:r w:rsidR="00545A90">
        <w:rPr>
          <w:noProof/>
        </w:rPr>
        <w:drawing>
          <wp:inline distT="0" distB="0" distL="0" distR="0">
            <wp:extent cx="6120130" cy="3794867"/>
            <wp:effectExtent l="19050" t="0" r="0" b="0"/>
            <wp:docPr id="187" name="Immagine 187" descr="http://www.capitolivm.it/wp-content/uploads/2015/08/HADRIANS-W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descr="http://www.capitolivm.it/wp-content/uploads/2015/08/HADRIANS-WALL.jpg"/>
                    <pic:cNvPicPr>
                      <a:picLocks noChangeAspect="1" noChangeArrowheads="1"/>
                    </pic:cNvPicPr>
                  </pic:nvPicPr>
                  <pic:blipFill>
                    <a:blip r:embed="rId78"/>
                    <a:srcRect/>
                    <a:stretch>
                      <a:fillRect/>
                    </a:stretch>
                  </pic:blipFill>
                  <pic:spPr bwMode="auto">
                    <a:xfrm>
                      <a:off x="0" y="0"/>
                      <a:ext cx="6120130" cy="3794867"/>
                    </a:xfrm>
                    <a:prstGeom prst="rect">
                      <a:avLst/>
                    </a:prstGeom>
                    <a:noFill/>
                    <a:ln w="9525">
                      <a:noFill/>
                      <a:miter lim="800000"/>
                      <a:headEnd/>
                      <a:tailEnd/>
                    </a:ln>
                  </pic:spPr>
                </pic:pic>
              </a:graphicData>
            </a:graphic>
          </wp:inline>
        </w:drawing>
      </w:r>
      <w:r w:rsidR="00545A90">
        <w:rPr>
          <w:sz w:val="24"/>
        </w:rPr>
        <w:t xml:space="preserve">Adriano migliorò lo status </w:t>
      </w:r>
      <w:proofErr w:type="spellStart"/>
      <w:r w:rsidR="00545A90">
        <w:rPr>
          <w:sz w:val="24"/>
        </w:rPr>
        <w:t>giuridico-militare</w:t>
      </w:r>
      <w:proofErr w:type="spellEnd"/>
      <w:r w:rsidR="00545A90">
        <w:rPr>
          <w:sz w:val="24"/>
        </w:rPr>
        <w:t xml:space="preserve"> dei militari. I pretoriani erano reclutati solo in Italia</w:t>
      </w:r>
      <w:r w:rsidR="00D02FA6">
        <w:rPr>
          <w:sz w:val="24"/>
        </w:rPr>
        <w:t xml:space="preserve"> e </w:t>
      </w:r>
      <w:r w:rsidR="00D02FA6">
        <w:rPr>
          <w:sz w:val="24"/>
        </w:rPr>
        <w:lastRenderedPageBreak/>
        <w:t xml:space="preserve">le legioni erano formate nelle provincie più romanizzate la Gallia </w:t>
      </w:r>
      <w:proofErr w:type="spellStart"/>
      <w:r w:rsidR="00D02FA6">
        <w:rPr>
          <w:sz w:val="24"/>
        </w:rPr>
        <w:t>Narbonense</w:t>
      </w:r>
      <w:proofErr w:type="spellEnd"/>
      <w:r w:rsidR="00D02FA6">
        <w:rPr>
          <w:sz w:val="24"/>
        </w:rPr>
        <w:t xml:space="preserve"> e la </w:t>
      </w:r>
      <w:proofErr w:type="spellStart"/>
      <w:r w:rsidR="00D02FA6">
        <w:rPr>
          <w:sz w:val="24"/>
        </w:rPr>
        <w:t>Betica</w:t>
      </w:r>
      <w:proofErr w:type="spellEnd"/>
      <w:r w:rsidR="00D02FA6">
        <w:rPr>
          <w:sz w:val="24"/>
        </w:rPr>
        <w:t>. Il reclutamento fu incentivato nelle aree dove le legioni erano stanziate. Caso particolare i figli illegittimi dei legionari vennero arruolati e ricevevano la cittadinanza.</w:t>
      </w:r>
      <w:r w:rsidR="00421699">
        <w:rPr>
          <w:sz w:val="24"/>
        </w:rPr>
        <w:t xml:space="preserve"> La 3 rivolta giudaica fu guidata da Simone Bar </w:t>
      </w:r>
      <w:proofErr w:type="spellStart"/>
      <w:r w:rsidR="00421699">
        <w:rPr>
          <w:sz w:val="24"/>
        </w:rPr>
        <w:t>Kochba</w:t>
      </w:r>
      <w:proofErr w:type="spellEnd"/>
      <w:r w:rsidR="00421699">
        <w:rPr>
          <w:sz w:val="24"/>
        </w:rPr>
        <w:t xml:space="preserve"> sorta per il divieto della circoncisione e del tentata deduzione di una colonia sul sito del tempio a Gerusalemme. La colonia doveva chiamarsi </w:t>
      </w:r>
      <w:proofErr w:type="spellStart"/>
      <w:r w:rsidR="00421699">
        <w:rPr>
          <w:sz w:val="24"/>
        </w:rPr>
        <w:t>Aelia</w:t>
      </w:r>
      <w:proofErr w:type="spellEnd"/>
      <w:r w:rsidR="00421699">
        <w:rPr>
          <w:sz w:val="24"/>
        </w:rPr>
        <w:t xml:space="preserve"> Capitolina. La repressione fu un bagno di sangue con ½ milione di deceduti in battaglia agli ebrei fu vietato l’ingresso in città. Ma l’atteggiamento di Adriano fu sempre ben disposto verso l’integrazione sociale. Esemplari nell’intento ecumenico dell’impero sono i viaggi compiuti da Adriano in ogni regione dedicando molto tempo in periferia che nel centro di Roma.</w:t>
      </w:r>
      <w:r w:rsidR="003A656B">
        <w:rPr>
          <w:sz w:val="24"/>
        </w:rPr>
        <w:t xml:space="preserve"> Dal 122 al 134 visitò Roma, Gallia, Germania, Britannia, Spagna, Mauritania, Grecia, Oriente, Africa, Egitto, Grecia e Oriente (di nuovo). Le attenzioni dimostrate alle province manifestarono tolleranza, ellenismo, civilizzazione promosse dal saggio imperatore. Adriano fu il primo a lanciare la moda della barba alla maniera dei filosofi greci. Adriano favorì un boom edilizio. Adriano fondò una nuova “polis” in onore di </w:t>
      </w:r>
      <w:proofErr w:type="spellStart"/>
      <w:r w:rsidR="003A656B">
        <w:rPr>
          <w:sz w:val="24"/>
        </w:rPr>
        <w:t>Antinoo</w:t>
      </w:r>
      <w:proofErr w:type="spellEnd"/>
      <w:r w:rsidR="003A656B">
        <w:rPr>
          <w:sz w:val="24"/>
        </w:rPr>
        <w:t xml:space="preserve">, giovane </w:t>
      </w:r>
      <w:proofErr w:type="spellStart"/>
      <w:r w:rsidR="003A656B">
        <w:rPr>
          <w:sz w:val="24"/>
        </w:rPr>
        <w:t>bitino</w:t>
      </w:r>
      <w:proofErr w:type="spellEnd"/>
      <w:r w:rsidR="003A656B">
        <w:rPr>
          <w:sz w:val="24"/>
        </w:rPr>
        <w:t xml:space="preserve"> di cui era innamorato. Adriano promosse imponenti realizzazioni urbanistiche, costruzioni private, edifici pubblici, terme, teatri, anfiteatri, strade, acquedotti, porti. La principale realizzazione fu la villa imperiale nei pressi di Tivoli, Villa Adriana.</w:t>
      </w:r>
    </w:p>
    <w:p w:rsidR="003A656B" w:rsidRDefault="003A656B">
      <w:r>
        <w:rPr>
          <w:noProof/>
        </w:rPr>
        <w:drawing>
          <wp:inline distT="0" distB="0" distL="0" distR="0">
            <wp:extent cx="6758437" cy="4244454"/>
            <wp:effectExtent l="19050" t="0" r="4313" b="0"/>
            <wp:docPr id="190" name="Immagine 190" descr="http://whc.unesco.org/uploads/thumbs/site_0907_0005-750-0-201406231155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descr="http://whc.unesco.org/uploads/thumbs/site_0907_0005-750-0-20140623115543.jpg"/>
                    <pic:cNvPicPr>
                      <a:picLocks noChangeAspect="1" noChangeArrowheads="1"/>
                    </pic:cNvPicPr>
                  </pic:nvPicPr>
                  <pic:blipFill>
                    <a:blip r:embed="rId79"/>
                    <a:srcRect/>
                    <a:stretch>
                      <a:fillRect/>
                    </a:stretch>
                  </pic:blipFill>
                  <pic:spPr bwMode="auto">
                    <a:xfrm>
                      <a:off x="0" y="0"/>
                      <a:ext cx="6761392" cy="4246310"/>
                    </a:xfrm>
                    <a:prstGeom prst="rect">
                      <a:avLst/>
                    </a:prstGeom>
                    <a:noFill/>
                    <a:ln w="9525">
                      <a:noFill/>
                      <a:miter lim="800000"/>
                      <a:headEnd/>
                      <a:tailEnd/>
                    </a:ln>
                  </pic:spPr>
                </pic:pic>
              </a:graphicData>
            </a:graphic>
          </wp:inline>
        </w:drawing>
      </w:r>
      <w:r w:rsidR="00966357" w:rsidRPr="00966357">
        <w:t xml:space="preserve"> </w:t>
      </w:r>
      <w:r w:rsidR="00966357">
        <w:rPr>
          <w:noProof/>
        </w:rPr>
        <w:lastRenderedPageBreak/>
        <w:drawing>
          <wp:inline distT="0" distB="0" distL="0" distR="0">
            <wp:extent cx="6536633" cy="4344975"/>
            <wp:effectExtent l="19050" t="0" r="0" b="0"/>
            <wp:docPr id="193" name="Immagine 193" descr="http://www.turistadimestiere.com/wp-content/uploads/2014/04/Villa-Adriana_Teatro-Marittim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descr="http://www.turistadimestiere.com/wp-content/uploads/2014/04/Villa-Adriana_Teatro-Marittimo.jpg"/>
                    <pic:cNvPicPr>
                      <a:picLocks noChangeAspect="1" noChangeArrowheads="1"/>
                    </pic:cNvPicPr>
                  </pic:nvPicPr>
                  <pic:blipFill>
                    <a:blip r:embed="rId80"/>
                    <a:srcRect/>
                    <a:stretch>
                      <a:fillRect/>
                    </a:stretch>
                  </pic:blipFill>
                  <pic:spPr bwMode="auto">
                    <a:xfrm>
                      <a:off x="0" y="0"/>
                      <a:ext cx="6544147" cy="4349970"/>
                    </a:xfrm>
                    <a:prstGeom prst="rect">
                      <a:avLst/>
                    </a:prstGeom>
                    <a:noFill/>
                    <a:ln w="9525">
                      <a:noFill/>
                      <a:miter lim="800000"/>
                      <a:headEnd/>
                      <a:tailEnd/>
                    </a:ln>
                  </pic:spPr>
                </pic:pic>
              </a:graphicData>
            </a:graphic>
          </wp:inline>
        </w:drawing>
      </w:r>
      <w:r w:rsidR="00966357">
        <w:rPr>
          <w:noProof/>
        </w:rPr>
        <w:drawing>
          <wp:inline distT="0" distB="0" distL="0" distR="0">
            <wp:extent cx="6504580" cy="4319836"/>
            <wp:effectExtent l="19050" t="0" r="0" b="0"/>
            <wp:docPr id="196" name="Immagine 196" descr="http://images.placesonline.com/photos/15644_tivoli_villa_adrian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 descr="http://images.placesonline.com/photos/15644_tivoli_villa_adriana.jpg"/>
                    <pic:cNvPicPr>
                      <a:picLocks noChangeAspect="1" noChangeArrowheads="1"/>
                    </pic:cNvPicPr>
                  </pic:nvPicPr>
                  <pic:blipFill>
                    <a:blip r:embed="rId81"/>
                    <a:srcRect/>
                    <a:stretch>
                      <a:fillRect/>
                    </a:stretch>
                  </pic:blipFill>
                  <pic:spPr bwMode="auto">
                    <a:xfrm>
                      <a:off x="0" y="0"/>
                      <a:ext cx="6511186" cy="4324223"/>
                    </a:xfrm>
                    <a:prstGeom prst="rect">
                      <a:avLst/>
                    </a:prstGeom>
                    <a:noFill/>
                    <a:ln w="9525">
                      <a:noFill/>
                      <a:miter lim="800000"/>
                      <a:headEnd/>
                      <a:tailEnd/>
                    </a:ln>
                  </pic:spPr>
                </pic:pic>
              </a:graphicData>
            </a:graphic>
          </wp:inline>
        </w:drawing>
      </w:r>
    </w:p>
    <w:p w:rsidR="00F67EFA" w:rsidRDefault="00966357">
      <w:pPr>
        <w:rPr>
          <w:sz w:val="28"/>
        </w:rPr>
      </w:pPr>
      <w:r>
        <w:rPr>
          <w:sz w:val="28"/>
        </w:rPr>
        <w:lastRenderedPageBreak/>
        <w:t xml:space="preserve">Le esperienze maturate nelle province permise all’imperatore Adriano di elaborare questo fenomenale progetto architettonico culturale filo ellenico su base umanista, qui infatti riprodusse edifici che lo avevano impressionato durante i suoi viaggi. Altri edifici di importanza somma furono </w:t>
      </w:r>
      <w:proofErr w:type="spellStart"/>
      <w:r>
        <w:rPr>
          <w:sz w:val="28"/>
        </w:rPr>
        <w:t>Castel</w:t>
      </w:r>
      <w:proofErr w:type="spellEnd"/>
      <w:r>
        <w:rPr>
          <w:sz w:val="28"/>
        </w:rPr>
        <w:t xml:space="preserve"> Sant’Angelo e il Pantheon</w:t>
      </w:r>
      <w:r w:rsidR="00F67EFA">
        <w:rPr>
          <w:sz w:val="28"/>
        </w:rPr>
        <w:t>.</w:t>
      </w:r>
    </w:p>
    <w:p w:rsidR="00F67EFA" w:rsidRDefault="00F67EFA">
      <w:pPr>
        <w:rPr>
          <w:sz w:val="28"/>
        </w:rPr>
      </w:pPr>
      <w:r>
        <w:rPr>
          <w:noProof/>
        </w:rPr>
        <w:drawing>
          <wp:inline distT="0" distB="0" distL="0" distR="0">
            <wp:extent cx="6120130" cy="2904190"/>
            <wp:effectExtent l="19050" t="0" r="0" b="0"/>
            <wp:docPr id="205" name="Immagine 205" descr="http://www.tkts.it/wp-content/uploads/2014/10/castel-santangel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descr="http://www.tkts.it/wp-content/uploads/2014/10/castel-santangelo.jpg"/>
                    <pic:cNvPicPr>
                      <a:picLocks noChangeAspect="1" noChangeArrowheads="1"/>
                    </pic:cNvPicPr>
                  </pic:nvPicPr>
                  <pic:blipFill>
                    <a:blip r:embed="rId82"/>
                    <a:srcRect/>
                    <a:stretch>
                      <a:fillRect/>
                    </a:stretch>
                  </pic:blipFill>
                  <pic:spPr bwMode="auto">
                    <a:xfrm>
                      <a:off x="0" y="0"/>
                      <a:ext cx="6120130" cy="2904190"/>
                    </a:xfrm>
                    <a:prstGeom prst="rect">
                      <a:avLst/>
                    </a:prstGeom>
                    <a:noFill/>
                    <a:ln w="9525">
                      <a:noFill/>
                      <a:miter lim="800000"/>
                      <a:headEnd/>
                      <a:tailEnd/>
                    </a:ln>
                  </pic:spPr>
                </pic:pic>
              </a:graphicData>
            </a:graphic>
          </wp:inline>
        </w:drawing>
      </w:r>
      <w:r>
        <w:rPr>
          <w:noProof/>
        </w:rPr>
        <w:drawing>
          <wp:inline distT="0" distB="0" distL="0" distR="0">
            <wp:extent cx="6096000" cy="3306792"/>
            <wp:effectExtent l="19050" t="0" r="0" b="0"/>
            <wp:docPr id="208" name="Immagine 208" descr="http://files.salsacdn.com/article/3708_Castel_Sant_Angelo/imagemain/1_l.201503041709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8" descr="http://files.salsacdn.com/article/3708_Castel_Sant_Angelo/imagemain/1_l.20150304170956.jpg"/>
                    <pic:cNvPicPr>
                      <a:picLocks noChangeAspect="1" noChangeArrowheads="1"/>
                    </pic:cNvPicPr>
                  </pic:nvPicPr>
                  <pic:blipFill>
                    <a:blip r:embed="rId83"/>
                    <a:srcRect/>
                    <a:stretch>
                      <a:fillRect/>
                    </a:stretch>
                  </pic:blipFill>
                  <pic:spPr bwMode="auto">
                    <a:xfrm>
                      <a:off x="0" y="0"/>
                      <a:ext cx="6096000" cy="3306792"/>
                    </a:xfrm>
                    <a:prstGeom prst="rect">
                      <a:avLst/>
                    </a:prstGeom>
                    <a:noFill/>
                    <a:ln w="9525">
                      <a:noFill/>
                      <a:miter lim="800000"/>
                      <a:headEnd/>
                      <a:tailEnd/>
                    </a:ln>
                  </pic:spPr>
                </pic:pic>
              </a:graphicData>
            </a:graphic>
          </wp:inline>
        </w:drawing>
      </w:r>
    </w:p>
    <w:p w:rsidR="00C37955" w:rsidRDefault="00F67EFA">
      <w:pPr>
        <w:rPr>
          <w:sz w:val="28"/>
        </w:rPr>
      </w:pPr>
      <w:r>
        <w:rPr>
          <w:noProof/>
        </w:rPr>
        <w:lastRenderedPageBreak/>
        <w:drawing>
          <wp:inline distT="0" distB="0" distL="0" distR="0">
            <wp:extent cx="6120130" cy="4077640"/>
            <wp:effectExtent l="19050" t="0" r="0" b="0"/>
            <wp:docPr id="199" name="Immagine 199" descr="https://www.romeapartments.com/wp-content/uploads/2015/02/Rome_Pantheon_are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 descr="https://www.romeapartments.com/wp-content/uploads/2015/02/Rome_Pantheon_area.jpg"/>
                    <pic:cNvPicPr>
                      <a:picLocks noChangeAspect="1" noChangeArrowheads="1"/>
                    </pic:cNvPicPr>
                  </pic:nvPicPr>
                  <pic:blipFill>
                    <a:blip r:embed="rId84"/>
                    <a:srcRect/>
                    <a:stretch>
                      <a:fillRect/>
                    </a:stretch>
                  </pic:blipFill>
                  <pic:spPr bwMode="auto">
                    <a:xfrm>
                      <a:off x="0" y="0"/>
                      <a:ext cx="6120130" cy="4077640"/>
                    </a:xfrm>
                    <a:prstGeom prst="rect">
                      <a:avLst/>
                    </a:prstGeom>
                    <a:noFill/>
                    <a:ln w="9525">
                      <a:noFill/>
                      <a:miter lim="800000"/>
                      <a:headEnd/>
                      <a:tailEnd/>
                    </a:ln>
                  </pic:spPr>
                </pic:pic>
              </a:graphicData>
            </a:graphic>
          </wp:inline>
        </w:drawing>
      </w:r>
      <w:r>
        <w:rPr>
          <w:noProof/>
        </w:rPr>
        <w:drawing>
          <wp:inline distT="0" distB="0" distL="0" distR="0">
            <wp:extent cx="6120130" cy="4089828"/>
            <wp:effectExtent l="19050" t="0" r="0" b="0"/>
            <wp:docPr id="202" name="Immagine 202" descr="http://www.stendhalhotelrome.it/img/pantheon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 descr="http://www.stendhalhotelrome.it/img/pantheon01.jpg"/>
                    <pic:cNvPicPr>
                      <a:picLocks noChangeAspect="1" noChangeArrowheads="1"/>
                    </pic:cNvPicPr>
                  </pic:nvPicPr>
                  <pic:blipFill>
                    <a:blip r:embed="rId85"/>
                    <a:srcRect/>
                    <a:stretch>
                      <a:fillRect/>
                    </a:stretch>
                  </pic:blipFill>
                  <pic:spPr bwMode="auto">
                    <a:xfrm>
                      <a:off x="0" y="0"/>
                      <a:ext cx="6120130" cy="4089828"/>
                    </a:xfrm>
                    <a:prstGeom prst="rect">
                      <a:avLst/>
                    </a:prstGeom>
                    <a:noFill/>
                    <a:ln w="9525">
                      <a:noFill/>
                      <a:miter lim="800000"/>
                      <a:headEnd/>
                      <a:tailEnd/>
                    </a:ln>
                  </pic:spPr>
                </pic:pic>
              </a:graphicData>
            </a:graphic>
          </wp:inline>
        </w:drawing>
      </w:r>
      <w:r>
        <w:rPr>
          <w:sz w:val="28"/>
        </w:rPr>
        <w:t xml:space="preserve">Il programma edilizio era </w:t>
      </w:r>
      <w:r w:rsidR="00C37955">
        <w:rPr>
          <w:sz w:val="28"/>
        </w:rPr>
        <w:t xml:space="preserve">possibile grazie alla opulenta gestione monetaria di Adriano e allo sfruttamento delle miniere di Dacia. Addirittura Adriano condonò una somma di 900 milioni di sesterzi per arretrati di 15 anni. </w:t>
      </w:r>
    </w:p>
    <w:p w:rsidR="00C37955" w:rsidRDefault="00C37955">
      <w:pPr>
        <w:rPr>
          <w:sz w:val="28"/>
        </w:rPr>
      </w:pPr>
      <w:r>
        <w:rPr>
          <w:noProof/>
        </w:rPr>
        <w:lastRenderedPageBreak/>
        <w:drawing>
          <wp:inline distT="0" distB="0" distL="0" distR="0">
            <wp:extent cx="5663808" cy="4495800"/>
            <wp:effectExtent l="19050" t="0" r="0" b="0"/>
            <wp:docPr id="211" name="Immagine 211" descr="http://media.gettyimages.com/photos/roman-civilization-2nd-century-ad-inscription-of-the-lex-adriana-de-picture-id122211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1" descr="http://media.gettyimages.com/photos/roman-civilization-2nd-century-ad-inscription-of-the-lex-adriana-de-picture-id122211319"/>
                    <pic:cNvPicPr>
                      <a:picLocks noChangeAspect="1" noChangeArrowheads="1"/>
                    </pic:cNvPicPr>
                  </pic:nvPicPr>
                  <pic:blipFill>
                    <a:blip r:embed="rId86"/>
                    <a:srcRect/>
                    <a:stretch>
                      <a:fillRect/>
                    </a:stretch>
                  </pic:blipFill>
                  <pic:spPr bwMode="auto">
                    <a:xfrm>
                      <a:off x="0" y="0"/>
                      <a:ext cx="5670318" cy="4500968"/>
                    </a:xfrm>
                    <a:prstGeom prst="rect">
                      <a:avLst/>
                    </a:prstGeom>
                    <a:noFill/>
                    <a:ln w="9525">
                      <a:noFill/>
                      <a:miter lim="800000"/>
                      <a:headEnd/>
                      <a:tailEnd/>
                    </a:ln>
                  </pic:spPr>
                </pic:pic>
              </a:graphicData>
            </a:graphic>
          </wp:inline>
        </w:drawing>
      </w:r>
    </w:p>
    <w:p w:rsidR="00F67EFA" w:rsidRDefault="00C37955">
      <w:pPr>
        <w:rPr>
          <w:sz w:val="28"/>
        </w:rPr>
      </w:pPr>
      <w:r>
        <w:rPr>
          <w:sz w:val="28"/>
        </w:rPr>
        <w:t>Adriano incentivò l’estensione delle colture agricole. Questo provvedimento è la “</w:t>
      </w:r>
      <w:proofErr w:type="spellStart"/>
      <w:r>
        <w:rPr>
          <w:sz w:val="28"/>
        </w:rPr>
        <w:t>lex</w:t>
      </w:r>
      <w:proofErr w:type="spellEnd"/>
      <w:r>
        <w:rPr>
          <w:sz w:val="28"/>
        </w:rPr>
        <w:t xml:space="preserve"> </w:t>
      </w:r>
      <w:proofErr w:type="spellStart"/>
      <w:r>
        <w:rPr>
          <w:sz w:val="28"/>
        </w:rPr>
        <w:t>Hadriana</w:t>
      </w:r>
      <w:proofErr w:type="spellEnd"/>
      <w:r>
        <w:rPr>
          <w:sz w:val="28"/>
        </w:rPr>
        <w:t xml:space="preserve"> de </w:t>
      </w:r>
      <w:proofErr w:type="spellStart"/>
      <w:r>
        <w:rPr>
          <w:sz w:val="28"/>
        </w:rPr>
        <w:t>rudibuss</w:t>
      </w:r>
      <w:proofErr w:type="spellEnd"/>
      <w:r>
        <w:rPr>
          <w:sz w:val="28"/>
        </w:rPr>
        <w:t xml:space="preserve"> </w:t>
      </w:r>
      <w:proofErr w:type="spellStart"/>
      <w:r>
        <w:rPr>
          <w:sz w:val="28"/>
        </w:rPr>
        <w:t>agris</w:t>
      </w:r>
      <w:proofErr w:type="spellEnd"/>
      <w:r>
        <w:rPr>
          <w:sz w:val="28"/>
        </w:rPr>
        <w:t xml:space="preserve">”, promuovente il dissodamento delle colture ubicate in Africa, chiunque accettava di lavorare terreni incolti avrebbe riscattato i terreni in proprietà perpetua di sfruttamento. </w:t>
      </w:r>
      <w:proofErr w:type="spellStart"/>
      <w:r>
        <w:rPr>
          <w:sz w:val="28"/>
        </w:rPr>
        <w:t>Lex</w:t>
      </w:r>
      <w:proofErr w:type="spellEnd"/>
      <w:r>
        <w:rPr>
          <w:sz w:val="28"/>
        </w:rPr>
        <w:t xml:space="preserve"> </w:t>
      </w:r>
      <w:proofErr w:type="spellStart"/>
      <w:r>
        <w:rPr>
          <w:sz w:val="28"/>
        </w:rPr>
        <w:t>Hadriana</w:t>
      </w:r>
      <w:proofErr w:type="spellEnd"/>
      <w:r>
        <w:rPr>
          <w:sz w:val="28"/>
        </w:rPr>
        <w:t xml:space="preserve"> era quindi incentrata sulla produttività. Adriano incentivò l’avanzamento delle colture nelle aree desertiche. Già Traiano promosse lo sfruttamento dei “</w:t>
      </w:r>
      <w:proofErr w:type="spellStart"/>
      <w:r>
        <w:rPr>
          <w:sz w:val="28"/>
        </w:rPr>
        <w:t>saltus</w:t>
      </w:r>
      <w:proofErr w:type="spellEnd"/>
      <w:r>
        <w:rPr>
          <w:sz w:val="28"/>
        </w:rPr>
        <w:t>” (latifondi) imperiali. Il patrimonio fondiario imperiale fu una delle voci maggiori per le entrate finanziarie. Roma si approvvigionava con grano, olio provenienti dagli africani latifondi imperiali.</w:t>
      </w:r>
    </w:p>
    <w:p w:rsidR="00C37955" w:rsidRDefault="00C37955">
      <w:pPr>
        <w:rPr>
          <w:sz w:val="28"/>
        </w:rPr>
      </w:pPr>
      <w:r>
        <w:rPr>
          <w:sz w:val="28"/>
        </w:rPr>
        <w:t xml:space="preserve">Adriano razionalizzò l’amministrazione burocratica. I liberti furono sostituiti in favore dei “cavalieri”. I procuratori equestri aumentarono esponenzialmente, certificando il passaggio da una gestione domestica a una gestione </w:t>
      </w:r>
      <w:proofErr w:type="spellStart"/>
      <w:r>
        <w:rPr>
          <w:sz w:val="28"/>
        </w:rPr>
        <w:t>burocratica-statale</w:t>
      </w:r>
      <w:proofErr w:type="spellEnd"/>
      <w:r>
        <w:rPr>
          <w:sz w:val="28"/>
        </w:rPr>
        <w:t>. La carriera equestre venne a ridefinirsi in base ai compensi ricevuti</w:t>
      </w:r>
      <w:r w:rsidR="002422DC">
        <w:rPr>
          <w:sz w:val="28"/>
        </w:rPr>
        <w:t>, ora fissi e differenziati:</w:t>
      </w:r>
    </w:p>
    <w:p w:rsidR="002422DC" w:rsidRDefault="002422DC" w:rsidP="002422DC">
      <w:pPr>
        <w:pStyle w:val="Paragrafoelenco"/>
        <w:numPr>
          <w:ilvl w:val="0"/>
          <w:numId w:val="1"/>
        </w:numPr>
        <w:rPr>
          <w:sz w:val="28"/>
        </w:rPr>
      </w:pPr>
      <w:proofErr w:type="spellStart"/>
      <w:r>
        <w:rPr>
          <w:sz w:val="28"/>
        </w:rPr>
        <w:t>Sexagenarii</w:t>
      </w:r>
      <w:proofErr w:type="spellEnd"/>
      <w:r>
        <w:rPr>
          <w:sz w:val="28"/>
        </w:rPr>
        <w:t>: procuratori da 60.000 sesterzi</w:t>
      </w:r>
    </w:p>
    <w:p w:rsidR="002422DC" w:rsidRDefault="002422DC" w:rsidP="002422DC">
      <w:pPr>
        <w:pStyle w:val="Paragrafoelenco"/>
        <w:numPr>
          <w:ilvl w:val="0"/>
          <w:numId w:val="1"/>
        </w:numPr>
        <w:rPr>
          <w:sz w:val="28"/>
        </w:rPr>
      </w:pPr>
      <w:proofErr w:type="spellStart"/>
      <w:r>
        <w:rPr>
          <w:sz w:val="28"/>
        </w:rPr>
        <w:t>Centenarii</w:t>
      </w:r>
      <w:proofErr w:type="spellEnd"/>
      <w:r>
        <w:rPr>
          <w:sz w:val="28"/>
        </w:rPr>
        <w:t>: procuratori da 100.000 sesterzi</w:t>
      </w:r>
    </w:p>
    <w:p w:rsidR="002422DC" w:rsidRDefault="002422DC" w:rsidP="002422DC">
      <w:pPr>
        <w:pStyle w:val="Paragrafoelenco"/>
        <w:numPr>
          <w:ilvl w:val="0"/>
          <w:numId w:val="1"/>
        </w:numPr>
        <w:rPr>
          <w:sz w:val="28"/>
        </w:rPr>
      </w:pPr>
      <w:proofErr w:type="spellStart"/>
      <w:r>
        <w:rPr>
          <w:sz w:val="28"/>
        </w:rPr>
        <w:t>Ducenarii</w:t>
      </w:r>
      <w:proofErr w:type="spellEnd"/>
      <w:r>
        <w:rPr>
          <w:sz w:val="28"/>
        </w:rPr>
        <w:t>: procuratori da 200.000 sesterzi</w:t>
      </w:r>
    </w:p>
    <w:p w:rsidR="002422DC" w:rsidRDefault="002422DC" w:rsidP="002422DC">
      <w:pPr>
        <w:pStyle w:val="Paragrafoelenco"/>
        <w:numPr>
          <w:ilvl w:val="0"/>
          <w:numId w:val="1"/>
        </w:numPr>
        <w:rPr>
          <w:sz w:val="28"/>
        </w:rPr>
      </w:pPr>
      <w:proofErr w:type="spellStart"/>
      <w:r>
        <w:rPr>
          <w:sz w:val="28"/>
        </w:rPr>
        <w:lastRenderedPageBreak/>
        <w:t>Trecenarii</w:t>
      </w:r>
      <w:proofErr w:type="spellEnd"/>
      <w:r>
        <w:rPr>
          <w:sz w:val="28"/>
        </w:rPr>
        <w:t>: procuratori da 300.000 sesterzi</w:t>
      </w:r>
    </w:p>
    <w:p w:rsidR="002422DC" w:rsidRDefault="002422DC" w:rsidP="002422DC">
      <w:pPr>
        <w:rPr>
          <w:sz w:val="28"/>
        </w:rPr>
      </w:pPr>
      <w:r>
        <w:rPr>
          <w:sz w:val="28"/>
        </w:rPr>
        <w:t xml:space="preserve">Vi era netta differenza con il soldo o </w:t>
      </w:r>
      <w:proofErr w:type="spellStart"/>
      <w:r>
        <w:rPr>
          <w:sz w:val="28"/>
        </w:rPr>
        <w:t>stipendium</w:t>
      </w:r>
      <w:proofErr w:type="spellEnd"/>
      <w:r>
        <w:rPr>
          <w:sz w:val="28"/>
        </w:rPr>
        <w:t xml:space="preserve"> dei soldati di 1.200 sesterzi annui. Adriano aggiunse titolature al rango equestre rispetto alla carriera, </w:t>
      </w:r>
      <w:proofErr w:type="spellStart"/>
      <w:r>
        <w:rPr>
          <w:sz w:val="28"/>
        </w:rPr>
        <w:t>vir</w:t>
      </w:r>
      <w:proofErr w:type="spellEnd"/>
      <w:r>
        <w:rPr>
          <w:sz w:val="28"/>
        </w:rPr>
        <w:t xml:space="preserve"> </w:t>
      </w:r>
      <w:proofErr w:type="spellStart"/>
      <w:r>
        <w:rPr>
          <w:sz w:val="28"/>
        </w:rPr>
        <w:t>egregius</w:t>
      </w:r>
      <w:proofErr w:type="spellEnd"/>
      <w:r>
        <w:rPr>
          <w:sz w:val="28"/>
        </w:rPr>
        <w:t xml:space="preserve"> e </w:t>
      </w:r>
      <w:proofErr w:type="spellStart"/>
      <w:r>
        <w:rPr>
          <w:sz w:val="28"/>
        </w:rPr>
        <w:t>vir</w:t>
      </w:r>
      <w:proofErr w:type="spellEnd"/>
      <w:r>
        <w:rPr>
          <w:sz w:val="28"/>
        </w:rPr>
        <w:t xml:space="preserve"> </w:t>
      </w:r>
      <w:proofErr w:type="spellStart"/>
      <w:r>
        <w:rPr>
          <w:sz w:val="28"/>
        </w:rPr>
        <w:t>perfectissimus</w:t>
      </w:r>
      <w:proofErr w:type="spellEnd"/>
      <w:r>
        <w:rPr>
          <w:sz w:val="28"/>
        </w:rPr>
        <w:t xml:space="preserve">, invece per i senatori, </w:t>
      </w:r>
      <w:proofErr w:type="spellStart"/>
      <w:r>
        <w:rPr>
          <w:sz w:val="28"/>
        </w:rPr>
        <w:t>vir</w:t>
      </w:r>
      <w:proofErr w:type="spellEnd"/>
      <w:r>
        <w:rPr>
          <w:sz w:val="28"/>
        </w:rPr>
        <w:t xml:space="preserve"> </w:t>
      </w:r>
      <w:proofErr w:type="spellStart"/>
      <w:r>
        <w:rPr>
          <w:sz w:val="28"/>
        </w:rPr>
        <w:t>clarissimus</w:t>
      </w:r>
      <w:proofErr w:type="spellEnd"/>
      <w:r>
        <w:rPr>
          <w:sz w:val="28"/>
        </w:rPr>
        <w:t>.</w:t>
      </w:r>
    </w:p>
    <w:p w:rsidR="002422DC" w:rsidRDefault="002422DC" w:rsidP="002422DC">
      <w:pPr>
        <w:rPr>
          <w:sz w:val="28"/>
        </w:rPr>
      </w:pPr>
      <w:r>
        <w:rPr>
          <w:sz w:val="28"/>
        </w:rPr>
        <w:t xml:space="preserve">Adriano applicò anche una riforma giudiziaria grazie alla revisione e pubblicazione degli editti perpetui di </w:t>
      </w:r>
      <w:proofErr w:type="spellStart"/>
      <w:r>
        <w:rPr>
          <w:sz w:val="28"/>
        </w:rPr>
        <w:t>Salvio</w:t>
      </w:r>
      <w:proofErr w:type="spellEnd"/>
      <w:r>
        <w:rPr>
          <w:sz w:val="28"/>
        </w:rPr>
        <w:t xml:space="preserve"> Giuliano, a cui i pretori dovevano adeguarsi. In età </w:t>
      </w:r>
      <w:proofErr w:type="spellStart"/>
      <w:r>
        <w:rPr>
          <w:sz w:val="28"/>
        </w:rPr>
        <w:t>severiana</w:t>
      </w:r>
      <w:proofErr w:type="spellEnd"/>
      <w:r>
        <w:rPr>
          <w:sz w:val="28"/>
        </w:rPr>
        <w:t xml:space="preserve"> fiorente fu l’interpretazione dei nuovi codici. Adriano formò 4 distretti giudiziari affidati a consolari e dislocati in Italia.</w:t>
      </w:r>
    </w:p>
    <w:p w:rsidR="002422DC" w:rsidRDefault="002422DC" w:rsidP="002422DC">
      <w:pPr>
        <w:rPr>
          <w:sz w:val="28"/>
        </w:rPr>
      </w:pPr>
      <w:r>
        <w:rPr>
          <w:sz w:val="28"/>
        </w:rPr>
        <w:t xml:space="preserve">Adriano tentò di programmare la propria successione. Nel 136 adottò Lucio </w:t>
      </w:r>
      <w:proofErr w:type="spellStart"/>
      <w:r>
        <w:rPr>
          <w:sz w:val="28"/>
        </w:rPr>
        <w:t>Ceionio</w:t>
      </w:r>
      <w:proofErr w:type="spellEnd"/>
      <w:r>
        <w:rPr>
          <w:sz w:val="28"/>
        </w:rPr>
        <w:t xml:space="preserve"> </w:t>
      </w:r>
      <w:proofErr w:type="spellStart"/>
      <w:r>
        <w:rPr>
          <w:sz w:val="28"/>
        </w:rPr>
        <w:t>Commodo</w:t>
      </w:r>
      <w:proofErr w:type="spellEnd"/>
      <w:r>
        <w:rPr>
          <w:sz w:val="28"/>
        </w:rPr>
        <w:t xml:space="preserve">, genero di uno dei consolari uccisi,  e dopo la nomina si chiamò Lucio </w:t>
      </w:r>
      <w:proofErr w:type="spellStart"/>
      <w:r>
        <w:rPr>
          <w:sz w:val="28"/>
        </w:rPr>
        <w:t>Ceionio</w:t>
      </w:r>
      <w:proofErr w:type="spellEnd"/>
      <w:r>
        <w:rPr>
          <w:sz w:val="28"/>
        </w:rPr>
        <w:t xml:space="preserve"> Cesare ma morì nel 137. Adriano scelse per un anziano senatore Tito Aurelio Fulvio </w:t>
      </w:r>
      <w:proofErr w:type="spellStart"/>
      <w:r>
        <w:rPr>
          <w:sz w:val="28"/>
        </w:rPr>
        <w:t>Bionio</w:t>
      </w:r>
      <w:proofErr w:type="spellEnd"/>
      <w:r>
        <w:rPr>
          <w:sz w:val="28"/>
        </w:rPr>
        <w:t xml:space="preserve"> Arri Antonino. Antonino doveva adottare il figlio di Elio Cesare (Lucio Elio </w:t>
      </w:r>
      <w:proofErr w:type="spellStart"/>
      <w:r>
        <w:rPr>
          <w:sz w:val="28"/>
        </w:rPr>
        <w:t>Commodo</w:t>
      </w:r>
      <w:proofErr w:type="spellEnd"/>
      <w:r>
        <w:rPr>
          <w:sz w:val="28"/>
        </w:rPr>
        <w:t xml:space="preserve">) e il nipote di </w:t>
      </w:r>
      <w:proofErr w:type="spellStart"/>
      <w:r>
        <w:rPr>
          <w:sz w:val="28"/>
        </w:rPr>
        <w:t>Faustina</w:t>
      </w:r>
      <w:proofErr w:type="spellEnd"/>
      <w:r>
        <w:rPr>
          <w:sz w:val="28"/>
        </w:rPr>
        <w:t xml:space="preserve"> Maggiore</w:t>
      </w:r>
      <w:r w:rsidR="00F22869">
        <w:rPr>
          <w:sz w:val="28"/>
        </w:rPr>
        <w:t>, Marco Aurelio Vero.</w:t>
      </w:r>
    </w:p>
    <w:p w:rsidR="00F22869" w:rsidRDefault="00F22869" w:rsidP="002422DC">
      <w:pPr>
        <w:rPr>
          <w:sz w:val="28"/>
        </w:rPr>
      </w:pPr>
      <w:r>
        <w:rPr>
          <w:noProof/>
        </w:rPr>
        <w:drawing>
          <wp:inline distT="0" distB="0" distL="0" distR="0">
            <wp:extent cx="4906310" cy="3962400"/>
            <wp:effectExtent l="19050" t="0" r="8590" b="0"/>
            <wp:docPr id="214" name="Immagine 214" descr="http://2.bp.blogspot.com/-8H7PWGPPxvU/VZUy9D1jEpI/AAAAAAAAXjI/FoP7AQM5icw/s1600/antonino-pio-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4" descr="http://2.bp.blogspot.com/-8H7PWGPPxvU/VZUy9D1jEpI/AAAAAAAAXjI/FoP7AQM5icw/s1600/antonino-pio-7.jpg"/>
                    <pic:cNvPicPr>
                      <a:picLocks noChangeAspect="1" noChangeArrowheads="1"/>
                    </pic:cNvPicPr>
                  </pic:nvPicPr>
                  <pic:blipFill>
                    <a:blip r:embed="rId87"/>
                    <a:srcRect/>
                    <a:stretch>
                      <a:fillRect/>
                    </a:stretch>
                  </pic:blipFill>
                  <pic:spPr bwMode="auto">
                    <a:xfrm>
                      <a:off x="0" y="0"/>
                      <a:ext cx="4907783" cy="3963590"/>
                    </a:xfrm>
                    <a:prstGeom prst="rect">
                      <a:avLst/>
                    </a:prstGeom>
                    <a:noFill/>
                    <a:ln w="9525">
                      <a:noFill/>
                      <a:miter lim="800000"/>
                      <a:headEnd/>
                      <a:tailEnd/>
                    </a:ln>
                  </pic:spPr>
                </pic:pic>
              </a:graphicData>
            </a:graphic>
          </wp:inline>
        </w:drawing>
      </w:r>
      <w:r>
        <w:rPr>
          <w:sz w:val="28"/>
        </w:rPr>
        <w:t>Antonino Pio</w:t>
      </w:r>
    </w:p>
    <w:p w:rsidR="000E520D" w:rsidRDefault="00F22869" w:rsidP="002422DC">
      <w:r>
        <w:rPr>
          <w:sz w:val="28"/>
        </w:rPr>
        <w:t>Antonino Pio ricevette l’</w:t>
      </w:r>
      <w:proofErr w:type="spellStart"/>
      <w:r>
        <w:rPr>
          <w:sz w:val="28"/>
        </w:rPr>
        <w:t>imperium</w:t>
      </w:r>
      <w:proofErr w:type="spellEnd"/>
      <w:r>
        <w:rPr>
          <w:sz w:val="28"/>
        </w:rPr>
        <w:t xml:space="preserve"> </w:t>
      </w:r>
      <w:proofErr w:type="spellStart"/>
      <w:r>
        <w:rPr>
          <w:sz w:val="28"/>
        </w:rPr>
        <w:t>proconsulare</w:t>
      </w:r>
      <w:proofErr w:type="spellEnd"/>
      <w:r>
        <w:rPr>
          <w:sz w:val="28"/>
        </w:rPr>
        <w:t xml:space="preserve"> a la </w:t>
      </w:r>
      <w:proofErr w:type="spellStart"/>
      <w:r>
        <w:rPr>
          <w:sz w:val="28"/>
        </w:rPr>
        <w:t>tribunicia</w:t>
      </w:r>
      <w:proofErr w:type="spellEnd"/>
      <w:r>
        <w:rPr>
          <w:sz w:val="28"/>
        </w:rPr>
        <w:t xml:space="preserve"> </w:t>
      </w:r>
      <w:proofErr w:type="spellStart"/>
      <w:r>
        <w:rPr>
          <w:sz w:val="28"/>
        </w:rPr>
        <w:t>potestas</w:t>
      </w:r>
      <w:proofErr w:type="spellEnd"/>
      <w:r>
        <w:rPr>
          <w:sz w:val="28"/>
        </w:rPr>
        <w:t xml:space="preserve">. Antonino doveva permettere la successione di Marco. L’ “adozione del migliore” si univa alla concezione dinastica. Antonino proveniva dalla Gallia </w:t>
      </w:r>
      <w:proofErr w:type="spellStart"/>
      <w:r>
        <w:rPr>
          <w:sz w:val="28"/>
        </w:rPr>
        <w:t>Narbonense</w:t>
      </w:r>
      <w:proofErr w:type="spellEnd"/>
      <w:r>
        <w:rPr>
          <w:sz w:val="28"/>
        </w:rPr>
        <w:t>.</w:t>
      </w:r>
      <w:r w:rsidR="00C37544">
        <w:rPr>
          <w:sz w:val="28"/>
        </w:rPr>
        <w:t xml:space="preserve"> L’appellativo di Pio fu conferito per la sua pietas, cioè devozione e rispetto del dettame di Adriano. </w:t>
      </w:r>
      <w:r w:rsidR="00C37544">
        <w:rPr>
          <w:sz w:val="28"/>
        </w:rPr>
        <w:lastRenderedPageBreak/>
        <w:t xml:space="preserve">Antonino non si mosse mai da Roma. Non ci sono eventi particolari da segnalare solo la floridezza, la tranquillità, il benestare dell’impero in un momento d’oro. La difesa preclusiva si dimostrava ancora efficace. Antonino variò la posizione del </w:t>
      </w:r>
      <w:proofErr w:type="spellStart"/>
      <w:r w:rsidR="00C37544">
        <w:rPr>
          <w:sz w:val="28"/>
        </w:rPr>
        <w:t>limes</w:t>
      </w:r>
      <w:proofErr w:type="spellEnd"/>
      <w:r w:rsidR="00C37544">
        <w:rPr>
          <w:sz w:val="28"/>
        </w:rPr>
        <w:t xml:space="preserve"> britannico con la costruzione del Vallo Antonino più a Nord, comprendendo anche parte della Scozia, ma fu presto abbandonato. La sua spesa pubblica fu contenuta e lascio ai suoi successori 2.7 miliardi di sesterzi. Antonino condonò altri debiti. La “pace romana” di Antonino fu un’estate indiana o estate di San Martino. La tranquillità celava i punti oscuri e le debolezze strutturali dell’impero. Il predominio imperiale era retto dall’agiatezza op</w:t>
      </w:r>
      <w:r w:rsidR="000E520D">
        <w:rPr>
          <w:sz w:val="28"/>
        </w:rPr>
        <w:t xml:space="preserve">ulenta delle </w:t>
      </w:r>
      <w:proofErr w:type="spellStart"/>
      <w:r w:rsidR="000E520D">
        <w:rPr>
          <w:sz w:val="28"/>
        </w:rPr>
        <w:t>elites</w:t>
      </w:r>
      <w:proofErr w:type="spellEnd"/>
      <w:r w:rsidR="000E520D">
        <w:rPr>
          <w:sz w:val="28"/>
        </w:rPr>
        <w:t xml:space="preserve"> provinciali, in quanto vero ceto investitore nelle comunità e nel settore agricolo. Il fondo produttivo erano i contadini, i contribuenti delle rendite dei proprietari terrieri. I contadini dovevano produrre un surplus di proventi per essere economicamente vivaci e per mantenere la classe dirigente. La divisione sociale era netta, pertanto un inasprimento delle tasse poteva portare al tracollo economico sia per i contadini sia per l’</w:t>
      </w:r>
      <w:proofErr w:type="spellStart"/>
      <w:r w:rsidR="000E520D">
        <w:rPr>
          <w:sz w:val="28"/>
        </w:rPr>
        <w:t>elites</w:t>
      </w:r>
      <w:proofErr w:type="spellEnd"/>
      <w:r w:rsidR="000E520D">
        <w:rPr>
          <w:sz w:val="28"/>
        </w:rPr>
        <w:t>. L’equilibrio era precario</w:t>
      </w:r>
      <w:r>
        <w:rPr>
          <w:noProof/>
        </w:rPr>
        <w:drawing>
          <wp:inline distT="0" distB="0" distL="0" distR="0">
            <wp:extent cx="5849100" cy="3009900"/>
            <wp:effectExtent l="19050" t="0" r="0" b="0"/>
            <wp:docPr id="220" name="Immagine 220" descr="https://upload.wikimedia.org/wikipedia/commons/thumb/a/a5/Antonine.Wall.Roman.forts.jpg/560px-Antonine.Wall.Roman.for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0" descr="https://upload.wikimedia.org/wikipedia/commons/thumb/a/a5/Antonine.Wall.Roman.forts.jpg/560px-Antonine.Wall.Roman.forts.jpg"/>
                    <pic:cNvPicPr>
                      <a:picLocks noChangeAspect="1" noChangeArrowheads="1"/>
                    </pic:cNvPicPr>
                  </pic:nvPicPr>
                  <pic:blipFill>
                    <a:blip r:embed="rId88"/>
                    <a:srcRect/>
                    <a:stretch>
                      <a:fillRect/>
                    </a:stretch>
                  </pic:blipFill>
                  <pic:spPr bwMode="auto">
                    <a:xfrm>
                      <a:off x="0" y="0"/>
                      <a:ext cx="5849100" cy="3009900"/>
                    </a:xfrm>
                    <a:prstGeom prst="rect">
                      <a:avLst/>
                    </a:prstGeom>
                    <a:noFill/>
                    <a:ln w="9525">
                      <a:noFill/>
                      <a:miter lim="800000"/>
                      <a:headEnd/>
                      <a:tailEnd/>
                    </a:ln>
                  </pic:spPr>
                </pic:pic>
              </a:graphicData>
            </a:graphic>
          </wp:inline>
        </w:drawing>
      </w:r>
      <w:r w:rsidR="00C37544" w:rsidRPr="00C37544">
        <w:t xml:space="preserve"> </w:t>
      </w:r>
    </w:p>
    <w:p w:rsidR="00F22869" w:rsidRDefault="00C37544" w:rsidP="002422DC">
      <w:pPr>
        <w:rPr>
          <w:sz w:val="28"/>
        </w:rPr>
      </w:pPr>
      <w:r>
        <w:rPr>
          <w:noProof/>
        </w:rPr>
        <w:lastRenderedPageBreak/>
        <w:drawing>
          <wp:inline distT="0" distB="0" distL="0" distR="0">
            <wp:extent cx="5848350" cy="6444360"/>
            <wp:effectExtent l="19050" t="0" r="0" b="0"/>
            <wp:docPr id="223" name="Immagine 223" descr="http://digilander.libero.it/adamaney/roma/valloantonin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3" descr="http://digilander.libero.it/adamaney/roma/valloantonino.jpg"/>
                    <pic:cNvPicPr>
                      <a:picLocks noChangeAspect="1" noChangeArrowheads="1"/>
                    </pic:cNvPicPr>
                  </pic:nvPicPr>
                  <pic:blipFill>
                    <a:blip r:embed="rId89"/>
                    <a:srcRect/>
                    <a:stretch>
                      <a:fillRect/>
                    </a:stretch>
                  </pic:blipFill>
                  <pic:spPr bwMode="auto">
                    <a:xfrm>
                      <a:off x="0" y="0"/>
                      <a:ext cx="5848350" cy="6444360"/>
                    </a:xfrm>
                    <a:prstGeom prst="rect">
                      <a:avLst/>
                    </a:prstGeom>
                    <a:noFill/>
                    <a:ln w="9525">
                      <a:noFill/>
                      <a:miter lim="800000"/>
                      <a:headEnd/>
                      <a:tailEnd/>
                    </a:ln>
                  </pic:spPr>
                </pic:pic>
              </a:graphicData>
            </a:graphic>
          </wp:inline>
        </w:drawing>
      </w:r>
    </w:p>
    <w:p w:rsidR="00F22869" w:rsidRPr="002422DC" w:rsidRDefault="00F22869" w:rsidP="002422DC">
      <w:pPr>
        <w:rPr>
          <w:sz w:val="28"/>
        </w:rPr>
      </w:pPr>
    </w:p>
    <w:p w:rsidR="00966357" w:rsidRPr="00545A90" w:rsidRDefault="00966357">
      <w:pPr>
        <w:rPr>
          <w:sz w:val="24"/>
        </w:rPr>
      </w:pPr>
    </w:p>
    <w:p w:rsidR="00545A90" w:rsidRPr="007B503E" w:rsidRDefault="00545A90"/>
    <w:sectPr w:rsidR="00545A90" w:rsidRPr="007B503E">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69F4196"/>
    <w:multiLevelType w:val="hybridMultilevel"/>
    <w:tmpl w:val="A126C03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0"/>
  <w:proofState w:spelling="clean"/>
  <w:defaultTabStop w:val="708"/>
  <w:hyphenationZone w:val="283"/>
  <w:characterSpacingControl w:val="doNotCompress"/>
  <w:compat>
    <w:useFELayout/>
  </w:compat>
  <w:rsids>
    <w:rsidRoot w:val="00464522"/>
    <w:rsid w:val="0007503C"/>
    <w:rsid w:val="000B481A"/>
    <w:rsid w:val="000E520D"/>
    <w:rsid w:val="00104162"/>
    <w:rsid w:val="001648CA"/>
    <w:rsid w:val="001F0954"/>
    <w:rsid w:val="002422DC"/>
    <w:rsid w:val="002A68A7"/>
    <w:rsid w:val="002E6195"/>
    <w:rsid w:val="003811E7"/>
    <w:rsid w:val="00381B13"/>
    <w:rsid w:val="00395DF5"/>
    <w:rsid w:val="003A656B"/>
    <w:rsid w:val="003C3CFE"/>
    <w:rsid w:val="00421699"/>
    <w:rsid w:val="00435B47"/>
    <w:rsid w:val="00464522"/>
    <w:rsid w:val="004B5F71"/>
    <w:rsid w:val="0050171B"/>
    <w:rsid w:val="00545A90"/>
    <w:rsid w:val="005A5848"/>
    <w:rsid w:val="005F27A8"/>
    <w:rsid w:val="00612F40"/>
    <w:rsid w:val="00622DBC"/>
    <w:rsid w:val="006939C3"/>
    <w:rsid w:val="00794FC3"/>
    <w:rsid w:val="007B503E"/>
    <w:rsid w:val="007E0CA8"/>
    <w:rsid w:val="007E23B6"/>
    <w:rsid w:val="00806146"/>
    <w:rsid w:val="00892307"/>
    <w:rsid w:val="00953764"/>
    <w:rsid w:val="00966357"/>
    <w:rsid w:val="00A75F6F"/>
    <w:rsid w:val="00AA0DAD"/>
    <w:rsid w:val="00AF09CA"/>
    <w:rsid w:val="00B4361C"/>
    <w:rsid w:val="00BC579C"/>
    <w:rsid w:val="00BE2D14"/>
    <w:rsid w:val="00BF4502"/>
    <w:rsid w:val="00C01945"/>
    <w:rsid w:val="00C37544"/>
    <w:rsid w:val="00C37955"/>
    <w:rsid w:val="00C817A4"/>
    <w:rsid w:val="00D02FA6"/>
    <w:rsid w:val="00DE0314"/>
    <w:rsid w:val="00E70F41"/>
    <w:rsid w:val="00F05E09"/>
    <w:rsid w:val="00F22869"/>
    <w:rsid w:val="00F4737A"/>
    <w:rsid w:val="00F67EFA"/>
    <w:rsid w:val="00F9143F"/>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colormenu v:ext="edit" fillcolor="#ffc000"/>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464522"/>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464522"/>
    <w:rPr>
      <w:rFonts w:ascii="Tahoma" w:hAnsi="Tahoma" w:cs="Tahoma"/>
      <w:sz w:val="16"/>
      <w:szCs w:val="16"/>
    </w:rPr>
  </w:style>
  <w:style w:type="character" w:customStyle="1" w:styleId="apple-converted-space">
    <w:name w:val="apple-converted-space"/>
    <w:basedOn w:val="Carpredefinitoparagrafo"/>
    <w:rsid w:val="003811E7"/>
  </w:style>
  <w:style w:type="character" w:styleId="Collegamentoipertestuale">
    <w:name w:val="Hyperlink"/>
    <w:basedOn w:val="Carpredefinitoparagrafo"/>
    <w:uiPriority w:val="99"/>
    <w:semiHidden/>
    <w:unhideWhenUsed/>
    <w:rsid w:val="003811E7"/>
    <w:rPr>
      <w:color w:val="0000FF"/>
      <w:u w:val="single"/>
    </w:rPr>
  </w:style>
  <w:style w:type="paragraph" w:styleId="NormaleWeb">
    <w:name w:val="Normal (Web)"/>
    <w:basedOn w:val="Normale"/>
    <w:uiPriority w:val="99"/>
    <w:semiHidden/>
    <w:unhideWhenUsed/>
    <w:rsid w:val="00622DBC"/>
    <w:pPr>
      <w:spacing w:before="100" w:beforeAutospacing="1" w:after="100" w:afterAutospacing="1" w:line="240" w:lineRule="auto"/>
    </w:pPr>
    <w:rPr>
      <w:rFonts w:ascii="Times New Roman" w:eastAsia="Times New Roman" w:hAnsi="Times New Roman" w:cs="Times New Roman"/>
      <w:sz w:val="24"/>
      <w:szCs w:val="24"/>
    </w:rPr>
  </w:style>
  <w:style w:type="paragraph" w:styleId="Paragrafoelenco">
    <w:name w:val="List Paragraph"/>
    <w:basedOn w:val="Normale"/>
    <w:uiPriority w:val="34"/>
    <w:qFormat/>
    <w:rsid w:val="002422DC"/>
    <w:pPr>
      <w:ind w:left="720"/>
      <w:contextualSpacing/>
    </w:pPr>
  </w:style>
</w:styles>
</file>

<file path=word/webSettings.xml><?xml version="1.0" encoding="utf-8"?>
<w:webSettings xmlns:r="http://schemas.openxmlformats.org/officeDocument/2006/relationships" xmlns:w="http://schemas.openxmlformats.org/wordprocessingml/2006/main">
  <w:divs>
    <w:div w:id="219248580">
      <w:bodyDiv w:val="1"/>
      <w:marLeft w:val="0"/>
      <w:marRight w:val="0"/>
      <w:marTop w:val="0"/>
      <w:marBottom w:val="0"/>
      <w:divBdr>
        <w:top w:val="none" w:sz="0" w:space="0" w:color="auto"/>
        <w:left w:val="none" w:sz="0" w:space="0" w:color="auto"/>
        <w:bottom w:val="none" w:sz="0" w:space="0" w:color="auto"/>
        <w:right w:val="none" w:sz="0" w:space="0" w:color="auto"/>
      </w:divBdr>
    </w:div>
    <w:div w:id="5852637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hyperlink" Target="https://it.wikipedia.org/wiki/Comizio" TargetMode="External"/><Relationship Id="rId26" Type="http://schemas.openxmlformats.org/officeDocument/2006/relationships/hyperlink" Target="https://it.wikipedia.org/wiki/Roma" TargetMode="External"/><Relationship Id="rId39" Type="http://schemas.openxmlformats.org/officeDocument/2006/relationships/image" Target="media/image21.jpeg"/><Relationship Id="rId21" Type="http://schemas.openxmlformats.org/officeDocument/2006/relationships/hyperlink" Target="https://it.wikipedia.org/wiki/Epigrafe" TargetMode="External"/><Relationship Id="rId34" Type="http://schemas.openxmlformats.org/officeDocument/2006/relationships/image" Target="media/image16.png"/><Relationship Id="rId42" Type="http://schemas.openxmlformats.org/officeDocument/2006/relationships/image" Target="media/image24.jpeg"/><Relationship Id="rId47" Type="http://schemas.openxmlformats.org/officeDocument/2006/relationships/hyperlink" Target="https://it.wikipedia.org/wiki/Meno_(fiume)" TargetMode="External"/><Relationship Id="rId50" Type="http://schemas.openxmlformats.org/officeDocument/2006/relationships/hyperlink" Target="https://it.wikipedia.org/wiki/Germania" TargetMode="External"/><Relationship Id="rId55" Type="http://schemas.openxmlformats.org/officeDocument/2006/relationships/image" Target="media/image30.jpeg"/><Relationship Id="rId63" Type="http://schemas.openxmlformats.org/officeDocument/2006/relationships/image" Target="media/image38.jpeg"/><Relationship Id="rId68" Type="http://schemas.openxmlformats.org/officeDocument/2006/relationships/image" Target="media/image43.jpeg"/><Relationship Id="rId76" Type="http://schemas.openxmlformats.org/officeDocument/2006/relationships/image" Target="media/image51.png"/><Relationship Id="rId84" Type="http://schemas.openxmlformats.org/officeDocument/2006/relationships/image" Target="media/image59.jpeg"/><Relationship Id="rId89" Type="http://schemas.openxmlformats.org/officeDocument/2006/relationships/image" Target="media/image64.jpeg"/><Relationship Id="rId7" Type="http://schemas.openxmlformats.org/officeDocument/2006/relationships/image" Target="media/image3.jpeg"/><Relationship Id="rId71" Type="http://schemas.openxmlformats.org/officeDocument/2006/relationships/image" Target="media/image46.jpeg"/><Relationship Id="rId2" Type="http://schemas.openxmlformats.org/officeDocument/2006/relationships/styles" Target="styles.xml"/><Relationship Id="rId16" Type="http://schemas.openxmlformats.org/officeDocument/2006/relationships/image" Target="media/image9.jpeg"/><Relationship Id="rId29" Type="http://schemas.openxmlformats.org/officeDocument/2006/relationships/image" Target="media/image11.jpeg"/><Relationship Id="rId11" Type="http://schemas.openxmlformats.org/officeDocument/2006/relationships/hyperlink" Target="https://it.wikipedia.org/wiki/Vespasiano" TargetMode="External"/><Relationship Id="rId24" Type="http://schemas.openxmlformats.org/officeDocument/2006/relationships/hyperlink" Target="https://it.wikipedia.org/wiki/Basilica_di_San_Giovanni_in_Laterano" TargetMode="External"/><Relationship Id="rId32" Type="http://schemas.openxmlformats.org/officeDocument/2006/relationships/image" Target="media/image14.jpeg"/><Relationship Id="rId37" Type="http://schemas.openxmlformats.org/officeDocument/2006/relationships/image" Target="media/image19.jpeg"/><Relationship Id="rId40" Type="http://schemas.openxmlformats.org/officeDocument/2006/relationships/image" Target="media/image22.jpeg"/><Relationship Id="rId45" Type="http://schemas.openxmlformats.org/officeDocument/2006/relationships/hyperlink" Target="https://it.wikipedia.org/wiki/Germania_superior" TargetMode="External"/><Relationship Id="rId53" Type="http://schemas.openxmlformats.org/officeDocument/2006/relationships/image" Target="media/image28.jpeg"/><Relationship Id="rId58" Type="http://schemas.openxmlformats.org/officeDocument/2006/relationships/image" Target="media/image33.jpeg"/><Relationship Id="rId66" Type="http://schemas.openxmlformats.org/officeDocument/2006/relationships/image" Target="media/image41.jpeg"/><Relationship Id="rId74" Type="http://schemas.openxmlformats.org/officeDocument/2006/relationships/image" Target="media/image49.png"/><Relationship Id="rId79" Type="http://schemas.openxmlformats.org/officeDocument/2006/relationships/image" Target="media/image54.jpeg"/><Relationship Id="rId87" Type="http://schemas.openxmlformats.org/officeDocument/2006/relationships/image" Target="media/image62.jpeg"/><Relationship Id="rId5" Type="http://schemas.openxmlformats.org/officeDocument/2006/relationships/image" Target="media/image1.jpeg"/><Relationship Id="rId61" Type="http://schemas.openxmlformats.org/officeDocument/2006/relationships/image" Target="media/image36.jpeg"/><Relationship Id="rId82" Type="http://schemas.openxmlformats.org/officeDocument/2006/relationships/image" Target="media/image57.jpeg"/><Relationship Id="rId90" Type="http://schemas.openxmlformats.org/officeDocument/2006/relationships/fontTable" Target="fontTable.xml"/><Relationship Id="rId19" Type="http://schemas.openxmlformats.org/officeDocument/2006/relationships/hyperlink" Target="https://it.wikipedia.org/wiki/Vespasiano" TargetMode="External"/><Relationship Id="rId14" Type="http://schemas.openxmlformats.org/officeDocument/2006/relationships/image" Target="media/image7.png"/><Relationship Id="rId22" Type="http://schemas.openxmlformats.org/officeDocument/2006/relationships/hyperlink" Target="https://it.wikipedia.org/wiki/1347" TargetMode="External"/><Relationship Id="rId27" Type="http://schemas.openxmlformats.org/officeDocument/2006/relationships/hyperlink" Target="https://it.wikipedia.org/wiki/Augusto" TargetMode="External"/><Relationship Id="rId30" Type="http://schemas.openxmlformats.org/officeDocument/2006/relationships/image" Target="media/image12.jpeg"/><Relationship Id="rId35" Type="http://schemas.openxmlformats.org/officeDocument/2006/relationships/image" Target="media/image17.jpeg"/><Relationship Id="rId43" Type="http://schemas.openxmlformats.org/officeDocument/2006/relationships/image" Target="media/image25.jpeg"/><Relationship Id="rId48" Type="http://schemas.openxmlformats.org/officeDocument/2006/relationships/hyperlink" Target="https://it.wikipedia.org/wiki/Danubio" TargetMode="External"/><Relationship Id="rId56" Type="http://schemas.openxmlformats.org/officeDocument/2006/relationships/image" Target="media/image31.jpeg"/><Relationship Id="rId64" Type="http://schemas.openxmlformats.org/officeDocument/2006/relationships/image" Target="media/image39.jpeg"/><Relationship Id="rId69" Type="http://schemas.openxmlformats.org/officeDocument/2006/relationships/image" Target="media/image44.jpeg"/><Relationship Id="rId77" Type="http://schemas.openxmlformats.org/officeDocument/2006/relationships/image" Target="media/image52.jpeg"/><Relationship Id="rId8" Type="http://schemas.openxmlformats.org/officeDocument/2006/relationships/image" Target="media/image4.png"/><Relationship Id="rId51" Type="http://schemas.openxmlformats.org/officeDocument/2006/relationships/image" Target="media/image26.png"/><Relationship Id="rId72" Type="http://schemas.openxmlformats.org/officeDocument/2006/relationships/image" Target="media/image47.jpeg"/><Relationship Id="rId80" Type="http://schemas.openxmlformats.org/officeDocument/2006/relationships/image" Target="media/image55.jpeg"/><Relationship Id="rId85" Type="http://schemas.openxmlformats.org/officeDocument/2006/relationships/image" Target="media/image60.jpeg"/><Relationship Id="rId3" Type="http://schemas.openxmlformats.org/officeDocument/2006/relationships/settings" Target="settings.xml"/><Relationship Id="rId12" Type="http://schemas.openxmlformats.org/officeDocument/2006/relationships/hyperlink" Target="https://it.wikipedia.org/wiki/Vitellio" TargetMode="External"/><Relationship Id="rId17" Type="http://schemas.openxmlformats.org/officeDocument/2006/relationships/image" Target="media/image10.jpeg"/><Relationship Id="rId25" Type="http://schemas.openxmlformats.org/officeDocument/2006/relationships/hyperlink" Target="https://it.wikipedia.org/wiki/Musei_capitolini" TargetMode="External"/><Relationship Id="rId33" Type="http://schemas.openxmlformats.org/officeDocument/2006/relationships/image" Target="media/image15.png"/><Relationship Id="rId38" Type="http://schemas.openxmlformats.org/officeDocument/2006/relationships/image" Target="media/image20.jpeg"/><Relationship Id="rId46" Type="http://schemas.openxmlformats.org/officeDocument/2006/relationships/hyperlink" Target="https://it.wikipedia.org/wiki/Foresta_Nera" TargetMode="External"/><Relationship Id="rId59" Type="http://schemas.openxmlformats.org/officeDocument/2006/relationships/image" Target="media/image34.jpeg"/><Relationship Id="rId67" Type="http://schemas.openxmlformats.org/officeDocument/2006/relationships/image" Target="media/image42.jpeg"/><Relationship Id="rId20" Type="http://schemas.openxmlformats.org/officeDocument/2006/relationships/hyperlink" Target="https://it.wikipedia.org/wiki/Lex_de_imperio_Vespasiani" TargetMode="External"/><Relationship Id="rId41" Type="http://schemas.openxmlformats.org/officeDocument/2006/relationships/image" Target="media/image23.jpeg"/><Relationship Id="rId54" Type="http://schemas.openxmlformats.org/officeDocument/2006/relationships/image" Target="media/image29.jpeg"/><Relationship Id="rId62" Type="http://schemas.openxmlformats.org/officeDocument/2006/relationships/image" Target="media/image37.png"/><Relationship Id="rId70" Type="http://schemas.openxmlformats.org/officeDocument/2006/relationships/image" Target="media/image45.jpeg"/><Relationship Id="rId75" Type="http://schemas.openxmlformats.org/officeDocument/2006/relationships/image" Target="media/image50.png"/><Relationship Id="rId83" Type="http://schemas.openxmlformats.org/officeDocument/2006/relationships/image" Target="media/image58.jpeg"/><Relationship Id="rId88" Type="http://schemas.openxmlformats.org/officeDocument/2006/relationships/image" Target="media/image63.jpeg"/><Relationship Id="rId91"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jpeg"/><Relationship Id="rId15" Type="http://schemas.openxmlformats.org/officeDocument/2006/relationships/image" Target="media/image8.png"/><Relationship Id="rId23" Type="http://schemas.openxmlformats.org/officeDocument/2006/relationships/hyperlink" Target="https://it.wikipedia.org/wiki/Cola_di_Rienzo" TargetMode="External"/><Relationship Id="rId28" Type="http://schemas.openxmlformats.org/officeDocument/2006/relationships/hyperlink" Target="https://it.wikipedia.org/wiki/Cesare_(titolo)" TargetMode="External"/><Relationship Id="rId36" Type="http://schemas.openxmlformats.org/officeDocument/2006/relationships/image" Target="media/image18.jpeg"/><Relationship Id="rId49" Type="http://schemas.openxmlformats.org/officeDocument/2006/relationships/hyperlink" Target="https://it.wikipedia.org/wiki/Reno" TargetMode="External"/><Relationship Id="rId57" Type="http://schemas.openxmlformats.org/officeDocument/2006/relationships/image" Target="media/image32.png"/><Relationship Id="rId10" Type="http://schemas.openxmlformats.org/officeDocument/2006/relationships/hyperlink" Target="https://it.wikipedia.org/wiki/Otone" TargetMode="External"/><Relationship Id="rId31" Type="http://schemas.openxmlformats.org/officeDocument/2006/relationships/image" Target="media/image13.jpeg"/><Relationship Id="rId44" Type="http://schemas.openxmlformats.org/officeDocument/2006/relationships/hyperlink" Target="https://it.wikipedia.org/wiki/Impero_Romano" TargetMode="External"/><Relationship Id="rId52" Type="http://schemas.openxmlformats.org/officeDocument/2006/relationships/image" Target="media/image27.jpeg"/><Relationship Id="rId60" Type="http://schemas.openxmlformats.org/officeDocument/2006/relationships/image" Target="media/image35.jpeg"/><Relationship Id="rId65" Type="http://schemas.openxmlformats.org/officeDocument/2006/relationships/image" Target="media/image40.jpeg"/><Relationship Id="rId73" Type="http://schemas.openxmlformats.org/officeDocument/2006/relationships/image" Target="media/image48.jpeg"/><Relationship Id="rId78" Type="http://schemas.openxmlformats.org/officeDocument/2006/relationships/image" Target="media/image53.jpeg"/><Relationship Id="rId81" Type="http://schemas.openxmlformats.org/officeDocument/2006/relationships/image" Target="media/image56.jpeg"/><Relationship Id="rId86" Type="http://schemas.openxmlformats.org/officeDocument/2006/relationships/image" Target="media/image61.jpe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1147</TotalTime>
  <Pages>40</Pages>
  <Words>4524</Words>
  <Characters>25789</Characters>
  <Application>Microsoft Office Word</Application>
  <DocSecurity>0</DocSecurity>
  <Lines>214</Lines>
  <Paragraphs>60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30253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5</cp:revision>
  <dcterms:created xsi:type="dcterms:W3CDTF">2017-02-23T16:41:00Z</dcterms:created>
  <dcterms:modified xsi:type="dcterms:W3CDTF">2017-02-24T11:48:00Z</dcterms:modified>
</cp:coreProperties>
</file>