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6397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VIII L’età di </w:t>
      </w:r>
      <w:proofErr w:type="spellStart"/>
      <w:r>
        <w:rPr>
          <w:b/>
          <w:color w:val="FF0000"/>
          <w:sz w:val="28"/>
        </w:rPr>
        <w:t>Cinna</w:t>
      </w:r>
      <w:proofErr w:type="spellEnd"/>
      <w:r>
        <w:rPr>
          <w:b/>
          <w:color w:val="FF0000"/>
          <w:sz w:val="28"/>
        </w:rPr>
        <w:t xml:space="preserve"> e di Silla</w:t>
      </w:r>
    </w:p>
    <w:p w:rsidR="00E86397" w:rsidRDefault="00E86397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Mitridate</w:t>
      </w:r>
      <w:r w:rsidR="006538D0">
        <w:rPr>
          <w:b/>
          <w:color w:val="FF0000"/>
          <w:sz w:val="28"/>
        </w:rPr>
        <w:t xml:space="preserve"> </w:t>
      </w:r>
      <w:proofErr w:type="spellStart"/>
      <w:r w:rsidR="006538D0">
        <w:rPr>
          <w:b/>
          <w:color w:val="FF0000"/>
          <w:sz w:val="28"/>
        </w:rPr>
        <w:t>VI</w:t>
      </w:r>
      <w:proofErr w:type="spellEnd"/>
      <w:r w:rsidR="006538D0">
        <w:rPr>
          <w:b/>
          <w:color w:val="FF0000"/>
          <w:sz w:val="28"/>
        </w:rPr>
        <w:t xml:space="preserve"> </w:t>
      </w:r>
      <w:proofErr w:type="spellStart"/>
      <w:r w:rsidR="006538D0">
        <w:rPr>
          <w:b/>
          <w:color w:val="FF0000"/>
          <w:sz w:val="28"/>
        </w:rPr>
        <w:t>Eupàrote</w:t>
      </w:r>
      <w:proofErr w:type="spellEnd"/>
    </w:p>
    <w:p w:rsidR="006538D0" w:rsidRDefault="006538D0">
      <w:pPr>
        <w:rPr>
          <w:sz w:val="28"/>
        </w:rPr>
      </w:pPr>
      <w:r>
        <w:rPr>
          <w:sz w:val="28"/>
        </w:rPr>
        <w:t xml:space="preserve">L’Asia minore in generale era divisa in </w:t>
      </w:r>
      <w:proofErr w:type="spellStart"/>
      <w:r>
        <w:rPr>
          <w:sz w:val="28"/>
        </w:rPr>
        <w:t>Bitinia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Paflagonia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Ponto</w:t>
      </w:r>
      <w:proofErr w:type="spellEnd"/>
      <w:r>
        <w:rPr>
          <w:sz w:val="28"/>
        </w:rPr>
        <w:t xml:space="preserve">, Galizia e </w:t>
      </w:r>
      <w:proofErr w:type="spellStart"/>
      <w:r>
        <w:rPr>
          <w:sz w:val="28"/>
        </w:rPr>
        <w:t>Cappadocia</w:t>
      </w:r>
      <w:proofErr w:type="spellEnd"/>
      <w:r>
        <w:rPr>
          <w:sz w:val="28"/>
        </w:rPr>
        <w:t xml:space="preserve"> sotto l’influenza di Roma. Il regno del </w:t>
      </w:r>
      <w:proofErr w:type="spellStart"/>
      <w:r>
        <w:rPr>
          <w:sz w:val="28"/>
        </w:rPr>
        <w:t>Ponto</w:t>
      </w:r>
      <w:proofErr w:type="spellEnd"/>
      <w:r>
        <w:rPr>
          <w:sz w:val="28"/>
        </w:rPr>
        <w:t xml:space="preserve"> vantava origini assi lustri, l’antica nobiltà persiana. Mitridate V </w:t>
      </w:r>
      <w:proofErr w:type="spellStart"/>
      <w:r>
        <w:rPr>
          <w:sz w:val="28"/>
        </w:rPr>
        <w:t>Evergete</w:t>
      </w:r>
      <w:proofErr w:type="spellEnd"/>
      <w:r>
        <w:rPr>
          <w:sz w:val="28"/>
        </w:rPr>
        <w:t xml:space="preserve"> con un abile politica aveva preso parte alla 4° Guerra Macedonica in sostegno di Roma e ottenne la Frigia Maggiore in cambio. Nel 120 alla morte di Mitridate V </w:t>
      </w:r>
      <w:proofErr w:type="spellStart"/>
      <w:r>
        <w:rPr>
          <w:sz w:val="28"/>
        </w:rPr>
        <w:t>Evergete</w:t>
      </w:r>
      <w:proofErr w:type="spellEnd"/>
      <w:r>
        <w:rPr>
          <w:sz w:val="28"/>
        </w:rPr>
        <w:t xml:space="preserve">, il </w:t>
      </w:r>
      <w:proofErr w:type="spellStart"/>
      <w:r>
        <w:rPr>
          <w:sz w:val="28"/>
        </w:rPr>
        <w:t>sentato</w:t>
      </w:r>
      <w:proofErr w:type="spellEnd"/>
      <w:r>
        <w:rPr>
          <w:sz w:val="28"/>
        </w:rPr>
        <w:t xml:space="preserve"> richiese la restituzione della F</w:t>
      </w:r>
      <w:r w:rsidR="000F245F">
        <w:rPr>
          <w:sz w:val="28"/>
        </w:rPr>
        <w:t>r</w:t>
      </w:r>
      <w:r>
        <w:rPr>
          <w:sz w:val="28"/>
        </w:rPr>
        <w:t>igia</w:t>
      </w:r>
      <w:r w:rsidR="000F245F">
        <w:rPr>
          <w:sz w:val="28"/>
        </w:rPr>
        <w:t xml:space="preserve">. </w:t>
      </w:r>
    </w:p>
    <w:p w:rsidR="006538D0" w:rsidRPr="000F245F" w:rsidRDefault="000F245F">
      <w:pPr>
        <w:rPr>
          <w:sz w:val="28"/>
        </w:rPr>
      </w:pPr>
      <w:r>
        <w:rPr>
          <w:sz w:val="28"/>
        </w:rPr>
        <w:t xml:space="preserve">Mitridate </w:t>
      </w:r>
      <w:proofErr w:type="spellStart"/>
      <w:r>
        <w:rPr>
          <w:sz w:val="28"/>
        </w:rPr>
        <w:t>VI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Eupàrote</w:t>
      </w:r>
      <w:proofErr w:type="spellEnd"/>
      <w:r>
        <w:rPr>
          <w:sz w:val="28"/>
        </w:rPr>
        <w:t xml:space="preserve"> si accorse dell’umiliante condizione di essere un sovrano vassallo di Roma e intraprese una politica di espansione sulle coste orientali e settentrionali del Mar Nero (Crimea), per preparare una futura campagna militare contro Roma, avvalendosi dell’ostilità dei Greci verso i romani. Mitridate </w:t>
      </w:r>
      <w:proofErr w:type="spellStart"/>
      <w:r>
        <w:rPr>
          <w:sz w:val="28"/>
        </w:rPr>
        <w:t>VI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Euparote</w:t>
      </w:r>
      <w:proofErr w:type="spellEnd"/>
      <w:r>
        <w:rPr>
          <w:sz w:val="28"/>
        </w:rPr>
        <w:t xml:space="preserve"> voleva riunire l’Asia Minore e sollevare ulteriori ribellioni in Grecia e altre province, pertanto accentuò gli atteggiamenti </w:t>
      </w:r>
      <w:proofErr w:type="spellStart"/>
      <w:r>
        <w:rPr>
          <w:sz w:val="28"/>
        </w:rPr>
        <w:t>filoellenici</w:t>
      </w:r>
      <w:proofErr w:type="spellEnd"/>
      <w:r>
        <w:rPr>
          <w:sz w:val="28"/>
        </w:rPr>
        <w:t>.</w:t>
      </w:r>
    </w:p>
    <w:p w:rsidR="00E86397" w:rsidRDefault="00E86397">
      <w:pPr>
        <w:rPr>
          <w:sz w:val="28"/>
        </w:rPr>
      </w:pPr>
      <w:r>
        <w:rPr>
          <w:b/>
          <w:noProof/>
          <w:color w:val="FF0000"/>
          <w:sz w:val="28"/>
        </w:rPr>
        <w:drawing>
          <wp:inline distT="0" distB="0" distL="0" distR="0">
            <wp:extent cx="5924550" cy="3262015"/>
            <wp:effectExtent l="19050" t="0" r="0" b="0"/>
            <wp:docPr id="1" name="Immagine 1" descr="C:\Users\HP\Desktop\STORIA ROMANA NAPPO\Immagini dal sito di Nappo\medio oriente prima delle guerre mitridatich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STORIA ROMANA NAPPO\Immagini dal sito di Nappo\medio oriente prima delle guerre mitridatiche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26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38D0">
        <w:rPr>
          <w:b/>
          <w:color w:val="FF0000"/>
          <w:sz w:val="28"/>
        </w:rPr>
        <w:t xml:space="preserve"> </w:t>
      </w:r>
      <w:r w:rsidR="006538D0">
        <w:rPr>
          <w:sz w:val="28"/>
        </w:rPr>
        <w:t xml:space="preserve">Domini di Roma e di Mitridate </w:t>
      </w:r>
      <w:proofErr w:type="spellStart"/>
      <w:r w:rsidR="006538D0">
        <w:rPr>
          <w:sz w:val="28"/>
        </w:rPr>
        <w:t>VI</w:t>
      </w:r>
      <w:proofErr w:type="spellEnd"/>
      <w:r w:rsidR="006538D0">
        <w:rPr>
          <w:sz w:val="28"/>
        </w:rPr>
        <w:t xml:space="preserve"> </w:t>
      </w:r>
      <w:proofErr w:type="spellStart"/>
      <w:r w:rsidR="006538D0">
        <w:rPr>
          <w:sz w:val="28"/>
        </w:rPr>
        <w:t>Eupàrote</w:t>
      </w:r>
      <w:proofErr w:type="spellEnd"/>
      <w:r w:rsidR="006538D0">
        <w:rPr>
          <w:sz w:val="28"/>
        </w:rPr>
        <w:t xml:space="preserve"> prima delle “guerre mitridatiche”</w:t>
      </w:r>
    </w:p>
    <w:p w:rsidR="00BB2F76" w:rsidRDefault="000F245F" w:rsidP="000F245F">
      <w:pPr>
        <w:rPr>
          <w:sz w:val="28"/>
        </w:rPr>
      </w:pPr>
      <w:r>
        <w:rPr>
          <w:sz w:val="28"/>
        </w:rPr>
        <w:t xml:space="preserve">Senato monitorò l’operare di </w:t>
      </w:r>
      <w:proofErr w:type="spellStart"/>
      <w:r>
        <w:rPr>
          <w:sz w:val="28"/>
        </w:rPr>
        <w:t>Mitrdiate</w:t>
      </w:r>
      <w:proofErr w:type="spellEnd"/>
      <w:r>
        <w:rPr>
          <w:sz w:val="28"/>
        </w:rPr>
        <w:t xml:space="preserve"> inviando prima Mario (97) e poi Silla (92) in Asia Minore. Nel 89 i senatori indussero alla guerra </w:t>
      </w:r>
      <w:proofErr w:type="spellStart"/>
      <w:r>
        <w:rPr>
          <w:sz w:val="28"/>
        </w:rPr>
        <w:t>Nicomede</w:t>
      </w:r>
      <w:proofErr w:type="spellEnd"/>
      <w:r>
        <w:rPr>
          <w:sz w:val="28"/>
        </w:rPr>
        <w:t xml:space="preserve"> IV di </w:t>
      </w:r>
      <w:proofErr w:type="spellStart"/>
      <w:r>
        <w:rPr>
          <w:sz w:val="28"/>
        </w:rPr>
        <w:t>Bitinia</w:t>
      </w:r>
      <w:proofErr w:type="spellEnd"/>
      <w:r>
        <w:rPr>
          <w:sz w:val="28"/>
        </w:rPr>
        <w:t xml:space="preserve"> contro Mitridate </w:t>
      </w:r>
      <w:proofErr w:type="spellStart"/>
      <w:r>
        <w:rPr>
          <w:sz w:val="28"/>
        </w:rPr>
        <w:t>VI</w:t>
      </w:r>
      <w:proofErr w:type="spellEnd"/>
      <w:r>
        <w:rPr>
          <w:sz w:val="28"/>
        </w:rPr>
        <w:t xml:space="preserve"> per saggiarne la sua forza. Mitridate sbaraglio l’esercito di </w:t>
      </w:r>
      <w:proofErr w:type="spellStart"/>
      <w:r>
        <w:rPr>
          <w:sz w:val="28"/>
        </w:rPr>
        <w:t>Nicomede</w:t>
      </w:r>
      <w:proofErr w:type="spellEnd"/>
      <w:r>
        <w:rPr>
          <w:sz w:val="28"/>
        </w:rPr>
        <w:t xml:space="preserve"> IV (avvalendosi anche dei carri falciati).</w:t>
      </w:r>
    </w:p>
    <w:p w:rsidR="000F245F" w:rsidRDefault="00BB2F76" w:rsidP="000F245F">
      <w:pPr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6120130" cy="4000708"/>
            <wp:effectExtent l="19050" t="0" r="0" b="0"/>
            <wp:docPr id="3" name="Immagine 3" descr="C:\Users\HP\Downloads\The_charge_of_the_Persian_scythed_chariots_at_the_battle_of_Gaugamela_by_Andre_Castaigne_(1898-189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wnloads\The_charge_of_the_Persian_scythed_chariots_at_the_battle_of_Gaugamela_by_Andre_Castaigne_(1898-1899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00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F76" w:rsidRPr="006538D0" w:rsidRDefault="00BB2F76" w:rsidP="000F245F">
      <w:pPr>
        <w:rPr>
          <w:sz w:val="28"/>
        </w:rPr>
      </w:pPr>
      <w:r>
        <w:rPr>
          <w:noProof/>
        </w:rPr>
        <w:drawing>
          <wp:inline distT="0" distB="0" distL="0" distR="0">
            <wp:extent cx="6120130" cy="3993385"/>
            <wp:effectExtent l="19050" t="0" r="0" b="0"/>
            <wp:docPr id="4" name="Immagine 4" descr="File:Mithridates in 89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le:Mithridates in 89a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9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F3B" w:rsidRDefault="004E2F3B" w:rsidP="006538D0">
      <w:pPr>
        <w:shd w:val="clear" w:color="auto" w:fill="FFFFFF"/>
        <w:spacing w:before="120" w:after="120" w:line="240" w:lineRule="auto"/>
        <w:rPr>
          <w:rFonts w:eastAsia="Times New Roman" w:cstheme="minorHAnsi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1674495" cy="2362835"/>
            <wp:effectExtent l="19050" t="0" r="1905" b="0"/>
            <wp:docPr id="13" name="Immagine 13" descr="https://triskel182.files.wordpress.com/2012/04/mitridate-re-del-po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triskel182.files.wordpress.com/2012/04/mitridate-re-del-ponto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2362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481E" w:rsidRPr="00FC481E">
        <w:t xml:space="preserve"> </w:t>
      </w:r>
      <w:r w:rsidR="00FC481E">
        <w:rPr>
          <w:noProof/>
        </w:rPr>
        <w:drawing>
          <wp:inline distT="0" distB="0" distL="0" distR="0">
            <wp:extent cx="2405174" cy="2341827"/>
            <wp:effectExtent l="19050" t="0" r="0" b="0"/>
            <wp:docPr id="25" name="Immagine 25" descr="http://www.europinione.it/wp-content/uploads/2016/11/lucio-cornelio-silla-719x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europinione.it/wp-content/uploads/2016/11/lucio-cornelio-silla-719x7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970" cy="2350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8D0" w:rsidRPr="006538D0" w:rsidRDefault="00BB2F76" w:rsidP="006538D0">
      <w:pPr>
        <w:shd w:val="clear" w:color="auto" w:fill="FFFFFF"/>
        <w:spacing w:before="120" w:after="120" w:line="240" w:lineRule="auto"/>
        <w:rPr>
          <w:rFonts w:eastAsia="Times New Roman" w:cstheme="minorHAnsi"/>
          <w:sz w:val="28"/>
          <w:szCs w:val="28"/>
        </w:rPr>
      </w:pPr>
      <w:r>
        <w:rPr>
          <w:rFonts w:eastAsia="Times New Roman" w:cstheme="minorHAnsi"/>
          <w:sz w:val="28"/>
          <w:szCs w:val="28"/>
        </w:rPr>
        <w:t>I</w:t>
      </w:r>
      <w:r w:rsidR="006538D0" w:rsidRPr="006538D0">
        <w:rPr>
          <w:rFonts w:eastAsia="Times New Roman" w:cstheme="minorHAnsi"/>
          <w:sz w:val="28"/>
          <w:szCs w:val="28"/>
        </w:rPr>
        <w:t> </w:t>
      </w:r>
      <w:r w:rsidR="006538D0" w:rsidRPr="006538D0">
        <w:rPr>
          <w:rFonts w:eastAsia="Times New Roman" w:cstheme="minorHAnsi"/>
          <w:b/>
          <w:bCs/>
          <w:sz w:val="28"/>
          <w:szCs w:val="28"/>
        </w:rPr>
        <w:t>Vespri asiatici</w:t>
      </w:r>
      <w:r w:rsidR="006538D0" w:rsidRPr="006538D0">
        <w:rPr>
          <w:rFonts w:eastAsia="Times New Roman" w:cstheme="minorHAnsi"/>
          <w:sz w:val="28"/>
          <w:szCs w:val="28"/>
        </w:rPr>
        <w:t> furono un eccidio commesso in </w:t>
      </w:r>
      <w:hyperlink r:id="rId10" w:tooltip="Asia (provincia romana)" w:history="1">
        <w:r w:rsidR="006538D0" w:rsidRPr="006538D0">
          <w:rPr>
            <w:rFonts w:eastAsia="Times New Roman" w:cstheme="minorHAnsi"/>
            <w:sz w:val="28"/>
            <w:szCs w:val="28"/>
          </w:rPr>
          <w:t>Asia Minore</w:t>
        </w:r>
      </w:hyperlink>
      <w:r w:rsidR="006538D0" w:rsidRPr="006538D0">
        <w:rPr>
          <w:rFonts w:eastAsia="Times New Roman" w:cstheme="minorHAnsi"/>
          <w:sz w:val="28"/>
          <w:szCs w:val="28"/>
        </w:rPr>
        <w:t> nell'</w:t>
      </w:r>
      <w:r w:rsidR="006538D0">
        <w:rPr>
          <w:rFonts w:eastAsia="Times New Roman" w:cstheme="minorHAnsi"/>
          <w:sz w:val="28"/>
          <w:szCs w:val="28"/>
        </w:rPr>
        <w:t>88 a.C.</w:t>
      </w:r>
      <w:r w:rsidR="006538D0" w:rsidRPr="006538D0">
        <w:rPr>
          <w:rFonts w:eastAsia="Times New Roman" w:cstheme="minorHAnsi"/>
          <w:sz w:val="28"/>
          <w:szCs w:val="28"/>
        </w:rPr>
        <w:t> In risposta al crescente potere romano in </w:t>
      </w:r>
      <w:hyperlink r:id="rId11" w:tooltip="Anatolia" w:history="1">
        <w:r w:rsidR="006538D0" w:rsidRPr="006538D0">
          <w:rPr>
            <w:rFonts w:eastAsia="Times New Roman" w:cstheme="minorHAnsi"/>
            <w:sz w:val="28"/>
            <w:szCs w:val="28"/>
          </w:rPr>
          <w:t>Anatolia</w:t>
        </w:r>
      </w:hyperlink>
      <w:r w:rsidR="006538D0" w:rsidRPr="006538D0">
        <w:rPr>
          <w:rFonts w:eastAsia="Times New Roman" w:cstheme="minorHAnsi"/>
          <w:sz w:val="28"/>
          <w:szCs w:val="28"/>
        </w:rPr>
        <w:t>, </w:t>
      </w:r>
      <w:hyperlink r:id="rId12" w:tooltip="Mitridate VI" w:history="1">
        <w:r w:rsidR="006538D0" w:rsidRPr="006538D0">
          <w:rPr>
            <w:rFonts w:eastAsia="Times New Roman" w:cstheme="minorHAnsi"/>
            <w:sz w:val="28"/>
            <w:szCs w:val="28"/>
          </w:rPr>
          <w:t xml:space="preserve">Mitridate </w:t>
        </w:r>
        <w:proofErr w:type="spellStart"/>
        <w:r w:rsidR="006538D0" w:rsidRPr="006538D0">
          <w:rPr>
            <w:rFonts w:eastAsia="Times New Roman" w:cstheme="minorHAnsi"/>
            <w:sz w:val="28"/>
            <w:szCs w:val="28"/>
          </w:rPr>
          <w:t>VI</w:t>
        </w:r>
        <w:proofErr w:type="spellEnd"/>
      </w:hyperlink>
      <w:r w:rsidR="006538D0" w:rsidRPr="006538D0">
        <w:rPr>
          <w:rFonts w:eastAsia="Times New Roman" w:cstheme="minorHAnsi"/>
          <w:sz w:val="28"/>
          <w:szCs w:val="28"/>
        </w:rPr>
        <w:t> </w:t>
      </w:r>
      <w:proofErr w:type="spellStart"/>
      <w:r w:rsidR="006538D0" w:rsidRPr="006538D0">
        <w:rPr>
          <w:rFonts w:eastAsia="Times New Roman" w:cstheme="minorHAnsi"/>
          <w:sz w:val="28"/>
          <w:szCs w:val="28"/>
        </w:rPr>
        <w:t>Eupatore</w:t>
      </w:r>
      <w:proofErr w:type="spellEnd"/>
      <w:r w:rsidR="006538D0" w:rsidRPr="006538D0">
        <w:rPr>
          <w:rFonts w:eastAsia="Times New Roman" w:cstheme="minorHAnsi"/>
          <w:sz w:val="28"/>
          <w:szCs w:val="28"/>
        </w:rPr>
        <w:t>, re del </w:t>
      </w:r>
      <w:proofErr w:type="spellStart"/>
      <w:r w:rsidR="006538D0" w:rsidRPr="006538D0">
        <w:rPr>
          <w:rFonts w:eastAsia="Times New Roman" w:cstheme="minorHAnsi"/>
          <w:sz w:val="28"/>
          <w:szCs w:val="28"/>
        </w:rPr>
        <w:fldChar w:fldCharType="begin"/>
      </w:r>
      <w:r w:rsidR="006538D0" w:rsidRPr="006538D0">
        <w:rPr>
          <w:rFonts w:eastAsia="Times New Roman" w:cstheme="minorHAnsi"/>
          <w:sz w:val="28"/>
          <w:szCs w:val="28"/>
        </w:rPr>
        <w:instrText xml:space="preserve"> HYPERLINK "https://it.wikipedia.org/wiki/Ponto" \o "Ponto" </w:instrText>
      </w:r>
      <w:r w:rsidR="006538D0" w:rsidRPr="006538D0">
        <w:rPr>
          <w:rFonts w:eastAsia="Times New Roman" w:cstheme="minorHAnsi"/>
          <w:sz w:val="28"/>
          <w:szCs w:val="28"/>
        </w:rPr>
        <w:fldChar w:fldCharType="separate"/>
      </w:r>
      <w:r w:rsidR="006538D0" w:rsidRPr="006538D0">
        <w:rPr>
          <w:rFonts w:eastAsia="Times New Roman" w:cstheme="minorHAnsi"/>
          <w:sz w:val="28"/>
          <w:szCs w:val="28"/>
        </w:rPr>
        <w:t>Ponto</w:t>
      </w:r>
      <w:proofErr w:type="spellEnd"/>
      <w:r w:rsidR="006538D0" w:rsidRPr="006538D0">
        <w:rPr>
          <w:rFonts w:eastAsia="Times New Roman" w:cstheme="minorHAnsi"/>
          <w:sz w:val="28"/>
          <w:szCs w:val="28"/>
        </w:rPr>
        <w:fldChar w:fldCharType="end"/>
      </w:r>
      <w:r w:rsidR="006538D0" w:rsidRPr="006538D0">
        <w:rPr>
          <w:rFonts w:eastAsia="Times New Roman" w:cstheme="minorHAnsi"/>
          <w:sz w:val="28"/>
          <w:szCs w:val="28"/>
        </w:rPr>
        <w:t> (Mitridate il grande),</w:t>
      </w:r>
      <w:r>
        <w:rPr>
          <w:rFonts w:eastAsia="Times New Roman" w:cstheme="minorHAnsi"/>
          <w:sz w:val="28"/>
          <w:szCs w:val="28"/>
        </w:rPr>
        <w:t xml:space="preserve"> sfruttò lo scontento locale contro</w:t>
      </w:r>
      <w:r w:rsidR="006538D0" w:rsidRPr="006538D0">
        <w:rPr>
          <w:rFonts w:eastAsia="Times New Roman" w:cstheme="minorHAnsi"/>
          <w:sz w:val="28"/>
          <w:szCs w:val="28"/>
        </w:rPr>
        <w:t xml:space="preserve"> il governo romano e le sue tasse per orchestrare l'esecuzione di circa</w:t>
      </w:r>
      <w:r w:rsidR="006538D0">
        <w:rPr>
          <w:rFonts w:eastAsia="Times New Roman" w:cstheme="minorHAnsi"/>
          <w:sz w:val="28"/>
          <w:szCs w:val="28"/>
        </w:rPr>
        <w:t xml:space="preserve"> 80.000/150.000</w:t>
      </w:r>
      <w:r w:rsidR="006538D0" w:rsidRPr="006538D0">
        <w:rPr>
          <w:rFonts w:eastAsia="Times New Roman" w:cstheme="minorHAnsi"/>
          <w:sz w:val="28"/>
          <w:szCs w:val="28"/>
        </w:rPr>
        <w:t> </w:t>
      </w:r>
      <w:hyperlink r:id="rId13" w:tooltip="Popoli italici" w:history="1">
        <w:r w:rsidR="006538D0" w:rsidRPr="006538D0">
          <w:rPr>
            <w:rFonts w:eastAsia="Times New Roman" w:cstheme="minorHAnsi"/>
            <w:sz w:val="28"/>
            <w:szCs w:val="28"/>
          </w:rPr>
          <w:t>Italici</w:t>
        </w:r>
      </w:hyperlink>
      <w:r w:rsidR="006538D0" w:rsidRPr="006538D0">
        <w:rPr>
          <w:rFonts w:eastAsia="Times New Roman" w:cstheme="minorHAnsi"/>
          <w:sz w:val="28"/>
          <w:szCs w:val="28"/>
        </w:rPr>
        <w:t> </w:t>
      </w:r>
      <w:r>
        <w:rPr>
          <w:rFonts w:eastAsia="Times New Roman" w:cstheme="minorHAnsi"/>
          <w:sz w:val="28"/>
          <w:szCs w:val="28"/>
        </w:rPr>
        <w:t xml:space="preserve">(pubblicani e </w:t>
      </w:r>
      <w:proofErr w:type="spellStart"/>
      <w:r>
        <w:rPr>
          <w:rFonts w:eastAsia="Times New Roman" w:cstheme="minorHAnsi"/>
          <w:sz w:val="28"/>
          <w:szCs w:val="28"/>
        </w:rPr>
        <w:t>negotiatores</w:t>
      </w:r>
      <w:proofErr w:type="spellEnd"/>
      <w:r>
        <w:rPr>
          <w:rFonts w:eastAsia="Times New Roman" w:cstheme="minorHAnsi"/>
          <w:sz w:val="28"/>
          <w:szCs w:val="28"/>
        </w:rPr>
        <w:t xml:space="preserve">) </w:t>
      </w:r>
      <w:r w:rsidR="006538D0" w:rsidRPr="006538D0">
        <w:rPr>
          <w:rFonts w:eastAsia="Times New Roman" w:cstheme="minorHAnsi"/>
          <w:sz w:val="28"/>
          <w:szCs w:val="28"/>
        </w:rPr>
        <w:t>in Asia Minore, o di chiunque parlasse con un remoto accento latino. Quest'azione portò il </w:t>
      </w:r>
      <w:hyperlink r:id="rId14" w:tooltip="Senato romano" w:history="1">
        <w:r w:rsidR="006538D0" w:rsidRPr="006538D0">
          <w:rPr>
            <w:rFonts w:eastAsia="Times New Roman" w:cstheme="minorHAnsi"/>
            <w:sz w:val="28"/>
            <w:szCs w:val="28"/>
          </w:rPr>
          <w:t>Senato romano</w:t>
        </w:r>
      </w:hyperlink>
      <w:r w:rsidR="006538D0" w:rsidRPr="006538D0">
        <w:rPr>
          <w:rFonts w:eastAsia="Times New Roman" w:cstheme="minorHAnsi"/>
          <w:sz w:val="28"/>
          <w:szCs w:val="28"/>
        </w:rPr>
        <w:t>, di norma prudente, a </w:t>
      </w:r>
      <w:hyperlink r:id="rId15" w:tooltip="Prima guerra mitridatica" w:history="1">
        <w:r w:rsidR="006538D0" w:rsidRPr="006538D0">
          <w:rPr>
            <w:rFonts w:eastAsia="Times New Roman" w:cstheme="minorHAnsi"/>
            <w:sz w:val="28"/>
            <w:szCs w:val="28"/>
          </w:rPr>
          <w:t>inviare una grande forza militare in Oriente</w:t>
        </w:r>
      </w:hyperlink>
      <w:r w:rsidR="006538D0" w:rsidRPr="006538D0">
        <w:rPr>
          <w:rFonts w:eastAsia="Times New Roman" w:cstheme="minorHAnsi"/>
          <w:sz w:val="28"/>
          <w:szCs w:val="28"/>
        </w:rPr>
        <w:t xml:space="preserve">, con l'obiettivo di ridurre il potere del regno del </w:t>
      </w:r>
      <w:proofErr w:type="spellStart"/>
      <w:r w:rsidR="006538D0" w:rsidRPr="006538D0">
        <w:rPr>
          <w:rFonts w:eastAsia="Times New Roman" w:cstheme="minorHAnsi"/>
          <w:sz w:val="28"/>
          <w:szCs w:val="28"/>
        </w:rPr>
        <w:t>Ponto</w:t>
      </w:r>
      <w:proofErr w:type="spellEnd"/>
      <w:r w:rsidR="006538D0" w:rsidRPr="006538D0">
        <w:rPr>
          <w:rFonts w:eastAsia="Times New Roman" w:cstheme="minorHAnsi"/>
          <w:sz w:val="28"/>
          <w:szCs w:val="28"/>
        </w:rPr>
        <w:t xml:space="preserve"> ed eventualmente di annettere quel territorio, cosa che avverrà con una serie di conflitti noti con il nome di </w:t>
      </w:r>
      <w:r w:rsidR="006538D0">
        <w:rPr>
          <w:rFonts w:eastAsia="Times New Roman" w:cstheme="minorHAnsi"/>
          <w:sz w:val="28"/>
          <w:szCs w:val="28"/>
        </w:rPr>
        <w:t>Guerre Mitridatiche</w:t>
      </w:r>
      <w:r w:rsidR="006538D0" w:rsidRPr="006538D0">
        <w:rPr>
          <w:rFonts w:eastAsia="Times New Roman" w:cstheme="minorHAnsi"/>
          <w:sz w:val="28"/>
          <w:szCs w:val="28"/>
        </w:rPr>
        <w:t>. </w:t>
      </w:r>
      <w:hyperlink r:id="rId16" w:tooltip="Appiano di Alessandria" w:history="1">
        <w:r w:rsidR="006538D0" w:rsidRPr="006538D0">
          <w:rPr>
            <w:rFonts w:eastAsia="Times New Roman" w:cstheme="minorHAnsi"/>
            <w:sz w:val="28"/>
            <w:szCs w:val="28"/>
          </w:rPr>
          <w:t>Appiano di Alessandria</w:t>
        </w:r>
      </w:hyperlink>
      <w:r w:rsidR="006538D0" w:rsidRPr="006538D0">
        <w:rPr>
          <w:rFonts w:eastAsia="Times New Roman" w:cstheme="minorHAnsi"/>
          <w:sz w:val="28"/>
          <w:szCs w:val="28"/>
        </w:rPr>
        <w:t> racconta infatti che:</w:t>
      </w:r>
    </w:p>
    <w:tbl>
      <w:tblPr>
        <w:tblW w:w="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0562"/>
      </w:tblGrid>
      <w:tr w:rsidR="006538D0" w:rsidRPr="006538D0" w:rsidTr="006538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6538D0" w:rsidRPr="006538D0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t>« [...] la costruzione di un gran numero di navi per portare un attacco a Rodi; scrisse di nascosto a tutti i suoi </w:t>
            </w:r>
            <w:hyperlink r:id="rId17" w:tooltip="Satrapo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satrapi e magistrati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 che il trentesimo giorno successivo avrebbero dovuto procedere all'uccisione di tutti i </w:t>
            </w:r>
            <w:hyperlink r:id="rId18" w:tooltip="Cittadinanza romana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cittadini romani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 ed </w:t>
            </w:r>
            <w:hyperlink r:id="rId19" w:tooltip="Popoli italici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Italici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 nelle loro città, comprese le loro mogli, i figli, i loro domestici di nascita italica, gettando poi i loro corpi fuori dalle mura, insepolti, e dividere i loro beni con lo stesso sovrano. Minacciò poi chiunque avesse provato a seppellire i morti o nascondere i vivi, e offrì ricompense a chi lo informava delle persone che erano state nascoste e dovevo essere uccise, o a chi schiavo avesse tradito il proprio padrone, donando loro la libertà affrancandoli. Offrì anche ai debitori che avessero ucciso [gli Italici], la liberazione di metà dei loro obblighi verso i loro usurai. »</w:t>
            </w:r>
          </w:p>
        </w:tc>
      </w:tr>
      <w:tr w:rsidR="006538D0" w:rsidRPr="006538D0" w:rsidTr="006538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6538D0" w:rsidRPr="006538D0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t>(</w:t>
            </w:r>
            <w:hyperlink r:id="rId20" w:tooltip="Appiano di Alessandria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Appiano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 </w:t>
            </w:r>
            <w:r w:rsidRPr="006538D0">
              <w:rPr>
                <w:rFonts w:eastAsia="Times New Roman" w:cstheme="minorHAnsi"/>
                <w:i/>
                <w:iCs/>
                <w:sz w:val="28"/>
                <w:szCs w:val="28"/>
              </w:rPr>
              <w:t>Guerre mitridatiche</w:t>
            </w:r>
            <w:r w:rsidRPr="006538D0">
              <w:rPr>
                <w:rFonts w:eastAsia="Times New Roman" w:cstheme="minorHAnsi"/>
                <w:sz w:val="28"/>
                <w:szCs w:val="28"/>
              </w:rPr>
              <w:t>, 22.)</w:t>
            </w:r>
          </w:p>
        </w:tc>
      </w:tr>
    </w:tbl>
    <w:p w:rsidR="006538D0" w:rsidRPr="006538D0" w:rsidRDefault="006538D0" w:rsidP="006538D0">
      <w:pPr>
        <w:shd w:val="clear" w:color="auto" w:fill="FFFFFF"/>
        <w:spacing w:before="120" w:after="120" w:line="240" w:lineRule="auto"/>
        <w:rPr>
          <w:rFonts w:eastAsia="Times New Roman" w:cstheme="minorHAnsi"/>
          <w:sz w:val="28"/>
          <w:szCs w:val="28"/>
        </w:rPr>
      </w:pPr>
      <w:r w:rsidRPr="006538D0">
        <w:rPr>
          <w:rFonts w:eastAsia="Times New Roman" w:cstheme="minorHAnsi"/>
          <w:sz w:val="28"/>
          <w:szCs w:val="28"/>
        </w:rPr>
        <w:t>Questi ordini segreti furono inviate a tutte le città allo stesso tempo. Quando arrivò il giorno stabilito, si ricordano particolari episodi di violenza nell'ex-provincia d'Asia come i seguenti:</w:t>
      </w:r>
    </w:p>
    <w:tbl>
      <w:tblPr>
        <w:tblW w:w="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0562"/>
      </w:tblGrid>
      <w:tr w:rsidR="006538D0" w:rsidRPr="006538D0" w:rsidTr="006538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6538D0" w:rsidRPr="006538D0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t>« Gli </w:t>
            </w:r>
            <w:hyperlink r:id="rId21" w:tooltip="Efeso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Efesini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 che erano fuggiti e si erano rifugiati nel tempio di </w:t>
            </w:r>
            <w:hyperlink r:id="rId22" w:tooltip="Artemide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Artemide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 li uccisero dove si trovavano le immagini della dea. Gli abitanti di </w:t>
            </w:r>
            <w:hyperlink r:id="rId23" w:tooltip="Pergamo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Pergamo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 li colpirono con il lancio di frecce coloro, mentre erano fuggiti al tempio di </w:t>
            </w:r>
            <w:hyperlink r:id="rId24" w:tooltip="Esculapio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Esculapio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 xml:space="preserve"> ed erano ancora aggrappati alle sue statue. Gli </w:t>
            </w:r>
            <w:proofErr w:type="spellStart"/>
            <w:r w:rsidRPr="006538D0">
              <w:rPr>
                <w:rFonts w:eastAsia="Times New Roman" w:cstheme="minorHAnsi"/>
                <w:sz w:val="28"/>
                <w:szCs w:val="28"/>
              </w:rPr>
              <w:t>Adramitteni</w:t>
            </w:r>
            <w:proofErr w:type="spellEnd"/>
            <w:r w:rsidRPr="006538D0">
              <w:rPr>
                <w:rFonts w:eastAsia="Times New Roman" w:cstheme="minorHAnsi"/>
                <w:sz w:val="28"/>
                <w:szCs w:val="28"/>
              </w:rPr>
              <w:t xml:space="preserve"> inseguirono coloro che cercavano di scappare a nuoto in mare, li uccisero ed annegarono i loro figli. I </w:t>
            </w:r>
            <w:proofErr w:type="spellStart"/>
            <w:r w:rsidRPr="006538D0">
              <w:rPr>
                <w:rFonts w:eastAsia="Times New Roman" w:cstheme="minorHAnsi"/>
                <w:i/>
                <w:iCs/>
                <w:sz w:val="28"/>
                <w:szCs w:val="28"/>
              </w:rPr>
              <w:t>Caunii</w:t>
            </w:r>
            <w:proofErr w:type="spellEnd"/>
            <w:r w:rsidRPr="006538D0">
              <w:rPr>
                <w:rFonts w:eastAsia="Times New Roman" w:cstheme="minorHAnsi"/>
                <w:sz w:val="28"/>
                <w:szCs w:val="28"/>
              </w:rPr>
              <w:t xml:space="preserve">, che erano </w:t>
            </w:r>
            <w:r w:rsidRPr="006538D0">
              <w:rPr>
                <w:rFonts w:eastAsia="Times New Roman" w:cstheme="minorHAnsi"/>
                <w:sz w:val="28"/>
                <w:szCs w:val="28"/>
              </w:rPr>
              <w:lastRenderedPageBreak/>
              <w:t>sottomessi ai </w:t>
            </w:r>
            <w:hyperlink r:id="rId25" w:tooltip="Rodi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Rodii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 xml:space="preserve">, dopo la guerra contro [il re </w:t>
            </w:r>
            <w:proofErr w:type="spellStart"/>
            <w:r w:rsidRPr="006538D0">
              <w:rPr>
                <w:rFonts w:eastAsia="Times New Roman" w:cstheme="minorHAnsi"/>
                <w:sz w:val="28"/>
                <w:szCs w:val="28"/>
              </w:rPr>
              <w:t>seleucide</w:t>
            </w:r>
            <w:proofErr w:type="spellEnd"/>
            <w:r w:rsidRPr="006538D0">
              <w:rPr>
                <w:rFonts w:eastAsia="Times New Roman" w:cstheme="minorHAnsi"/>
                <w:sz w:val="28"/>
                <w:szCs w:val="28"/>
              </w:rPr>
              <w:t>] </w:t>
            </w:r>
            <w:hyperlink r:id="rId26" w:tooltip="Antioco III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Antioco [III il Grande]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 e recentemente liberati dai Romani, perseguitarono gli Italici che si erano rifugiati presso la statua di Vesta del Senato, li strapparono dal santuario, uccisero i figli davanti agli occhi delle loro madri, e poi uccisero le madri stesse ed i loro mariti dopo di loro. I cittadini di </w:t>
            </w:r>
            <w:proofErr w:type="spellStart"/>
            <w:r w:rsidRPr="006538D0">
              <w:rPr>
                <w:rFonts w:eastAsia="Times New Roman" w:cstheme="minorHAnsi"/>
                <w:sz w:val="28"/>
                <w:szCs w:val="28"/>
              </w:rPr>
              <w:fldChar w:fldCharType="begin"/>
            </w:r>
            <w:r w:rsidRPr="006538D0">
              <w:rPr>
                <w:rFonts w:eastAsia="Times New Roman" w:cstheme="minorHAnsi"/>
                <w:sz w:val="28"/>
                <w:szCs w:val="28"/>
              </w:rPr>
              <w:instrText xml:space="preserve"> HYPERLINK "https://it.wikipedia.org/wiki/Tralles" \o "Tralles" </w:instrText>
            </w:r>
            <w:r w:rsidRPr="006538D0">
              <w:rPr>
                <w:rFonts w:eastAsia="Times New Roman" w:cstheme="minorHAnsi"/>
                <w:sz w:val="28"/>
                <w:szCs w:val="28"/>
              </w:rPr>
              <w:fldChar w:fldCharType="separate"/>
            </w:r>
            <w:r w:rsidRPr="006538D0">
              <w:rPr>
                <w:rFonts w:eastAsia="Times New Roman" w:cstheme="minorHAnsi"/>
                <w:sz w:val="28"/>
                <w:szCs w:val="28"/>
              </w:rPr>
              <w:t>Tralles</w:t>
            </w:r>
            <w:proofErr w:type="spellEnd"/>
            <w:r w:rsidRPr="006538D0">
              <w:rPr>
                <w:rFonts w:eastAsia="Times New Roman" w:cstheme="minorHAnsi"/>
                <w:sz w:val="28"/>
                <w:szCs w:val="28"/>
              </w:rPr>
              <w:fldChar w:fldCharType="end"/>
            </w:r>
            <w:r w:rsidRPr="006538D0">
              <w:rPr>
                <w:rFonts w:eastAsia="Times New Roman" w:cstheme="minorHAnsi"/>
                <w:sz w:val="28"/>
                <w:szCs w:val="28"/>
              </w:rPr>
              <w:t>, per evitare di sentirsi in colpa per lo spargimento di sangue, presero un mostro selvaggio di nome </w:t>
            </w:r>
            <w:hyperlink r:id="rId27" w:tooltip="Teofilo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Teofilo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 di </w:t>
            </w:r>
            <w:proofErr w:type="spellStart"/>
            <w:r w:rsidRPr="006538D0">
              <w:rPr>
                <w:rFonts w:eastAsia="Times New Roman" w:cstheme="minorHAnsi"/>
                <w:sz w:val="28"/>
                <w:szCs w:val="28"/>
              </w:rPr>
              <w:fldChar w:fldCharType="begin"/>
            </w:r>
            <w:r w:rsidRPr="006538D0">
              <w:rPr>
                <w:rFonts w:eastAsia="Times New Roman" w:cstheme="minorHAnsi"/>
                <w:sz w:val="28"/>
                <w:szCs w:val="28"/>
              </w:rPr>
              <w:instrText xml:space="preserve"> HYPERLINK "https://it.wikipedia.org/wiki/Paflagonia" \o "Paflagonia" </w:instrText>
            </w:r>
            <w:r w:rsidRPr="006538D0">
              <w:rPr>
                <w:rFonts w:eastAsia="Times New Roman" w:cstheme="minorHAnsi"/>
                <w:sz w:val="28"/>
                <w:szCs w:val="28"/>
              </w:rPr>
              <w:fldChar w:fldCharType="separate"/>
            </w:r>
            <w:r w:rsidRPr="006538D0">
              <w:rPr>
                <w:rFonts w:eastAsia="Times New Roman" w:cstheme="minorHAnsi"/>
                <w:sz w:val="28"/>
                <w:szCs w:val="28"/>
              </w:rPr>
              <w:t>Paflagonia</w:t>
            </w:r>
            <w:proofErr w:type="spellEnd"/>
            <w:r w:rsidRPr="006538D0">
              <w:rPr>
                <w:rFonts w:eastAsia="Times New Roman" w:cstheme="minorHAnsi"/>
                <w:sz w:val="28"/>
                <w:szCs w:val="28"/>
              </w:rPr>
              <w:fldChar w:fldCharType="end"/>
            </w:r>
            <w:r w:rsidRPr="006538D0">
              <w:rPr>
                <w:rFonts w:eastAsia="Times New Roman" w:cstheme="minorHAnsi"/>
                <w:sz w:val="28"/>
                <w:szCs w:val="28"/>
              </w:rPr>
              <w:t>, per occuparsi di ciò. Diresse le vittime al tempio della Concordia e là li uccise, tagliando le mani di alcuni che stavano abbracciando le immagini sacre. »</w:t>
            </w:r>
          </w:p>
        </w:tc>
      </w:tr>
      <w:tr w:rsidR="006538D0" w:rsidRPr="006538D0" w:rsidTr="006538D0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6538D0" w:rsidRPr="006538D0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lastRenderedPageBreak/>
              <w:t>(</w:t>
            </w:r>
            <w:hyperlink r:id="rId28" w:tooltip="Appiano di Alessandria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Appiano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 </w:t>
            </w:r>
            <w:r w:rsidRPr="006538D0">
              <w:rPr>
                <w:rFonts w:eastAsia="Times New Roman" w:cstheme="minorHAnsi"/>
                <w:i/>
                <w:iCs/>
                <w:sz w:val="28"/>
                <w:szCs w:val="28"/>
              </w:rPr>
              <w:t>Guerre mitridatiche</w:t>
            </w:r>
            <w:r w:rsidRPr="006538D0">
              <w:rPr>
                <w:rFonts w:eastAsia="Times New Roman" w:cstheme="minorHAnsi"/>
                <w:sz w:val="28"/>
                <w:szCs w:val="28"/>
              </w:rPr>
              <w:t>, 23.)</w:t>
            </w:r>
          </w:p>
        </w:tc>
      </w:tr>
    </w:tbl>
    <w:p w:rsidR="006538D0" w:rsidRPr="006538D0" w:rsidRDefault="006538D0" w:rsidP="006538D0">
      <w:pPr>
        <w:shd w:val="clear" w:color="auto" w:fill="FFFFFF"/>
        <w:spacing w:before="120" w:after="120" w:line="240" w:lineRule="auto"/>
        <w:rPr>
          <w:rFonts w:eastAsia="Times New Roman" w:cstheme="minorHAnsi"/>
          <w:sz w:val="28"/>
          <w:szCs w:val="28"/>
        </w:rPr>
      </w:pPr>
      <w:hyperlink r:id="rId29" w:tooltip="Appiano di Alessandria" w:history="1">
        <w:r w:rsidRPr="006538D0">
          <w:rPr>
            <w:rFonts w:eastAsia="Times New Roman" w:cstheme="minorHAnsi"/>
            <w:sz w:val="28"/>
            <w:szCs w:val="28"/>
          </w:rPr>
          <w:t>Appiano di Alessandria</w:t>
        </w:r>
      </w:hyperlink>
      <w:r w:rsidRPr="006538D0">
        <w:rPr>
          <w:rFonts w:eastAsia="Times New Roman" w:cstheme="minorHAnsi"/>
          <w:sz w:val="28"/>
          <w:szCs w:val="28"/>
        </w:rPr>
        <w:t> conclude dicendo che tale colpe ricadde sugli stessi abitanti d'Asia, poiché:</w:t>
      </w:r>
    </w:p>
    <w:tbl>
      <w:tblPr>
        <w:tblW w:w="10562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10562"/>
      </w:tblGrid>
      <w:tr w:rsidR="006538D0" w:rsidRPr="006538D0" w:rsidTr="00270BA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6538D0" w:rsidRPr="006538D0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t>« [...] pagarono per due volte le loro colpe per il loro crimine: la prima per mano di Mitridate stesso, che male li trattava perfidamente, non molto tempo dopo, e l'altra volta per mano di </w:t>
            </w:r>
            <w:hyperlink r:id="rId30" w:tooltip="Lucio Cornelio Silla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Cornelio Silla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. »</w:t>
            </w:r>
          </w:p>
        </w:tc>
      </w:tr>
      <w:tr w:rsidR="006538D0" w:rsidRPr="006538D0" w:rsidTr="00270BA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6" w:type="dxa"/>
              <w:bottom w:w="0" w:type="dxa"/>
              <w:right w:w="288" w:type="dxa"/>
            </w:tcMar>
            <w:vAlign w:val="center"/>
            <w:hideMark/>
          </w:tcPr>
          <w:p w:rsidR="00BB2F76" w:rsidRDefault="006538D0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 w:rsidRPr="006538D0">
              <w:rPr>
                <w:rFonts w:eastAsia="Times New Roman" w:cstheme="minorHAnsi"/>
                <w:sz w:val="28"/>
                <w:szCs w:val="28"/>
              </w:rPr>
              <w:t>(</w:t>
            </w:r>
            <w:hyperlink r:id="rId31" w:tooltip="Appiano di Alessandria" w:history="1">
              <w:r w:rsidRPr="006538D0">
                <w:rPr>
                  <w:rFonts w:eastAsia="Times New Roman" w:cstheme="minorHAnsi"/>
                  <w:sz w:val="28"/>
                  <w:szCs w:val="28"/>
                </w:rPr>
                <w:t>Appiano</w:t>
              </w:r>
            </w:hyperlink>
            <w:r w:rsidRPr="006538D0">
              <w:rPr>
                <w:rFonts w:eastAsia="Times New Roman" w:cstheme="minorHAnsi"/>
                <w:sz w:val="28"/>
                <w:szCs w:val="28"/>
              </w:rPr>
              <w:t>, </w:t>
            </w:r>
            <w:r w:rsidRPr="006538D0">
              <w:rPr>
                <w:rFonts w:eastAsia="Times New Roman" w:cstheme="minorHAnsi"/>
                <w:i/>
                <w:iCs/>
                <w:sz w:val="28"/>
                <w:szCs w:val="28"/>
              </w:rPr>
              <w:t>Guerre mitridatiche</w:t>
            </w:r>
            <w:r w:rsidRPr="006538D0">
              <w:rPr>
                <w:rFonts w:eastAsia="Times New Roman" w:cstheme="minorHAnsi"/>
                <w:sz w:val="28"/>
                <w:szCs w:val="28"/>
              </w:rPr>
              <w:t>, 23.)</w:t>
            </w:r>
          </w:p>
          <w:p w:rsidR="00BB2F76" w:rsidRDefault="00BB2F76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 xml:space="preserve">I Sanniti e i Lucani (nel 89-88 erano ancora in “guerra sociale”) avevano inviato messaggeri a Mitridate per un’alleanza, il re rispose di inviare rinforzi dopo aver ultimato la campagna d’Asia Minore. I Sanniti, anche dopo essere venuti alla conoscenza dei “vespri asiatici” continuarono a coniare monete in onore di Mitridate </w:t>
            </w:r>
            <w:proofErr w:type="spellStart"/>
            <w:r>
              <w:rPr>
                <w:rFonts w:eastAsia="Times New Roman" w:cstheme="minorHAnsi"/>
                <w:sz w:val="28"/>
                <w:szCs w:val="28"/>
              </w:rPr>
              <w:t>VI</w:t>
            </w:r>
            <w:proofErr w:type="spellEnd"/>
            <w:r>
              <w:rPr>
                <w:rFonts w:eastAsia="Times New Roman" w:cstheme="minorHAns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8"/>
                <w:szCs w:val="28"/>
              </w:rPr>
              <w:t>Eupàrote</w:t>
            </w:r>
            <w:proofErr w:type="spellEnd"/>
            <w:r>
              <w:rPr>
                <w:rFonts w:eastAsia="Times New Roman" w:cstheme="minorHAnsi"/>
                <w:sz w:val="28"/>
                <w:szCs w:val="28"/>
              </w:rPr>
              <w:t xml:space="preserve"> (erano disposti a collaborare con l’uomo che aveva uccisa gli altri loro connazionali)..</w:t>
            </w:r>
          </w:p>
          <w:p w:rsidR="00BB2F76" w:rsidRDefault="00BB2F76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88 Mitridate conquista la Macedonia, la Grecia e Atene, che accolsero entusiasticamente Mitridate come un liberatore. Il senato dispose l’invio di un esercito consolare guidato da Lucio Cornelio Silla</w:t>
            </w:r>
            <w:r w:rsidR="00270BAA">
              <w:rPr>
                <w:rFonts w:eastAsia="Times New Roman" w:cstheme="minorHAnsi"/>
                <w:sz w:val="28"/>
                <w:szCs w:val="28"/>
              </w:rPr>
              <w:t xml:space="preserve"> (distratto dai disordini dell’assedio di Nola e interni a Roma).</w:t>
            </w:r>
          </w:p>
          <w:p w:rsidR="00270BAA" w:rsidRPr="006538D0" w:rsidRDefault="00270BAA" w:rsidP="006538D0">
            <w:pPr>
              <w:spacing w:after="120" w:line="240" w:lineRule="auto"/>
              <w:rPr>
                <w:rFonts w:eastAsia="Times New Roman" w:cstheme="minorHAnsi"/>
                <w:sz w:val="28"/>
                <w:szCs w:val="28"/>
              </w:rPr>
            </w:pPr>
          </w:p>
        </w:tc>
      </w:tr>
    </w:tbl>
    <w:p w:rsidR="006538D0" w:rsidRDefault="00270BAA">
      <w:pPr>
        <w:rPr>
          <w:sz w:val="28"/>
        </w:rPr>
      </w:pPr>
      <w:r>
        <w:rPr>
          <w:noProof/>
        </w:rPr>
        <w:lastRenderedPageBreak/>
        <w:drawing>
          <wp:inline distT="0" distB="0" distL="0" distR="0">
            <wp:extent cx="6120130" cy="3994405"/>
            <wp:effectExtent l="19050" t="0" r="0" b="0"/>
            <wp:docPr id="5" name="Immagine 7" descr="File:Mithridates in 88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le:Mithridates in 88aC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94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BAA" w:rsidRDefault="00270BAA">
      <w:pPr>
        <w:rPr>
          <w:sz w:val="28"/>
        </w:rPr>
      </w:pPr>
      <w:r>
        <w:rPr>
          <w:noProof/>
        </w:rPr>
        <w:drawing>
          <wp:inline distT="0" distB="0" distL="0" distR="0">
            <wp:extent cx="6038850" cy="4695825"/>
            <wp:effectExtent l="19050" t="0" r="0" b="0"/>
            <wp:docPr id="10" name="Immagine 10" descr="File:PonticKingd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le:PonticKingdom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574" cy="4695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Conquiste di Mitridate </w:t>
      </w:r>
      <w:proofErr w:type="spellStart"/>
      <w:r>
        <w:rPr>
          <w:sz w:val="28"/>
        </w:rPr>
        <w:t>VI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Eupàrote</w:t>
      </w:r>
      <w:proofErr w:type="spellEnd"/>
      <w:r>
        <w:rPr>
          <w:sz w:val="28"/>
        </w:rPr>
        <w:t xml:space="preserve"> ed espansione del Regno del </w:t>
      </w:r>
      <w:proofErr w:type="spellStart"/>
      <w:r>
        <w:rPr>
          <w:sz w:val="28"/>
        </w:rPr>
        <w:t>Ponto</w:t>
      </w:r>
      <w:proofErr w:type="spellEnd"/>
      <w:r>
        <w:rPr>
          <w:sz w:val="28"/>
        </w:rPr>
        <w:t xml:space="preserve"> nel 88</w:t>
      </w:r>
    </w:p>
    <w:p w:rsidR="00270BAA" w:rsidRDefault="00270BAA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lastRenderedPageBreak/>
        <w:t>Il problema dei nuovi cittadini e la crisi dell’88 a.C.</w:t>
      </w:r>
    </w:p>
    <w:p w:rsidR="00270BAA" w:rsidRDefault="00270BAA">
      <w:pPr>
        <w:rPr>
          <w:sz w:val="28"/>
        </w:rPr>
      </w:pPr>
      <w:r>
        <w:rPr>
          <w:sz w:val="28"/>
        </w:rPr>
        <w:t>La legge Giulia del 90 era frutto di un compromesso:</w:t>
      </w:r>
    </w:p>
    <w:p w:rsidR="00270BAA" w:rsidRDefault="00270BAA" w:rsidP="00270BAA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>Concedeva la cittadinanza agli alleati</w:t>
      </w:r>
    </w:p>
    <w:p w:rsidR="00270BAA" w:rsidRDefault="00270BAA" w:rsidP="00270BAA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>Disponeva gli alleati in 8 o 10 tribù</w:t>
      </w:r>
    </w:p>
    <w:p w:rsidR="00270BAA" w:rsidRDefault="00270BAA" w:rsidP="00270BAA">
      <w:pPr>
        <w:rPr>
          <w:b/>
          <w:sz w:val="28"/>
          <w:u w:val="single"/>
        </w:rPr>
      </w:pPr>
      <w:r>
        <w:rPr>
          <w:b/>
          <w:sz w:val="28"/>
          <w:u w:val="single"/>
        </w:rPr>
        <w:t>Gli alleati non ottengono una maggioranza di voti collegiali,  ma solo 8 o 10 unità di voto (Legge Giulia).</w:t>
      </w:r>
    </w:p>
    <w:p w:rsidR="00270BAA" w:rsidRDefault="00F01BCF" w:rsidP="00270BAA">
      <w:pPr>
        <w:rPr>
          <w:sz w:val="28"/>
        </w:rPr>
      </w:pPr>
      <w:r>
        <w:rPr>
          <w:b/>
          <w:sz w:val="28"/>
          <w:u w:val="single"/>
        </w:rPr>
        <w:t>Il compromesso politico non era rapido ma graduale dato il timore infondato di uno stravolgimento politico delle istituzioni (molti non esercitavano il diritto di voto per i costi del viaggio)</w:t>
      </w:r>
    </w:p>
    <w:p w:rsidR="00F01BCF" w:rsidRDefault="00F01BCF" w:rsidP="00270BAA">
      <w:pPr>
        <w:rPr>
          <w:sz w:val="28"/>
        </w:rPr>
      </w:pPr>
      <w:r>
        <w:rPr>
          <w:sz w:val="28"/>
        </w:rPr>
        <w:t xml:space="preserve">Durante il consolato di Silla nel 88 i </w:t>
      </w:r>
      <w:proofErr w:type="spellStart"/>
      <w:r>
        <w:rPr>
          <w:sz w:val="28"/>
        </w:rPr>
        <w:t>populares</w:t>
      </w:r>
      <w:proofErr w:type="spellEnd"/>
      <w:r>
        <w:rPr>
          <w:sz w:val="28"/>
        </w:rPr>
        <w:t xml:space="preserve"> tentarono la riscossa. Il Tribuno Publio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Rufo</w:t>
      </w:r>
      <w:proofErr w:type="spellEnd"/>
      <w:r>
        <w:rPr>
          <w:sz w:val="28"/>
        </w:rPr>
        <w:t xml:space="preserve"> si oppose alla legge Giulia e unì le forze con Gaio Mario, che pretendeva nuovi trionfi e il comando della guerra mitridatica affidata a Silla.</w:t>
      </w:r>
    </w:p>
    <w:p w:rsidR="00F01BCF" w:rsidRDefault="00F01BCF" w:rsidP="00270BAA">
      <w:pPr>
        <w:rPr>
          <w:sz w:val="28"/>
        </w:rPr>
      </w:pPr>
      <w:r>
        <w:rPr>
          <w:sz w:val="28"/>
        </w:rPr>
        <w:t>Fu  presentata per “</w:t>
      </w:r>
      <w:proofErr w:type="spellStart"/>
      <w:r>
        <w:rPr>
          <w:sz w:val="28"/>
        </w:rPr>
        <w:t>concilium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plebis</w:t>
      </w:r>
      <w:proofErr w:type="spellEnd"/>
      <w:r>
        <w:rPr>
          <w:sz w:val="28"/>
        </w:rPr>
        <w:t xml:space="preserve">” la proposta di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e un altro plebiscito confermò la nomina di Mario per la campagna contro Mitridate destituendo Silla. Silla convinse le 6 legioni a sua disposizione a marciare su Roma e dichiarò condannati a morti i seguaci di Mario e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fu giustiziato e Mario riparò in Africa.</w:t>
      </w:r>
    </w:p>
    <w:p w:rsidR="004E2F3B" w:rsidRDefault="004E2F3B" w:rsidP="00270BAA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Dal 133 a.C. vi fu un escalation di violenza politica sempre più abitudinaria nei costumi politici (si ricordi gli assassini ai Gracchi con pugnali e bastoni). L’esercito in armi era sempre stato sciolto prima di entrare a Roma (solo durante il “trionfo” parte dell’esercito partecipava alla parata di celebrazione”). Silla occupò Roma come una città nemica.</w:t>
      </w:r>
    </w:p>
    <w:p w:rsidR="004E2F3B" w:rsidRDefault="004E2F3B" w:rsidP="00270BAA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Il </w:t>
      </w:r>
      <w:proofErr w:type="spellStart"/>
      <w:r>
        <w:rPr>
          <w:b/>
          <w:sz w:val="28"/>
          <w:u w:val="single"/>
        </w:rPr>
        <w:t>novus</w:t>
      </w:r>
      <w:proofErr w:type="spellEnd"/>
      <w:r>
        <w:rPr>
          <w:b/>
          <w:sz w:val="28"/>
          <w:u w:val="single"/>
        </w:rPr>
        <w:t xml:space="preserve"> homo Mario</w:t>
      </w:r>
      <w:r w:rsidR="00DE590F">
        <w:rPr>
          <w:b/>
          <w:sz w:val="28"/>
          <w:u w:val="single"/>
        </w:rPr>
        <w:t xml:space="preserve"> e la sua riforma rivoluzionò l’apparato militare permettendo una fidelizzazione delle truppe ai generali e non alla Repubblica. Mario però non aveva mai pensato a servirsene per i suoi fini personali. Silla appartenente alla </w:t>
      </w:r>
      <w:proofErr w:type="spellStart"/>
      <w:r w:rsidR="00DE590F">
        <w:rPr>
          <w:b/>
          <w:sz w:val="28"/>
          <w:u w:val="single"/>
        </w:rPr>
        <w:t>nobilitas</w:t>
      </w:r>
      <w:proofErr w:type="spellEnd"/>
      <w:r w:rsidR="00DE590F">
        <w:rPr>
          <w:b/>
          <w:sz w:val="28"/>
          <w:u w:val="single"/>
        </w:rPr>
        <w:t xml:space="preserve"> e al patriziato si atteggiava a difensore del senato e fu il vero precursore della monarchia militare a fini personali.</w:t>
      </w:r>
    </w:p>
    <w:p w:rsidR="00DE590F" w:rsidRDefault="00DE590F" w:rsidP="00270BAA">
      <w:pPr>
        <w:rPr>
          <w:sz w:val="28"/>
        </w:rPr>
      </w:pPr>
      <w:r>
        <w:rPr>
          <w:sz w:val="28"/>
        </w:rPr>
        <w:t xml:space="preserve">Silla dal punto di vista costituzionale varò leggi come l’immissione in senato di 300 membri a lui fedeli, ma una volta sbarcato in Asia, Lucio Cornelio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(appartenente alla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romana e avversario di Silla) fu eletto al consolato nel 87 a.C.</w:t>
      </w:r>
    </w:p>
    <w:p w:rsidR="00DE590F" w:rsidRDefault="00DE590F" w:rsidP="00270BAA">
      <w:pPr>
        <w:rPr>
          <w:b/>
          <w:color w:val="FF0000"/>
          <w:sz w:val="28"/>
        </w:rPr>
      </w:pPr>
      <w:proofErr w:type="spellStart"/>
      <w:r>
        <w:rPr>
          <w:b/>
          <w:color w:val="FF0000"/>
          <w:sz w:val="28"/>
        </w:rPr>
        <w:lastRenderedPageBreak/>
        <w:t>Cinna</w:t>
      </w:r>
      <w:proofErr w:type="spellEnd"/>
      <w:r>
        <w:rPr>
          <w:b/>
          <w:color w:val="FF0000"/>
          <w:sz w:val="28"/>
        </w:rPr>
        <w:t xml:space="preserve"> al potere</w:t>
      </w:r>
    </w:p>
    <w:p w:rsidR="00DE590F" w:rsidRDefault="005F45E5" w:rsidP="00270BAA">
      <w:pPr>
        <w:rPr>
          <w:sz w:val="28"/>
        </w:rPr>
      </w:pP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al potere autorizzò l’iscrizione dei nuovi cittadini nelle 35 tribù ciò generò il contrasto con Ottavio e conseguente spargimento di sangue.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riparò in Campania dove si riappacificò con i Sanniti e i Lucani e avanzò verso Roma, unendosi anche a Mario (l’esule in Africa richiamò tutti i suoi veterani e promise a molti schiavi la libertà).</w:t>
      </w:r>
    </w:p>
    <w:p w:rsidR="005F45E5" w:rsidRDefault="005F45E5" w:rsidP="00270BAA">
      <w:pPr>
        <w:rPr>
          <w:sz w:val="28"/>
        </w:rPr>
      </w:pPr>
      <w:r>
        <w:rPr>
          <w:sz w:val="28"/>
          <w:u w:val="single"/>
        </w:rPr>
        <w:t>Fu la prima “guerra civile” a Roma</w:t>
      </w:r>
      <w:r>
        <w:rPr>
          <w:sz w:val="28"/>
        </w:rPr>
        <w:t xml:space="preserve">. Quinto </w:t>
      </w:r>
      <w:proofErr w:type="spellStart"/>
      <w:r>
        <w:rPr>
          <w:sz w:val="28"/>
        </w:rPr>
        <w:t>Cecilio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Metello</w:t>
      </w:r>
      <w:proofErr w:type="spellEnd"/>
      <w:r>
        <w:rPr>
          <w:sz w:val="28"/>
        </w:rPr>
        <w:t xml:space="preserve"> Pio e </w:t>
      </w:r>
      <w:proofErr w:type="spellStart"/>
      <w:r>
        <w:rPr>
          <w:sz w:val="28"/>
        </w:rPr>
        <w:t>Gneo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Pompeo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Strabone</w:t>
      </w:r>
      <w:proofErr w:type="spellEnd"/>
      <w:r>
        <w:rPr>
          <w:sz w:val="28"/>
        </w:rPr>
        <w:t xml:space="preserve"> si schierarono con Ottavio e ci furono delle battaglie attorno a Roma</w:t>
      </w:r>
      <w:r w:rsidR="009649EC">
        <w:rPr>
          <w:sz w:val="28"/>
        </w:rPr>
        <w:t xml:space="preserve">. In un epidemia perì tutta la legione guidata da </w:t>
      </w:r>
      <w:proofErr w:type="spellStart"/>
      <w:r w:rsidR="009649EC">
        <w:rPr>
          <w:sz w:val="28"/>
        </w:rPr>
        <w:t>Gneo</w:t>
      </w:r>
      <w:proofErr w:type="spellEnd"/>
      <w:r w:rsidR="009649EC">
        <w:rPr>
          <w:sz w:val="28"/>
        </w:rPr>
        <w:t xml:space="preserve"> </w:t>
      </w:r>
      <w:proofErr w:type="spellStart"/>
      <w:r w:rsidR="009649EC">
        <w:rPr>
          <w:sz w:val="28"/>
        </w:rPr>
        <w:t>Pompeo</w:t>
      </w:r>
      <w:proofErr w:type="spellEnd"/>
      <w:r w:rsidR="009649EC">
        <w:rPr>
          <w:sz w:val="28"/>
        </w:rPr>
        <w:t xml:space="preserve"> </w:t>
      </w:r>
      <w:proofErr w:type="spellStart"/>
      <w:r w:rsidR="009649EC">
        <w:rPr>
          <w:sz w:val="28"/>
        </w:rPr>
        <w:t>Strabone</w:t>
      </w:r>
      <w:proofErr w:type="spellEnd"/>
      <w:r w:rsidR="009649EC">
        <w:rPr>
          <w:sz w:val="28"/>
        </w:rPr>
        <w:t xml:space="preserve">. </w:t>
      </w:r>
      <w:proofErr w:type="spellStart"/>
      <w:r w:rsidR="009649EC">
        <w:rPr>
          <w:sz w:val="28"/>
        </w:rPr>
        <w:t>Metello</w:t>
      </w:r>
      <w:proofErr w:type="spellEnd"/>
      <w:r w:rsidR="009649EC">
        <w:rPr>
          <w:sz w:val="28"/>
        </w:rPr>
        <w:t xml:space="preserve"> si vide costretto a riparare in Africa ed attese il momento propizio per agire.</w:t>
      </w:r>
    </w:p>
    <w:p w:rsidR="009649EC" w:rsidRDefault="009649EC" w:rsidP="00270BAA">
      <w:pPr>
        <w:rPr>
          <w:sz w:val="28"/>
        </w:rPr>
      </w:pP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e Mario entrarono a Roma e commisero eccidi nei confronti del partito avverso e numerosi saccheggi in città. L’iscrizione degli alleati alle 35 vecchie tribù paradossalmente fu riconfermata (la proposta di costituire nuove tribù fu abbandonata). Nel 87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e Mario divennero consoli. Nell’86 Mario, sostituito da Lucio Valerio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>. 86 due patrizi erano di nuovo consoli contemporaneamente.</w:t>
      </w:r>
    </w:p>
    <w:p w:rsidR="009649EC" w:rsidRDefault="009649EC" w:rsidP="00270BAA">
      <w:pPr>
        <w:rPr>
          <w:sz w:val="28"/>
        </w:rPr>
      </w:pPr>
      <w:r>
        <w:rPr>
          <w:sz w:val="28"/>
        </w:rPr>
        <w:t xml:space="preserve">85 e 84 iterazione della carica di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>:</w:t>
      </w:r>
    </w:p>
    <w:p w:rsidR="009649EC" w:rsidRDefault="009649EC" w:rsidP="009649EC">
      <w:pPr>
        <w:pStyle w:val="Paragrafoelenco"/>
        <w:numPr>
          <w:ilvl w:val="0"/>
          <w:numId w:val="2"/>
        </w:numPr>
        <w:rPr>
          <w:sz w:val="28"/>
        </w:rPr>
      </w:pPr>
      <w:proofErr w:type="spellStart"/>
      <w:r>
        <w:rPr>
          <w:sz w:val="28"/>
        </w:rPr>
        <w:t>Cinnae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dominatio</w:t>
      </w:r>
      <w:proofErr w:type="spellEnd"/>
      <w:r>
        <w:rPr>
          <w:sz w:val="28"/>
        </w:rPr>
        <w:t xml:space="preserve">: è la versione storiografica del regno del terrore di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però di chiara contaminazione </w:t>
      </w:r>
      <w:proofErr w:type="spellStart"/>
      <w:r>
        <w:rPr>
          <w:sz w:val="28"/>
        </w:rPr>
        <w:t>sillana</w:t>
      </w:r>
      <w:proofErr w:type="spellEnd"/>
      <w:r>
        <w:rPr>
          <w:sz w:val="28"/>
        </w:rPr>
        <w:t xml:space="preserve"> (molti senatori secondo questa versione ripararono in Oriente da Silla), invece sostenevano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i senatori Lucio Cornelio Scipione </w:t>
      </w:r>
      <w:proofErr w:type="spellStart"/>
      <w:r>
        <w:rPr>
          <w:sz w:val="28"/>
        </w:rPr>
        <w:t>Asiageno</w:t>
      </w:r>
      <w:proofErr w:type="spellEnd"/>
      <w:r>
        <w:rPr>
          <w:sz w:val="28"/>
        </w:rPr>
        <w:t xml:space="preserve"> e Lucio Marcio Filippo</w:t>
      </w:r>
    </w:p>
    <w:p w:rsidR="009649EC" w:rsidRDefault="009649EC" w:rsidP="009649EC">
      <w:pPr>
        <w:pStyle w:val="Paragrafoelenco"/>
        <w:numPr>
          <w:ilvl w:val="0"/>
          <w:numId w:val="2"/>
        </w:numPr>
        <w:rPr>
          <w:sz w:val="28"/>
        </w:rPr>
      </w:pP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non fu neanche democratico (Lucio Valerio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 xml:space="preserve"> nel 86 propose la riduzione del debito a un quarto dell’originario)</w:t>
      </w:r>
    </w:p>
    <w:p w:rsidR="00B12DA8" w:rsidRDefault="009649EC" w:rsidP="009649EC">
      <w:pPr>
        <w:rPr>
          <w:sz w:val="28"/>
        </w:rPr>
      </w:pP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fu scarsamente orientato nel convalidare i diritti agli alleati della legge </w:t>
      </w:r>
      <w:proofErr w:type="spellStart"/>
      <w:r>
        <w:rPr>
          <w:sz w:val="28"/>
        </w:rPr>
        <w:t>Sulpicio</w:t>
      </w:r>
      <w:proofErr w:type="spellEnd"/>
      <w:r>
        <w:rPr>
          <w:sz w:val="28"/>
        </w:rPr>
        <w:t xml:space="preserve"> (solo 70.000 alleati furono registrati in più rispetto ai vecchi censimenti e l’enorme maggioranza degli alleati non fu censita). </w:t>
      </w:r>
      <w:proofErr w:type="spellStart"/>
      <w:r>
        <w:rPr>
          <w:sz w:val="28"/>
        </w:rPr>
        <w:t>Cinna</w:t>
      </w:r>
      <w:proofErr w:type="spellEnd"/>
      <w:r>
        <w:rPr>
          <w:sz w:val="28"/>
        </w:rPr>
        <w:t xml:space="preserve"> fu ucciso durante un ammutinamento nell’84 e un </w:t>
      </w:r>
      <w:proofErr w:type="spellStart"/>
      <w:r>
        <w:rPr>
          <w:sz w:val="28"/>
        </w:rPr>
        <w:t>setanatus</w:t>
      </w:r>
      <w:proofErr w:type="spellEnd"/>
      <w:r>
        <w:rPr>
          <w:sz w:val="28"/>
        </w:rPr>
        <w:t xml:space="preserve"> consulto concedeva il diritto di voto agli alleati ma rimase lettera, quindi nel 18 non ci fu alcun cambiamento.</w:t>
      </w:r>
    </w:p>
    <w:p w:rsidR="009649EC" w:rsidRPr="00B12DA8" w:rsidRDefault="009649EC" w:rsidP="009649EC">
      <w:pPr>
        <w:rPr>
          <w:sz w:val="28"/>
        </w:rPr>
      </w:pPr>
      <w:r>
        <w:rPr>
          <w:b/>
          <w:sz w:val="28"/>
          <w:u w:val="single"/>
        </w:rPr>
        <w:t>Ora tutti i soldati italici erano romani. Si ebbero effetti positivo nel benessere delle città</w:t>
      </w:r>
      <w:r w:rsidR="00B12DA8">
        <w:rPr>
          <w:b/>
          <w:sz w:val="28"/>
          <w:u w:val="single"/>
        </w:rPr>
        <w:t xml:space="preserve"> e ricostruzione dei centri urbani ma i vantaggi non riguardarono la plebe rurale</w:t>
      </w:r>
    </w:p>
    <w:p w:rsidR="00B12DA8" w:rsidRDefault="00B12DA8" w:rsidP="009649EC">
      <w:pPr>
        <w:rPr>
          <w:b/>
          <w:color w:val="FF0000"/>
          <w:sz w:val="28"/>
        </w:rPr>
      </w:pPr>
    </w:p>
    <w:p w:rsidR="00B12DA8" w:rsidRDefault="00B12DA8" w:rsidP="009649E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lastRenderedPageBreak/>
        <w:t>La guerra mitridatica e il ritorno di Silla</w:t>
      </w:r>
    </w:p>
    <w:p w:rsidR="00B12DA8" w:rsidRPr="00B12DA8" w:rsidRDefault="00B12DA8" w:rsidP="009649EC">
      <w:pPr>
        <w:rPr>
          <w:b/>
          <w:color w:val="FF0000"/>
          <w:sz w:val="28"/>
        </w:rPr>
      </w:pPr>
      <w:r>
        <w:rPr>
          <w:sz w:val="28"/>
        </w:rPr>
        <w:t>86 Silla espugnò Atene</w:t>
      </w:r>
    </w:p>
    <w:p w:rsidR="00B12DA8" w:rsidRPr="00B12DA8" w:rsidRDefault="00B12DA8" w:rsidP="009649EC">
      <w:pPr>
        <w:rPr>
          <w:sz w:val="28"/>
        </w:rPr>
      </w:pPr>
      <w:r>
        <w:rPr>
          <w:noProof/>
        </w:rPr>
        <w:drawing>
          <wp:inline distT="0" distB="0" distL="0" distR="0">
            <wp:extent cx="6114932" cy="4562475"/>
            <wp:effectExtent l="19050" t="0" r="118" b="0"/>
            <wp:docPr id="16" name="Immagine 16" descr="File:Atene assedio Silla 87-86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ile:Atene assedio Silla 87-86aC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932" cy="456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BAA" w:rsidRDefault="00B12DA8" w:rsidP="00270BAA">
      <w:pPr>
        <w:rPr>
          <w:sz w:val="28"/>
        </w:rPr>
      </w:pPr>
      <w:r>
        <w:rPr>
          <w:sz w:val="28"/>
        </w:rPr>
        <w:t xml:space="preserve">Il senato invio un esercito in Oriente guidato da Lucio Valerio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>, questi fu tradito dal suo legato Gaio Flavio Fimbria (ebbe delle vittorie contro Mitridate) ma una volta riunitosi con Silla, le truppe passarono in Blocco a Silla, quindi Fimbria si suicidò.</w:t>
      </w:r>
    </w:p>
    <w:p w:rsidR="00B12DA8" w:rsidRDefault="00B12DA8" w:rsidP="00270BAA">
      <w:pPr>
        <w:rPr>
          <w:sz w:val="28"/>
        </w:rPr>
      </w:pPr>
      <w:r>
        <w:rPr>
          <w:sz w:val="28"/>
        </w:rPr>
        <w:t>Silla era favorevole a trattative con Mitridate, per ritornare in patria e ristabilire l’ordine</w:t>
      </w:r>
      <w:r w:rsidR="00602568">
        <w:rPr>
          <w:sz w:val="28"/>
        </w:rPr>
        <w:t xml:space="preserve"> contro i “</w:t>
      </w:r>
      <w:proofErr w:type="spellStart"/>
      <w:r w:rsidR="00602568">
        <w:rPr>
          <w:sz w:val="28"/>
        </w:rPr>
        <w:t>populares</w:t>
      </w:r>
      <w:proofErr w:type="spellEnd"/>
      <w:r w:rsidR="00602568">
        <w:rPr>
          <w:sz w:val="28"/>
        </w:rPr>
        <w:t>”</w:t>
      </w:r>
      <w:r>
        <w:rPr>
          <w:sz w:val="28"/>
        </w:rPr>
        <w:t>, quindi non era interessato a vendicare l’eccidio dei “vespri asiatici”.</w:t>
      </w:r>
      <w:r w:rsidR="00602568">
        <w:rPr>
          <w:sz w:val="28"/>
        </w:rPr>
        <w:t xml:space="preserve"> Concordo nell’agosto del </w:t>
      </w:r>
      <w:r w:rsidR="00602568" w:rsidRPr="00602568">
        <w:rPr>
          <w:b/>
          <w:sz w:val="28"/>
          <w:u w:val="single"/>
        </w:rPr>
        <w:t xml:space="preserve">85 a.C. la pace del </w:t>
      </w:r>
      <w:proofErr w:type="spellStart"/>
      <w:r w:rsidR="00602568" w:rsidRPr="00602568">
        <w:rPr>
          <w:b/>
          <w:sz w:val="28"/>
          <w:u w:val="single"/>
        </w:rPr>
        <w:t>Dardano</w:t>
      </w:r>
      <w:proofErr w:type="spellEnd"/>
      <w:r w:rsidR="00602568">
        <w:rPr>
          <w:sz w:val="28"/>
        </w:rPr>
        <w:t xml:space="preserve"> (3.000 talenti di indennità per il Re del </w:t>
      </w:r>
      <w:proofErr w:type="spellStart"/>
      <w:r w:rsidR="00602568">
        <w:rPr>
          <w:sz w:val="28"/>
        </w:rPr>
        <w:t>Ponto</w:t>
      </w:r>
      <w:proofErr w:type="spellEnd"/>
      <w:r w:rsidR="00602568">
        <w:rPr>
          <w:sz w:val="28"/>
        </w:rPr>
        <w:t xml:space="preserve"> e abbandono dei territori conquistati). Silla ridusse le città greche d’Asia a Provincia (molte città infedeli a Roma furono punite).</w:t>
      </w:r>
    </w:p>
    <w:p w:rsidR="00602568" w:rsidRDefault="00602568" w:rsidP="00270BAA">
      <w:pPr>
        <w:rPr>
          <w:sz w:val="28"/>
        </w:rPr>
      </w:pPr>
      <w:r>
        <w:rPr>
          <w:noProof/>
        </w:rPr>
        <w:lastRenderedPageBreak/>
        <w:drawing>
          <wp:inline distT="0" distB="0" distL="0" distR="0">
            <wp:extent cx="6400800" cy="5712460"/>
            <wp:effectExtent l="19050" t="0" r="0" b="0"/>
            <wp:docPr id="19" name="Immagine 19" descr="File:Bellum mithridaticum 85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le:Bellum mithridaticum 85aC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71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Gli ultimi anni della campagna di Silla contro Mitridate</w:t>
      </w:r>
    </w:p>
    <w:p w:rsidR="008B363C" w:rsidRDefault="008B363C" w:rsidP="008B363C">
      <w:pPr>
        <w:rPr>
          <w:sz w:val="28"/>
        </w:rPr>
      </w:pPr>
      <w:r w:rsidRPr="008B363C">
        <w:rPr>
          <w:sz w:val="28"/>
        </w:rPr>
        <w:t>Nell’83 Silla sbarcò a Brindisi e l’Italia divenne teatro</w:t>
      </w:r>
      <w:r>
        <w:rPr>
          <w:sz w:val="28"/>
        </w:rPr>
        <w:t xml:space="preserve"> di una tremenda guerra civile.</w:t>
      </w:r>
    </w:p>
    <w:p w:rsidR="008B363C" w:rsidRDefault="008B363C" w:rsidP="008B363C">
      <w:pPr>
        <w:pStyle w:val="Paragrafoelenco"/>
        <w:numPr>
          <w:ilvl w:val="0"/>
          <w:numId w:val="4"/>
        </w:numPr>
        <w:rPr>
          <w:sz w:val="28"/>
        </w:rPr>
      </w:pPr>
      <w:proofErr w:type="spellStart"/>
      <w:r w:rsidRPr="008B363C">
        <w:rPr>
          <w:sz w:val="28"/>
        </w:rPr>
        <w:t>Gneo</w:t>
      </w:r>
      <w:proofErr w:type="spellEnd"/>
      <w:r w:rsidRPr="008B363C">
        <w:rPr>
          <w:sz w:val="28"/>
        </w:rPr>
        <w:t xml:space="preserve"> </w:t>
      </w:r>
      <w:proofErr w:type="spellStart"/>
      <w:r w:rsidRPr="008B363C">
        <w:rPr>
          <w:sz w:val="28"/>
        </w:rPr>
        <w:t>Papirio</w:t>
      </w:r>
      <w:proofErr w:type="spellEnd"/>
      <w:r w:rsidRPr="008B363C">
        <w:rPr>
          <w:sz w:val="28"/>
        </w:rPr>
        <w:t xml:space="preserve"> Carbone e Gaio Mario, figlio di Mario, erano il partito avverso a Silla, sollevarono anche i Sanniti contro Silla</w:t>
      </w:r>
      <w:r>
        <w:rPr>
          <w:sz w:val="28"/>
        </w:rPr>
        <w:t>;</w:t>
      </w:r>
    </w:p>
    <w:p w:rsidR="008B363C" w:rsidRDefault="008B363C" w:rsidP="008B363C">
      <w:pPr>
        <w:pStyle w:val="Paragrafoelenco"/>
        <w:numPr>
          <w:ilvl w:val="0"/>
          <w:numId w:val="4"/>
        </w:numPr>
        <w:rPr>
          <w:sz w:val="28"/>
        </w:rPr>
      </w:pPr>
      <w:r>
        <w:rPr>
          <w:sz w:val="28"/>
        </w:rPr>
        <w:t xml:space="preserve">A Silla si unirono: Quinto </w:t>
      </w:r>
      <w:proofErr w:type="spellStart"/>
      <w:r>
        <w:rPr>
          <w:sz w:val="28"/>
        </w:rPr>
        <w:t>Cecilio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Metello</w:t>
      </w:r>
      <w:proofErr w:type="spellEnd"/>
      <w:r>
        <w:rPr>
          <w:sz w:val="28"/>
        </w:rPr>
        <w:t xml:space="preserve"> Pio (esponente della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più illustre, dando anche una certa rispettabilità all’operare di Silla) e i giovani Marco </w:t>
      </w:r>
      <w:proofErr w:type="spellStart"/>
      <w:r>
        <w:rPr>
          <w:sz w:val="28"/>
        </w:rPr>
        <w:t>Licinio</w:t>
      </w:r>
      <w:proofErr w:type="spellEnd"/>
      <w:r>
        <w:rPr>
          <w:sz w:val="28"/>
        </w:rPr>
        <w:t xml:space="preserve"> Crasso e </w:t>
      </w:r>
      <w:proofErr w:type="spellStart"/>
      <w:r>
        <w:rPr>
          <w:sz w:val="28"/>
        </w:rPr>
        <w:t>Gneo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Pompeo</w:t>
      </w:r>
      <w:proofErr w:type="spellEnd"/>
    </w:p>
    <w:p w:rsidR="008B363C" w:rsidRDefault="008B363C" w:rsidP="008B363C">
      <w:pPr>
        <w:rPr>
          <w:sz w:val="28"/>
        </w:rPr>
      </w:pPr>
      <w:r>
        <w:rPr>
          <w:sz w:val="28"/>
        </w:rPr>
        <w:t xml:space="preserve">Quinto </w:t>
      </w:r>
      <w:proofErr w:type="spellStart"/>
      <w:r>
        <w:rPr>
          <w:sz w:val="28"/>
        </w:rPr>
        <w:t>Sertorio</w:t>
      </w:r>
      <w:proofErr w:type="spellEnd"/>
      <w:r>
        <w:rPr>
          <w:sz w:val="28"/>
        </w:rPr>
        <w:t xml:space="preserve"> inspiegabilmente non ottenne il comando dei </w:t>
      </w:r>
      <w:proofErr w:type="spellStart"/>
      <w:r>
        <w:rPr>
          <w:sz w:val="28"/>
        </w:rPr>
        <w:t>populares</w:t>
      </w:r>
      <w:proofErr w:type="spellEnd"/>
      <w:r>
        <w:rPr>
          <w:sz w:val="28"/>
        </w:rPr>
        <w:t xml:space="preserve">, assunto dal giovane Mario (che fece sterminare molti senatori a lui avversi, </w:t>
      </w:r>
      <w:proofErr w:type="spellStart"/>
      <w:r>
        <w:rPr>
          <w:sz w:val="28"/>
        </w:rPr>
        <w:t>inamicandosi</w:t>
      </w:r>
      <w:proofErr w:type="spellEnd"/>
      <w:r>
        <w:rPr>
          <w:sz w:val="28"/>
        </w:rPr>
        <w:t xml:space="preserve"> e isolando il partito mariano). Mario e </w:t>
      </w:r>
      <w:proofErr w:type="spellStart"/>
      <w:r>
        <w:rPr>
          <w:sz w:val="28"/>
        </w:rPr>
        <w:t>Papirio</w:t>
      </w:r>
      <w:proofErr w:type="spellEnd"/>
      <w:r>
        <w:rPr>
          <w:sz w:val="28"/>
        </w:rPr>
        <w:t xml:space="preserve"> furono uccisi dalle truppe di Silla.</w:t>
      </w:r>
    </w:p>
    <w:p w:rsidR="008B363C" w:rsidRDefault="008B363C" w:rsidP="008B363C">
      <w:pPr>
        <w:rPr>
          <w:sz w:val="28"/>
        </w:rPr>
      </w:pPr>
      <w:r>
        <w:rPr>
          <w:sz w:val="28"/>
        </w:rPr>
        <w:lastRenderedPageBreak/>
        <w:t>Silla instaurò dapprima un regno del “terrore” per ottenere una completa sottomissione. Silla stilò e pubblicò le famose “tavole di proscrizione</w:t>
      </w:r>
      <w:r w:rsidR="009066DF">
        <w:rPr>
          <w:sz w:val="28"/>
        </w:rPr>
        <w:t>”, un elenco ufficiale di tutti coloro posti fuori leggi, garantendo l’impunità sui loro assassini e addirittura un compenso per il loro assassinio. I bene dei proscritti furono confiscati e venduti all’asta a prezzi irrisori, inoltre, i discendenti dei proscritti erano esclusi da ogni magistratura.</w:t>
      </w:r>
    </w:p>
    <w:p w:rsidR="009066DF" w:rsidRDefault="009066DF" w:rsidP="008B363C">
      <w:pPr>
        <w:rPr>
          <w:b/>
          <w:sz w:val="28"/>
          <w:u w:val="single"/>
        </w:rPr>
      </w:pPr>
      <w:r w:rsidRPr="009066DF">
        <w:rPr>
          <w:b/>
          <w:sz w:val="28"/>
          <w:u w:val="single"/>
        </w:rPr>
        <w:t>Silla si fece elegge</w:t>
      </w:r>
      <w:r>
        <w:rPr>
          <w:b/>
          <w:sz w:val="28"/>
          <w:u w:val="single"/>
        </w:rPr>
        <w:t xml:space="preserve">re come dittatore perpetuo per la riforma delle leggi e per la restaurazione della repubblica. </w:t>
      </w:r>
    </w:p>
    <w:p w:rsidR="009066DF" w:rsidRDefault="009066DF" w:rsidP="008B363C">
      <w:pPr>
        <w:rPr>
          <w:b/>
          <w:sz w:val="28"/>
          <w:u w:val="single"/>
        </w:rPr>
      </w:pPr>
      <w:r>
        <w:rPr>
          <w:b/>
          <w:sz w:val="28"/>
          <w:u w:val="single"/>
        </w:rPr>
        <w:t>Il problema dei Sanniti fu “risolto” nel modo più radicale: il loro paese venne rastrellato e sterminato. Famoso è il racconto di Plutarco riguardo all’eccidio dei Sanniti al Campo Marzio, dove i senatori durante un discorso di Silla erano sconvolti dalle grida strazianti delle vittime: il generali li invitò con “fredda impassibilità” ad ascoltare il suo discorso e non preoccuparsi di una lezione infermata “a una turba di miserabili”.</w:t>
      </w:r>
    </w:p>
    <w:p w:rsidR="009066DF" w:rsidRDefault="009066DF" w:rsidP="008B363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>La dittatura di Silla</w:t>
      </w:r>
    </w:p>
    <w:p w:rsidR="00464299" w:rsidRDefault="00464299" w:rsidP="008B363C">
      <w:pPr>
        <w:rPr>
          <w:sz w:val="28"/>
        </w:rPr>
      </w:pPr>
      <w:r>
        <w:rPr>
          <w:sz w:val="28"/>
        </w:rPr>
        <w:t xml:space="preserve">Silla divenne </w:t>
      </w:r>
      <w:proofErr w:type="spellStart"/>
      <w:r>
        <w:rPr>
          <w:b/>
          <w:i/>
          <w:sz w:val="28"/>
        </w:rPr>
        <w:t>dictator</w:t>
      </w:r>
      <w:proofErr w:type="spellEnd"/>
      <w:r>
        <w:rPr>
          <w:b/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legibus</w:t>
      </w:r>
      <w:proofErr w:type="spellEnd"/>
      <w:r>
        <w:rPr>
          <w:b/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scribundis</w:t>
      </w:r>
      <w:proofErr w:type="spellEnd"/>
      <w:r>
        <w:rPr>
          <w:b/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et</w:t>
      </w:r>
      <w:proofErr w:type="spellEnd"/>
      <w:r>
        <w:rPr>
          <w:b/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reipubblicae</w:t>
      </w:r>
      <w:proofErr w:type="spellEnd"/>
      <w:r>
        <w:rPr>
          <w:b/>
          <w:i/>
          <w:sz w:val="28"/>
        </w:rPr>
        <w:t xml:space="preserve"> </w:t>
      </w:r>
      <w:proofErr w:type="spellStart"/>
      <w:r>
        <w:rPr>
          <w:b/>
          <w:i/>
          <w:sz w:val="28"/>
        </w:rPr>
        <w:t>constituendae</w:t>
      </w:r>
      <w:proofErr w:type="spellEnd"/>
      <w:r>
        <w:rPr>
          <w:sz w:val="28"/>
        </w:rPr>
        <w:t xml:space="preserve"> con poteri a tempo indeterminato. Inoltre si era dato il cognome “Felix” (fortunato o dispensatore di fortuna). L’agro degli alleati sostenenti il partito mariano fu distribuito ai sui 120.000 veterani (vincolando i suoi soldati al nuovo regimi e non considerando la carica eversiva degli espulsi o proscritti).</w:t>
      </w:r>
    </w:p>
    <w:tbl>
      <w:tblPr>
        <w:tblStyle w:val="Grigliatabella"/>
        <w:tblW w:w="0" w:type="auto"/>
        <w:tblLook w:val="04A0"/>
      </w:tblPr>
      <w:tblGrid>
        <w:gridCol w:w="9854"/>
      </w:tblGrid>
      <w:tr w:rsidR="00464299" w:rsidTr="00BA0DB1">
        <w:tc>
          <w:tcPr>
            <w:tcW w:w="0" w:type="auto"/>
          </w:tcPr>
          <w:p w:rsidR="00464299" w:rsidRPr="00464299" w:rsidRDefault="00464299" w:rsidP="00464299">
            <w:pPr>
              <w:rPr>
                <w:sz w:val="28"/>
              </w:rPr>
            </w:pPr>
            <w:r>
              <w:rPr>
                <w:sz w:val="28"/>
              </w:rPr>
              <w:t xml:space="preserve">a)I Senatori passarono da 300 a 600. 150 erano morti nelle guerre civili, ristabilendo l’ordine Silla disponeva più della maggioranza. Entrarono addirittura centurioni o semplici soldati di Silla (per meriti) e molti fautori </w:t>
            </w:r>
            <w:proofErr w:type="spellStart"/>
            <w:r>
              <w:rPr>
                <w:sz w:val="28"/>
              </w:rPr>
              <w:t>equites</w:t>
            </w:r>
            <w:proofErr w:type="spellEnd"/>
            <w:r>
              <w:rPr>
                <w:sz w:val="28"/>
              </w:rPr>
              <w:t xml:space="preserve"> di Silla</w:t>
            </w:r>
          </w:p>
        </w:tc>
      </w:tr>
      <w:tr w:rsidR="00464299" w:rsidTr="00BA0DB1">
        <w:tc>
          <w:tcPr>
            <w:tcW w:w="0" w:type="auto"/>
          </w:tcPr>
          <w:p w:rsidR="00464299" w:rsidRDefault="00464299" w:rsidP="008B363C">
            <w:pPr>
              <w:rPr>
                <w:sz w:val="28"/>
              </w:rPr>
            </w:pPr>
            <w:r>
              <w:rPr>
                <w:sz w:val="28"/>
              </w:rPr>
              <w:t xml:space="preserve">b)Silla restituì al senato le </w:t>
            </w:r>
            <w:proofErr w:type="spellStart"/>
            <w:r>
              <w:rPr>
                <w:sz w:val="28"/>
              </w:rPr>
              <w:t>quaestiones</w:t>
            </w:r>
            <w:proofErr w:type="spellEnd"/>
            <w:r>
              <w:rPr>
                <w:sz w:val="28"/>
              </w:rPr>
              <w:t xml:space="preserve"> giudiziarie (</w:t>
            </w:r>
            <w:proofErr w:type="spellStart"/>
            <w:r>
              <w:rPr>
                <w:sz w:val="28"/>
              </w:rPr>
              <w:t>questiones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perpetuae</w:t>
            </w:r>
            <w:proofErr w:type="spellEnd"/>
            <w:r>
              <w:rPr>
                <w:sz w:val="28"/>
              </w:rPr>
              <w:t xml:space="preserve"> de </w:t>
            </w:r>
            <w:proofErr w:type="spellStart"/>
            <w:r>
              <w:rPr>
                <w:sz w:val="28"/>
              </w:rPr>
              <w:t>repetundis</w:t>
            </w:r>
            <w:proofErr w:type="spellEnd"/>
            <w:r>
              <w:rPr>
                <w:sz w:val="28"/>
              </w:rPr>
              <w:t xml:space="preserve"> e </w:t>
            </w:r>
            <w:proofErr w:type="spellStart"/>
            <w:r>
              <w:rPr>
                <w:sz w:val="28"/>
              </w:rPr>
              <w:t>demiesate</w:t>
            </w:r>
            <w:proofErr w:type="spellEnd"/>
            <w:r>
              <w:rPr>
                <w:sz w:val="28"/>
              </w:rPr>
              <w:t xml:space="preserve">; e la </w:t>
            </w:r>
            <w:proofErr w:type="spellStart"/>
            <w:r>
              <w:rPr>
                <w:sz w:val="28"/>
              </w:rPr>
              <w:t>questio</w:t>
            </w:r>
            <w:proofErr w:type="spellEnd"/>
            <w:r>
              <w:rPr>
                <w:sz w:val="28"/>
              </w:rPr>
              <w:t xml:space="preserve"> de </w:t>
            </w:r>
            <w:proofErr w:type="spellStart"/>
            <w:r>
              <w:rPr>
                <w:sz w:val="28"/>
              </w:rPr>
              <w:t>ambitu</w:t>
            </w:r>
            <w:proofErr w:type="spellEnd"/>
            <w:r>
              <w:rPr>
                <w:sz w:val="28"/>
              </w:rPr>
              <w:t xml:space="preserve"> riguardo alla corruzione elettorale) a danno degli </w:t>
            </w:r>
            <w:proofErr w:type="spellStart"/>
            <w:r>
              <w:rPr>
                <w:sz w:val="28"/>
              </w:rPr>
              <w:t>equites</w:t>
            </w:r>
            <w:proofErr w:type="spellEnd"/>
            <w:r>
              <w:rPr>
                <w:sz w:val="28"/>
              </w:rPr>
              <w:t>. Silla realizzò in parte le riforme di Druso (ristabilì l’</w:t>
            </w:r>
            <w:proofErr w:type="spellStart"/>
            <w:r>
              <w:rPr>
                <w:sz w:val="28"/>
              </w:rPr>
              <w:t>auctoritas</w:t>
            </w:r>
            <w:proofErr w:type="spellEnd"/>
            <w:r>
              <w:rPr>
                <w:sz w:val="28"/>
              </w:rPr>
              <w:t xml:space="preserve"> al Senato per</w:t>
            </w:r>
            <w:r w:rsidR="00BA0DB1">
              <w:rPr>
                <w:sz w:val="28"/>
              </w:rPr>
              <w:t>ò non rinunciò alla supremazia e al’egoismo dell’ordine senatorio)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t>c)Il dittatore non voleva imitatori, che potessero seguire il suo esempio di violare Roma conducendovi delle truppe. Impose lo scioglimento delle truppe prima del Magra e del Rubicone o nel porto di sbarco (eccezione solo per alcuni reparti del trionfo)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t xml:space="preserve">d)Il tribunato aveva dei poteri amplissimi se appoggiato da consoli o senatori. Silla esautorò il tribunato (perse il diritto di </w:t>
            </w:r>
            <w:proofErr w:type="spellStart"/>
            <w:r>
              <w:rPr>
                <w:sz w:val="28"/>
              </w:rPr>
              <w:t>intercessio</w:t>
            </w:r>
            <w:proofErr w:type="spellEnd"/>
            <w:r>
              <w:rPr>
                <w:sz w:val="28"/>
              </w:rPr>
              <w:t>, valido solo per esigui casi), il proponimento dei plebisciti era su autorizzazione del senato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t xml:space="preserve">e)I consoli e pretori non potevano assumere il comando di eserciti nelle province, </w:t>
            </w:r>
            <w:r>
              <w:rPr>
                <w:sz w:val="28"/>
              </w:rPr>
              <w:lastRenderedPageBreak/>
              <w:t>mirava a impedire l’accentramento del potere nelle mani di singoli. I pretori furono portati da 6 a 8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f)I Comandi provinciali erano assegnati a proconsoli e propretori. Province erano 10 (fu istituita la </w:t>
            </w:r>
            <w:proofErr w:type="spellStart"/>
            <w:r>
              <w:rPr>
                <w:sz w:val="28"/>
              </w:rPr>
              <w:t>Cilicia</w:t>
            </w:r>
            <w:proofErr w:type="spellEnd"/>
            <w:r>
              <w:rPr>
                <w:sz w:val="28"/>
              </w:rPr>
              <w:t>)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t>g)I questori salirono a 20, voleva allargare la base senatoria composta da ex magistrati</w:t>
            </w:r>
          </w:p>
        </w:tc>
      </w:tr>
      <w:tr w:rsidR="00464299" w:rsidTr="00BA0DB1">
        <w:tc>
          <w:tcPr>
            <w:tcW w:w="0" w:type="auto"/>
          </w:tcPr>
          <w:p w:rsidR="00464299" w:rsidRDefault="00BA0DB1" w:rsidP="008B363C">
            <w:pPr>
              <w:rPr>
                <w:sz w:val="28"/>
              </w:rPr>
            </w:pPr>
            <w:r>
              <w:rPr>
                <w:sz w:val="28"/>
              </w:rPr>
              <w:t>h)Abrogazione della legge frumentaria</w:t>
            </w:r>
            <w:r w:rsidR="00FC481E">
              <w:rPr>
                <w:sz w:val="28"/>
              </w:rPr>
              <w:t xml:space="preserve"> e appoggiò la riforma restrittiva dei diritti degli alleati, ma non applicò molte registrazioni</w:t>
            </w:r>
          </w:p>
        </w:tc>
      </w:tr>
    </w:tbl>
    <w:p w:rsidR="00602568" w:rsidRDefault="00FC481E" w:rsidP="00270BAA">
      <w:pPr>
        <w:rPr>
          <w:sz w:val="28"/>
        </w:rPr>
      </w:pPr>
      <w:r>
        <w:rPr>
          <w:sz w:val="28"/>
        </w:rPr>
        <w:t xml:space="preserve">Dal 79 Silla volle essere un semplice senatore e trascorse molto tempo a </w:t>
      </w:r>
      <w:proofErr w:type="spellStart"/>
      <w:r>
        <w:rPr>
          <w:sz w:val="28"/>
        </w:rPr>
        <w:t>Cuma</w:t>
      </w:r>
      <w:proofErr w:type="spellEnd"/>
      <w:r>
        <w:rPr>
          <w:sz w:val="28"/>
        </w:rPr>
        <w:t xml:space="preserve"> e morì nel 78.</w:t>
      </w:r>
    </w:p>
    <w:p w:rsidR="00FC481E" w:rsidRDefault="00FC481E" w:rsidP="00270BAA">
      <w:pPr>
        <w:rPr>
          <w:sz w:val="28"/>
        </w:rPr>
      </w:pPr>
      <w:r>
        <w:rPr>
          <w:sz w:val="28"/>
        </w:rPr>
        <w:t xml:space="preserve">Il ritiro è dettato forse dalla stessa ostilità della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(famoso è il discorso di Cicerone pro </w:t>
      </w:r>
      <w:proofErr w:type="spellStart"/>
      <w:r>
        <w:rPr>
          <w:sz w:val="28"/>
        </w:rPr>
        <w:t>Roscio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Amerino</w:t>
      </w:r>
      <w:proofErr w:type="spellEnd"/>
      <w:r>
        <w:rPr>
          <w:sz w:val="28"/>
        </w:rPr>
        <w:t>, in cui denunciava i sicari di Silla). Silla, oppure, si riservava di osservare dall’esterno il funzionamento del regime imposto.</w:t>
      </w:r>
    </w:p>
    <w:p w:rsidR="00FC481E" w:rsidRDefault="00FC481E" w:rsidP="00270BAA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Differenza fra Augusto e Silla:</w:t>
      </w:r>
    </w:p>
    <w:p w:rsidR="00FC481E" w:rsidRDefault="00FC481E" w:rsidP="00FC481E">
      <w:pPr>
        <w:pStyle w:val="Paragrafoelenco"/>
        <w:numPr>
          <w:ilvl w:val="0"/>
          <w:numId w:val="6"/>
        </w:num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Simili poiché il primo fu </w:t>
      </w:r>
      <w:proofErr w:type="spellStart"/>
      <w:r>
        <w:rPr>
          <w:b/>
          <w:sz w:val="28"/>
          <w:u w:val="single"/>
        </w:rPr>
        <w:t>Princeps</w:t>
      </w:r>
      <w:proofErr w:type="spellEnd"/>
      <w:r>
        <w:rPr>
          <w:b/>
          <w:sz w:val="28"/>
          <w:u w:val="single"/>
        </w:rPr>
        <w:t xml:space="preserve"> e Silla dittatore: </w:t>
      </w:r>
      <w:proofErr w:type="spellStart"/>
      <w:r>
        <w:rPr>
          <w:b/>
          <w:sz w:val="28"/>
          <w:u w:val="single"/>
        </w:rPr>
        <w:t>entrabi</w:t>
      </w:r>
      <w:proofErr w:type="spellEnd"/>
      <w:r>
        <w:rPr>
          <w:b/>
          <w:sz w:val="28"/>
          <w:u w:val="single"/>
        </w:rPr>
        <w:t xml:space="preserve"> conquistano l’</w:t>
      </w:r>
      <w:proofErr w:type="spellStart"/>
      <w:r>
        <w:rPr>
          <w:b/>
          <w:sz w:val="28"/>
          <w:u w:val="single"/>
        </w:rPr>
        <w:t>auctoritas</w:t>
      </w:r>
      <w:proofErr w:type="spellEnd"/>
      <w:r>
        <w:rPr>
          <w:b/>
          <w:sz w:val="28"/>
          <w:u w:val="single"/>
        </w:rPr>
        <w:t xml:space="preserve"> per vittorie, carisma (il primo per devozione anche clientelare, il secondo con il terrore)</w:t>
      </w:r>
    </w:p>
    <w:p w:rsidR="00FC481E" w:rsidRPr="00FC481E" w:rsidRDefault="00FC481E" w:rsidP="00FC481E">
      <w:pPr>
        <w:pStyle w:val="Paragrafoelenco"/>
        <w:numPr>
          <w:ilvl w:val="0"/>
          <w:numId w:val="6"/>
        </w:numPr>
        <w:rPr>
          <w:sz w:val="28"/>
        </w:rPr>
      </w:pPr>
      <w:r w:rsidRPr="00FC481E">
        <w:rPr>
          <w:b/>
          <w:sz w:val="28"/>
          <w:u w:val="single"/>
        </w:rPr>
        <w:t>Diversi poiché il primo volle una dinastia, Silla restitu</w:t>
      </w:r>
      <w:r>
        <w:rPr>
          <w:b/>
          <w:sz w:val="28"/>
          <w:u w:val="single"/>
        </w:rPr>
        <w:t xml:space="preserve">ì il potere alla </w:t>
      </w:r>
      <w:proofErr w:type="spellStart"/>
      <w:r>
        <w:rPr>
          <w:b/>
          <w:sz w:val="28"/>
          <w:u w:val="single"/>
        </w:rPr>
        <w:t>nobilitas</w:t>
      </w:r>
      <w:proofErr w:type="spellEnd"/>
    </w:p>
    <w:p w:rsidR="00E86397" w:rsidRPr="00E86397" w:rsidRDefault="00E86397">
      <w:pPr>
        <w:rPr>
          <w:b/>
          <w:color w:val="FF0000"/>
          <w:sz w:val="28"/>
        </w:rPr>
      </w:pPr>
      <w:r>
        <w:rPr>
          <w:b/>
          <w:noProof/>
          <w:color w:val="FF0000"/>
          <w:sz w:val="28"/>
        </w:rPr>
        <w:drawing>
          <wp:inline distT="0" distB="0" distL="0" distR="0">
            <wp:extent cx="6343650" cy="4215047"/>
            <wp:effectExtent l="19050" t="0" r="0" b="0"/>
            <wp:docPr id="2" name="Immagine 2" descr="C:\Users\HP\Desktop\STORIA ROMANA NAPPO\Immagini dal sito di Nappo\guerre mitridati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STORIA ROMANA NAPPO\Immagini dal sito di Nappo\guerre mitridatiche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4215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6397" w:rsidRPr="00E863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CDB"/>
    <w:multiLevelType w:val="hybridMultilevel"/>
    <w:tmpl w:val="F36AAF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074123"/>
    <w:multiLevelType w:val="hybridMultilevel"/>
    <w:tmpl w:val="528091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E38AB"/>
    <w:multiLevelType w:val="hybridMultilevel"/>
    <w:tmpl w:val="65722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3B1B53"/>
    <w:multiLevelType w:val="hybridMultilevel"/>
    <w:tmpl w:val="F35EFB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AD5B62"/>
    <w:multiLevelType w:val="hybridMultilevel"/>
    <w:tmpl w:val="FE8CE5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AF053A"/>
    <w:multiLevelType w:val="hybridMultilevel"/>
    <w:tmpl w:val="243C74D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>
    <w:useFELayout/>
  </w:compat>
  <w:rsids>
    <w:rsidRoot w:val="00E86397"/>
    <w:rsid w:val="000F245F"/>
    <w:rsid w:val="00270BAA"/>
    <w:rsid w:val="00464299"/>
    <w:rsid w:val="004E2F3B"/>
    <w:rsid w:val="005F45E5"/>
    <w:rsid w:val="00602568"/>
    <w:rsid w:val="006538D0"/>
    <w:rsid w:val="008B363C"/>
    <w:rsid w:val="009066DF"/>
    <w:rsid w:val="009649EC"/>
    <w:rsid w:val="00B12DA8"/>
    <w:rsid w:val="00BA0DB1"/>
    <w:rsid w:val="00BB2F76"/>
    <w:rsid w:val="00DE590F"/>
    <w:rsid w:val="00E86397"/>
    <w:rsid w:val="00F01BCF"/>
    <w:rsid w:val="00FC4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6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639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653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Carpredefinitoparagrafo"/>
    <w:rsid w:val="006538D0"/>
  </w:style>
  <w:style w:type="character" w:styleId="Collegamentoipertestuale">
    <w:name w:val="Hyperlink"/>
    <w:basedOn w:val="Carpredefinitoparagrafo"/>
    <w:uiPriority w:val="99"/>
    <w:semiHidden/>
    <w:unhideWhenUsed/>
    <w:rsid w:val="006538D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70BAA"/>
    <w:pPr>
      <w:ind w:left="720"/>
      <w:contextualSpacing/>
    </w:pPr>
  </w:style>
  <w:style w:type="table" w:styleId="Grigliatabella">
    <w:name w:val="Table Grid"/>
    <w:basedOn w:val="Tabellanormale"/>
    <w:uiPriority w:val="59"/>
    <w:rsid w:val="004642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0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it.wikipedia.org/wiki/Popoli_italici" TargetMode="External"/><Relationship Id="rId18" Type="http://schemas.openxmlformats.org/officeDocument/2006/relationships/hyperlink" Target="https://it.wikipedia.org/wiki/Cittadinanza_romana" TargetMode="External"/><Relationship Id="rId26" Type="http://schemas.openxmlformats.org/officeDocument/2006/relationships/hyperlink" Target="https://it.wikipedia.org/wiki/Antioco_III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t.wikipedia.org/wiki/Efeso" TargetMode="External"/><Relationship Id="rId34" Type="http://schemas.openxmlformats.org/officeDocument/2006/relationships/image" Target="media/image8.png"/><Relationship Id="rId7" Type="http://schemas.openxmlformats.org/officeDocument/2006/relationships/image" Target="media/image3.png"/><Relationship Id="rId12" Type="http://schemas.openxmlformats.org/officeDocument/2006/relationships/hyperlink" Target="https://it.wikipedia.org/wiki/Mitridate_VI" TargetMode="External"/><Relationship Id="rId17" Type="http://schemas.openxmlformats.org/officeDocument/2006/relationships/hyperlink" Target="https://it.wikipedia.org/wiki/Satrapo" TargetMode="External"/><Relationship Id="rId25" Type="http://schemas.openxmlformats.org/officeDocument/2006/relationships/hyperlink" Target="https://it.wikipedia.org/wiki/Rodi" TargetMode="External"/><Relationship Id="rId33" Type="http://schemas.openxmlformats.org/officeDocument/2006/relationships/image" Target="media/image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it.wikipedia.org/wiki/Appiano_di_Alessandria" TargetMode="External"/><Relationship Id="rId20" Type="http://schemas.openxmlformats.org/officeDocument/2006/relationships/hyperlink" Target="https://it.wikipedia.org/wiki/Appiano_di_Alessandria" TargetMode="External"/><Relationship Id="rId29" Type="http://schemas.openxmlformats.org/officeDocument/2006/relationships/hyperlink" Target="https://it.wikipedia.org/wiki/Appiano_di_Alessandri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it.wikipedia.org/wiki/Anatolia" TargetMode="External"/><Relationship Id="rId24" Type="http://schemas.openxmlformats.org/officeDocument/2006/relationships/hyperlink" Target="https://it.wikipedia.org/wiki/Esculapio" TargetMode="External"/><Relationship Id="rId32" Type="http://schemas.openxmlformats.org/officeDocument/2006/relationships/image" Target="media/image6.pn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it.wikipedia.org/wiki/Prima_guerra_mitridatica" TargetMode="External"/><Relationship Id="rId23" Type="http://schemas.openxmlformats.org/officeDocument/2006/relationships/hyperlink" Target="https://it.wikipedia.org/wiki/Pergamo" TargetMode="External"/><Relationship Id="rId28" Type="http://schemas.openxmlformats.org/officeDocument/2006/relationships/hyperlink" Target="https://it.wikipedia.org/wiki/Appiano_di_Alessandria" TargetMode="External"/><Relationship Id="rId36" Type="http://schemas.openxmlformats.org/officeDocument/2006/relationships/image" Target="media/image10.jpeg"/><Relationship Id="rId10" Type="http://schemas.openxmlformats.org/officeDocument/2006/relationships/hyperlink" Target="https://it.wikipedia.org/wiki/Asia_(provincia_romana)" TargetMode="External"/><Relationship Id="rId19" Type="http://schemas.openxmlformats.org/officeDocument/2006/relationships/hyperlink" Target="https://it.wikipedia.org/wiki/Popoli_italici" TargetMode="External"/><Relationship Id="rId31" Type="http://schemas.openxmlformats.org/officeDocument/2006/relationships/hyperlink" Target="https://it.wikipedia.org/wiki/Appiano_di_Alessandri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it.wikipedia.org/wiki/Senato_romano" TargetMode="External"/><Relationship Id="rId22" Type="http://schemas.openxmlformats.org/officeDocument/2006/relationships/hyperlink" Target="https://it.wikipedia.org/wiki/Artemide" TargetMode="External"/><Relationship Id="rId27" Type="http://schemas.openxmlformats.org/officeDocument/2006/relationships/hyperlink" Target="https://it.wikipedia.org/wiki/Teofilo" TargetMode="External"/><Relationship Id="rId30" Type="http://schemas.openxmlformats.org/officeDocument/2006/relationships/hyperlink" Target="https://it.wikipedia.org/wiki/Lucio_Cornelio_Silla" TargetMode="External"/><Relationship Id="rId35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11</Pages>
  <Words>2488</Words>
  <Characters>14182</Characters>
  <Application>Microsoft Office Word</Application>
  <DocSecurity>0</DocSecurity>
  <Lines>118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2017-02-03T13:30:00Z</dcterms:created>
  <dcterms:modified xsi:type="dcterms:W3CDTF">2017-02-03T16:35:00Z</dcterms:modified>
</cp:coreProperties>
</file>