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B93" w:rsidRDefault="00604D70">
      <w:pPr>
        <w:rPr>
          <w:color w:val="FF0000"/>
          <w:sz w:val="28"/>
        </w:rPr>
      </w:pPr>
      <w:r>
        <w:rPr>
          <w:color w:val="FF0000"/>
          <w:sz w:val="28"/>
        </w:rPr>
        <w:t>La creazione del principato e l’età augustea</w:t>
      </w:r>
    </w:p>
    <w:p w:rsidR="00604D70" w:rsidRDefault="00604D70">
      <w:pPr>
        <w:rPr>
          <w:color w:val="FF0000"/>
          <w:sz w:val="28"/>
        </w:rPr>
      </w:pPr>
      <w:r>
        <w:rPr>
          <w:color w:val="FF0000"/>
          <w:sz w:val="28"/>
        </w:rPr>
        <w:t>Augusto e la creazione del Principato</w:t>
      </w:r>
    </w:p>
    <w:p w:rsidR="00604D70" w:rsidRDefault="00604D70">
      <w:pPr>
        <w:rPr>
          <w:sz w:val="28"/>
        </w:rPr>
      </w:pPr>
      <w:r>
        <w:rPr>
          <w:sz w:val="28"/>
        </w:rPr>
        <w:t xml:space="preserve">L’incoerenza, la doppiezza e l’incongruenza riguardo al modificazione della </w:t>
      </w:r>
      <w:proofErr w:type="spellStart"/>
      <w:r>
        <w:rPr>
          <w:sz w:val="28"/>
        </w:rPr>
        <w:t>res</w:t>
      </w:r>
      <w:proofErr w:type="spellEnd"/>
      <w:r>
        <w:rPr>
          <w:sz w:val="28"/>
        </w:rPr>
        <w:t xml:space="preserve"> </w:t>
      </w:r>
      <w:proofErr w:type="spellStart"/>
      <w:r>
        <w:rPr>
          <w:sz w:val="28"/>
        </w:rPr>
        <w:t>publica</w:t>
      </w:r>
      <w:proofErr w:type="spellEnd"/>
      <w:r>
        <w:rPr>
          <w:sz w:val="28"/>
        </w:rPr>
        <w:t xml:space="preserve"> in Principato. Il nuovo regime era ambivalente. Il dialogo simulato fra Agrippa, Mecenate e Augusto nel 29 a.C. riportato da </w:t>
      </w:r>
      <w:proofErr w:type="spellStart"/>
      <w:r>
        <w:rPr>
          <w:sz w:val="28"/>
        </w:rPr>
        <w:t>Cassio</w:t>
      </w:r>
      <w:proofErr w:type="spellEnd"/>
      <w:r>
        <w:rPr>
          <w:sz w:val="28"/>
        </w:rPr>
        <w:t xml:space="preserve"> </w:t>
      </w:r>
      <w:proofErr w:type="spellStart"/>
      <w:r>
        <w:rPr>
          <w:sz w:val="28"/>
        </w:rPr>
        <w:t>Dione</w:t>
      </w:r>
      <w:proofErr w:type="spellEnd"/>
      <w:r>
        <w:rPr>
          <w:sz w:val="28"/>
        </w:rPr>
        <w:t xml:space="preserve"> è un esempio lungimirante. Agrippa sosteneva il ripristino della </w:t>
      </w:r>
      <w:proofErr w:type="spellStart"/>
      <w:r>
        <w:rPr>
          <w:sz w:val="28"/>
        </w:rPr>
        <w:t>res</w:t>
      </w:r>
      <w:proofErr w:type="spellEnd"/>
      <w:r>
        <w:rPr>
          <w:sz w:val="28"/>
        </w:rPr>
        <w:t xml:space="preserve"> </w:t>
      </w:r>
      <w:proofErr w:type="spellStart"/>
      <w:r>
        <w:rPr>
          <w:sz w:val="28"/>
        </w:rPr>
        <w:t>publica</w:t>
      </w:r>
      <w:proofErr w:type="spellEnd"/>
      <w:r>
        <w:rPr>
          <w:sz w:val="28"/>
        </w:rPr>
        <w:t xml:space="preserve">, Mecenate l’instaurazione della monarchia, Ottaviano deliberò per il principato (preservare in modo fittizio le strutture della repubblica e un potere di </w:t>
      </w:r>
      <w:proofErr w:type="spellStart"/>
      <w:r>
        <w:rPr>
          <w:sz w:val="28"/>
        </w:rPr>
        <w:t>auctoritas</w:t>
      </w:r>
      <w:proofErr w:type="spellEnd"/>
      <w:r>
        <w:rPr>
          <w:sz w:val="28"/>
        </w:rPr>
        <w:t xml:space="preserve"> del </w:t>
      </w:r>
      <w:proofErr w:type="spellStart"/>
      <w:r>
        <w:rPr>
          <w:sz w:val="28"/>
        </w:rPr>
        <w:t>princeps</w:t>
      </w:r>
      <w:proofErr w:type="spellEnd"/>
      <w:r>
        <w:rPr>
          <w:sz w:val="28"/>
        </w:rPr>
        <w:t>).</w:t>
      </w:r>
    </w:p>
    <w:p w:rsidR="00604D70" w:rsidRDefault="00604D70">
      <w:pPr>
        <w:rPr>
          <w:sz w:val="28"/>
        </w:rPr>
      </w:pPr>
      <w:r>
        <w:rPr>
          <w:noProof/>
        </w:rPr>
        <w:drawing>
          <wp:inline distT="0" distB="0" distL="0" distR="0">
            <wp:extent cx="1837713" cy="2538483"/>
            <wp:effectExtent l="19050" t="0" r="0" b="0"/>
            <wp:docPr id="1" name="Immagine 1" descr="https://s-media-cache-ak0.pinimg.com/736x/a5/4b/12/a54b12ea870144eef1a9b8df149e8e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media-cache-ak0.pinimg.com/736x/a5/4b/12/a54b12ea870144eef1a9b8df149e8e64.jpg"/>
                    <pic:cNvPicPr>
                      <a:picLocks noChangeAspect="1" noChangeArrowheads="1"/>
                    </pic:cNvPicPr>
                  </pic:nvPicPr>
                  <pic:blipFill>
                    <a:blip r:embed="rId5" cstate="print"/>
                    <a:srcRect/>
                    <a:stretch>
                      <a:fillRect/>
                    </a:stretch>
                  </pic:blipFill>
                  <pic:spPr bwMode="auto">
                    <a:xfrm>
                      <a:off x="0" y="0"/>
                      <a:ext cx="1842488" cy="2545079"/>
                    </a:xfrm>
                    <a:prstGeom prst="rect">
                      <a:avLst/>
                    </a:prstGeom>
                    <a:noFill/>
                    <a:ln w="9525">
                      <a:noFill/>
                      <a:miter lim="800000"/>
                      <a:headEnd/>
                      <a:tailEnd/>
                    </a:ln>
                  </pic:spPr>
                </pic:pic>
              </a:graphicData>
            </a:graphic>
          </wp:inline>
        </w:drawing>
      </w:r>
      <w:r>
        <w:rPr>
          <w:noProof/>
        </w:rPr>
        <w:drawing>
          <wp:inline distT="0" distB="0" distL="0" distR="0">
            <wp:extent cx="1879630" cy="2531542"/>
            <wp:effectExtent l="19050" t="0" r="6320" b="0"/>
            <wp:docPr id="4" name="Immagine 4" descr="http://cdn.taccuinistorici.it/fotoricette/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dn.taccuinistorici.it/fotoricette/409.jpg"/>
                    <pic:cNvPicPr>
                      <a:picLocks noChangeAspect="1" noChangeArrowheads="1"/>
                    </pic:cNvPicPr>
                  </pic:nvPicPr>
                  <pic:blipFill>
                    <a:blip r:embed="rId6"/>
                    <a:srcRect/>
                    <a:stretch>
                      <a:fillRect/>
                    </a:stretch>
                  </pic:blipFill>
                  <pic:spPr bwMode="auto">
                    <a:xfrm>
                      <a:off x="0" y="0"/>
                      <a:ext cx="1886012" cy="2540138"/>
                    </a:xfrm>
                    <a:prstGeom prst="rect">
                      <a:avLst/>
                    </a:prstGeom>
                    <a:noFill/>
                    <a:ln w="9525">
                      <a:noFill/>
                      <a:miter lim="800000"/>
                      <a:headEnd/>
                      <a:tailEnd/>
                    </a:ln>
                  </pic:spPr>
                </pic:pic>
              </a:graphicData>
            </a:graphic>
          </wp:inline>
        </w:drawing>
      </w:r>
      <w:r w:rsidR="00DC3925">
        <w:rPr>
          <w:noProof/>
        </w:rPr>
        <w:drawing>
          <wp:inline distT="0" distB="0" distL="0" distR="0">
            <wp:extent cx="2110000" cy="2536302"/>
            <wp:effectExtent l="19050" t="0" r="4550" b="0"/>
            <wp:docPr id="13" name="Immagine 13" descr="http://www.hotelfororomano.com/wp-content/uploads/2014/02/TIBERIO-B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otelfororomano.com/wp-content/uploads/2014/02/TIBERIO-BUSTO.jpg"/>
                    <pic:cNvPicPr>
                      <a:picLocks noChangeAspect="1" noChangeArrowheads="1"/>
                    </pic:cNvPicPr>
                  </pic:nvPicPr>
                  <pic:blipFill>
                    <a:blip r:embed="rId7"/>
                    <a:srcRect/>
                    <a:stretch>
                      <a:fillRect/>
                    </a:stretch>
                  </pic:blipFill>
                  <pic:spPr bwMode="auto">
                    <a:xfrm>
                      <a:off x="0" y="0"/>
                      <a:ext cx="2112004" cy="2538711"/>
                    </a:xfrm>
                    <a:prstGeom prst="rect">
                      <a:avLst/>
                    </a:prstGeom>
                    <a:noFill/>
                    <a:ln w="9525">
                      <a:noFill/>
                      <a:miter lim="800000"/>
                      <a:headEnd/>
                      <a:tailEnd/>
                    </a:ln>
                  </pic:spPr>
                </pic:pic>
              </a:graphicData>
            </a:graphic>
          </wp:inline>
        </w:drawing>
      </w:r>
    </w:p>
    <w:p w:rsidR="00DC3925" w:rsidRDefault="00DC3925">
      <w:pPr>
        <w:rPr>
          <w:sz w:val="28"/>
        </w:rPr>
      </w:pPr>
      <w:r>
        <w:rPr>
          <w:sz w:val="28"/>
        </w:rPr>
        <w:t xml:space="preserve">La trattazione del principato più accurata è proprio quella di </w:t>
      </w:r>
      <w:proofErr w:type="spellStart"/>
      <w:r>
        <w:rPr>
          <w:sz w:val="28"/>
        </w:rPr>
        <w:t>Cassio</w:t>
      </w:r>
      <w:proofErr w:type="spellEnd"/>
      <w:r>
        <w:rPr>
          <w:sz w:val="28"/>
        </w:rPr>
        <w:t xml:space="preserve"> </w:t>
      </w:r>
      <w:proofErr w:type="spellStart"/>
      <w:r>
        <w:rPr>
          <w:sz w:val="28"/>
        </w:rPr>
        <w:t>Dione</w:t>
      </w:r>
      <w:proofErr w:type="spellEnd"/>
      <w:r>
        <w:rPr>
          <w:sz w:val="28"/>
        </w:rPr>
        <w:t xml:space="preserve">, anche se lacunosa. La visione di </w:t>
      </w:r>
      <w:proofErr w:type="spellStart"/>
      <w:r>
        <w:rPr>
          <w:sz w:val="28"/>
        </w:rPr>
        <w:t>Cassio</w:t>
      </w:r>
      <w:proofErr w:type="spellEnd"/>
      <w:r>
        <w:rPr>
          <w:sz w:val="28"/>
        </w:rPr>
        <w:t xml:space="preserve"> </w:t>
      </w:r>
      <w:proofErr w:type="spellStart"/>
      <w:r>
        <w:rPr>
          <w:sz w:val="28"/>
        </w:rPr>
        <w:t>Dione</w:t>
      </w:r>
      <w:proofErr w:type="spellEnd"/>
      <w:r>
        <w:rPr>
          <w:sz w:val="28"/>
        </w:rPr>
        <w:t xml:space="preserve"> incasella il principato in base alla successione postera, quindi con categorie interpretative coeve a </w:t>
      </w:r>
      <w:proofErr w:type="spellStart"/>
      <w:r>
        <w:rPr>
          <w:sz w:val="28"/>
        </w:rPr>
        <w:t>Cassio</w:t>
      </w:r>
      <w:proofErr w:type="spellEnd"/>
      <w:r>
        <w:rPr>
          <w:sz w:val="28"/>
        </w:rPr>
        <w:t xml:space="preserve"> </w:t>
      </w:r>
      <w:proofErr w:type="spellStart"/>
      <w:r>
        <w:rPr>
          <w:sz w:val="28"/>
        </w:rPr>
        <w:t>Dione</w:t>
      </w:r>
      <w:proofErr w:type="spellEnd"/>
      <w:r>
        <w:rPr>
          <w:sz w:val="28"/>
        </w:rPr>
        <w:t>. Il regime del principato era in continua evoluzione, mutando in base alle esigenze di gestione.</w:t>
      </w:r>
    </w:p>
    <w:p w:rsidR="00DC3925" w:rsidRDefault="00DC3925">
      <w:pPr>
        <w:rPr>
          <w:sz w:val="28"/>
        </w:rPr>
      </w:pPr>
      <w:r>
        <w:rPr>
          <w:sz w:val="28"/>
        </w:rPr>
        <w:t xml:space="preserve">Alcuni pensano pertanto a una </w:t>
      </w:r>
      <w:proofErr w:type="spellStart"/>
      <w:r>
        <w:rPr>
          <w:sz w:val="28"/>
        </w:rPr>
        <w:t>res</w:t>
      </w:r>
      <w:proofErr w:type="spellEnd"/>
      <w:r>
        <w:rPr>
          <w:sz w:val="28"/>
        </w:rPr>
        <w:t xml:space="preserve"> </w:t>
      </w:r>
      <w:proofErr w:type="spellStart"/>
      <w:r>
        <w:rPr>
          <w:sz w:val="28"/>
        </w:rPr>
        <w:t>publica</w:t>
      </w:r>
      <w:proofErr w:type="spellEnd"/>
      <w:r>
        <w:rPr>
          <w:sz w:val="28"/>
        </w:rPr>
        <w:t xml:space="preserve"> riformata, invece, altri a una monarchia celata.</w:t>
      </w:r>
    </w:p>
    <w:p w:rsidR="00DC3925" w:rsidRDefault="00DC3925">
      <w:pPr>
        <w:rPr>
          <w:sz w:val="28"/>
        </w:rPr>
      </w:pPr>
      <w:r>
        <w:rPr>
          <w:sz w:val="28"/>
        </w:rPr>
        <w:t xml:space="preserve">Lo stesso Augusto ci permette di ricostruire la sua visione propagandista nel 34° capitolo delle </w:t>
      </w:r>
      <w:proofErr w:type="spellStart"/>
      <w:r>
        <w:rPr>
          <w:sz w:val="28"/>
        </w:rPr>
        <w:t>Res</w:t>
      </w:r>
      <w:proofErr w:type="spellEnd"/>
      <w:r>
        <w:rPr>
          <w:sz w:val="28"/>
        </w:rPr>
        <w:t xml:space="preserve"> </w:t>
      </w:r>
      <w:proofErr w:type="spellStart"/>
      <w:r>
        <w:rPr>
          <w:sz w:val="28"/>
        </w:rPr>
        <w:t>gestae</w:t>
      </w:r>
      <w:proofErr w:type="spellEnd"/>
      <w:r>
        <w:rPr>
          <w:sz w:val="28"/>
        </w:rPr>
        <w:t>, ma non è una definizione risolutoria.</w:t>
      </w:r>
    </w:p>
    <w:p w:rsidR="00DC3925" w:rsidRDefault="00DC3925">
      <w:pPr>
        <w:rPr>
          <w:sz w:val="28"/>
        </w:rPr>
      </w:pPr>
      <w:r>
        <w:rPr>
          <w:sz w:val="28"/>
        </w:rPr>
        <w:t xml:space="preserve">Il nuovo stato era un compromesso come persistenza della tradizione </w:t>
      </w:r>
      <w:proofErr w:type="spellStart"/>
      <w:r>
        <w:rPr>
          <w:sz w:val="28"/>
        </w:rPr>
        <w:t>manieristicamente</w:t>
      </w:r>
      <w:proofErr w:type="spellEnd"/>
      <w:r>
        <w:rPr>
          <w:sz w:val="28"/>
        </w:rPr>
        <w:t xml:space="preserve"> stravolta. La rivoluzione istituzionale proseguiva nel solco della tradizione governativa repubblicana.</w:t>
      </w:r>
    </w:p>
    <w:p w:rsidR="00DC3925" w:rsidRDefault="00DC3925">
      <w:pPr>
        <w:rPr>
          <w:sz w:val="28"/>
        </w:rPr>
      </w:pPr>
      <w:r>
        <w:rPr>
          <w:sz w:val="28"/>
        </w:rPr>
        <w:t>Il “mecenatismo” è da incasellare in tale prospettiva come propaganda di regime costituito da un “circolo intellettuale” aureo come Orazio, Mecenate, Virgilio fino alla ripresa della tradizione annalistica con Livio.</w:t>
      </w:r>
    </w:p>
    <w:p w:rsidR="00DC3925" w:rsidRDefault="00DC3925">
      <w:pPr>
        <w:rPr>
          <w:sz w:val="28"/>
        </w:rPr>
      </w:pPr>
      <w:r>
        <w:rPr>
          <w:sz w:val="28"/>
        </w:rPr>
        <w:lastRenderedPageBreak/>
        <w:t>Quali sono le fasi della formazione del nuovo regime?</w:t>
      </w:r>
    </w:p>
    <w:p w:rsidR="00DC3925" w:rsidRDefault="00DC3925">
      <w:pPr>
        <w:rPr>
          <w:sz w:val="28"/>
        </w:rPr>
      </w:pPr>
      <w:r>
        <w:rPr>
          <w:sz w:val="28"/>
        </w:rPr>
        <w:t xml:space="preserve">13 gennaio del 27 a.C.: Maestoso discorso di Ottaviano in senato per restituire la </w:t>
      </w:r>
      <w:proofErr w:type="spellStart"/>
      <w:r>
        <w:rPr>
          <w:sz w:val="28"/>
        </w:rPr>
        <w:t>res</w:t>
      </w:r>
      <w:proofErr w:type="spellEnd"/>
      <w:r>
        <w:rPr>
          <w:sz w:val="28"/>
        </w:rPr>
        <w:t xml:space="preserve"> </w:t>
      </w:r>
      <w:proofErr w:type="spellStart"/>
      <w:r>
        <w:rPr>
          <w:sz w:val="28"/>
        </w:rPr>
        <w:t>publica</w:t>
      </w:r>
      <w:proofErr w:type="spellEnd"/>
      <w:r>
        <w:rPr>
          <w:sz w:val="28"/>
        </w:rPr>
        <w:t xml:space="preserve"> al senato e al popolo romano. </w:t>
      </w:r>
      <w:r w:rsidR="00523A29">
        <w:rPr>
          <w:sz w:val="28"/>
        </w:rPr>
        <w:t xml:space="preserve">Ottaviano </w:t>
      </w:r>
      <w:r>
        <w:rPr>
          <w:sz w:val="28"/>
        </w:rPr>
        <w:t xml:space="preserve">conservava il consolato, reiterandolo e </w:t>
      </w:r>
      <w:proofErr w:type="spellStart"/>
      <w:r>
        <w:rPr>
          <w:sz w:val="28"/>
        </w:rPr>
        <w:t>avea</w:t>
      </w:r>
      <w:proofErr w:type="spellEnd"/>
      <w:r>
        <w:rPr>
          <w:sz w:val="28"/>
        </w:rPr>
        <w:t xml:space="preserve"> come suo collega Agrippa. I due avevano avviato già il censimento e la lectio </w:t>
      </w:r>
      <w:proofErr w:type="spellStart"/>
      <w:r>
        <w:rPr>
          <w:sz w:val="28"/>
        </w:rPr>
        <w:t>senatus</w:t>
      </w:r>
      <w:proofErr w:type="spellEnd"/>
      <w:r>
        <w:rPr>
          <w:sz w:val="28"/>
        </w:rPr>
        <w:t xml:space="preserve"> e la riforma dei comizi.</w:t>
      </w:r>
    </w:p>
    <w:p w:rsidR="00DC3925" w:rsidRDefault="00DC3925">
      <w:pPr>
        <w:rPr>
          <w:sz w:val="28"/>
        </w:rPr>
      </w:pPr>
      <w:r>
        <w:rPr>
          <w:sz w:val="28"/>
        </w:rPr>
        <w:t>16 gennaio del 27 a.C.: Concessione del senato di una gamma  di privilegi e onori ratificati dai comizi</w:t>
      </w:r>
      <w:r w:rsidR="00523A29">
        <w:rPr>
          <w:sz w:val="28"/>
        </w:rPr>
        <w:t>. Ad Ottaviano fu concesso l’</w:t>
      </w:r>
      <w:proofErr w:type="spellStart"/>
      <w:r w:rsidR="00523A29">
        <w:rPr>
          <w:sz w:val="28"/>
        </w:rPr>
        <w:t>imperium</w:t>
      </w:r>
      <w:proofErr w:type="spellEnd"/>
      <w:r w:rsidR="00523A29">
        <w:rPr>
          <w:sz w:val="28"/>
        </w:rPr>
        <w:t xml:space="preserve"> su truppe e </w:t>
      </w:r>
      <w:proofErr w:type="spellStart"/>
      <w:r w:rsidR="00523A29">
        <w:rPr>
          <w:sz w:val="28"/>
        </w:rPr>
        <w:t>provincae</w:t>
      </w:r>
      <w:proofErr w:type="spellEnd"/>
      <w:r w:rsidR="00523A29">
        <w:rPr>
          <w:sz w:val="28"/>
        </w:rPr>
        <w:t xml:space="preserve"> “</w:t>
      </w:r>
      <w:proofErr w:type="spellStart"/>
      <w:r w:rsidR="00523A29">
        <w:rPr>
          <w:sz w:val="28"/>
        </w:rPr>
        <w:t>caesaris</w:t>
      </w:r>
      <w:proofErr w:type="spellEnd"/>
      <w:r w:rsidR="00523A29">
        <w:rPr>
          <w:sz w:val="28"/>
        </w:rPr>
        <w:t xml:space="preserve">” per 10 anni. Ad Ottaviano fu concesso il </w:t>
      </w:r>
      <w:proofErr w:type="spellStart"/>
      <w:r w:rsidR="00523A29">
        <w:rPr>
          <w:sz w:val="28"/>
        </w:rPr>
        <w:t>cognomen</w:t>
      </w:r>
      <w:proofErr w:type="spellEnd"/>
      <w:r w:rsidR="00523A29">
        <w:rPr>
          <w:sz w:val="28"/>
        </w:rPr>
        <w:t xml:space="preserve"> di AUGUSTO. AUGUSTO è la traduzione latina del greco </w:t>
      </w:r>
      <w:proofErr w:type="spellStart"/>
      <w:r w:rsidR="00523A29">
        <w:rPr>
          <w:sz w:val="28"/>
        </w:rPr>
        <w:t>Sebastos</w:t>
      </w:r>
      <w:proofErr w:type="spellEnd"/>
      <w:r w:rsidR="00523A29">
        <w:rPr>
          <w:sz w:val="28"/>
        </w:rPr>
        <w:t xml:space="preserve"> (usato per identificare le divinità in Oriente). Augusto dovrebbe derivare anche da </w:t>
      </w:r>
      <w:proofErr w:type="spellStart"/>
      <w:r w:rsidR="00523A29">
        <w:rPr>
          <w:sz w:val="28"/>
        </w:rPr>
        <w:t>augeo</w:t>
      </w:r>
      <w:proofErr w:type="spellEnd"/>
      <w:r w:rsidR="00523A29">
        <w:rPr>
          <w:sz w:val="28"/>
        </w:rPr>
        <w:t>, accrescere le ricchezze e il benessere. Può significare anche “venerabile” e “protetto dagli dei”. Inoltre tendeva ad essere un richiamo indiretto all’</w:t>
      </w:r>
      <w:proofErr w:type="spellStart"/>
      <w:r w:rsidR="00523A29">
        <w:rPr>
          <w:sz w:val="28"/>
        </w:rPr>
        <w:t>augurium</w:t>
      </w:r>
      <w:proofErr w:type="spellEnd"/>
      <w:r w:rsidR="00523A29">
        <w:rPr>
          <w:sz w:val="28"/>
        </w:rPr>
        <w:t xml:space="preserve"> </w:t>
      </w:r>
      <w:proofErr w:type="spellStart"/>
      <w:r w:rsidR="00523A29">
        <w:rPr>
          <w:sz w:val="28"/>
        </w:rPr>
        <w:t>augustum</w:t>
      </w:r>
      <w:proofErr w:type="spellEnd"/>
      <w:r w:rsidR="00523A29">
        <w:rPr>
          <w:sz w:val="28"/>
        </w:rPr>
        <w:t xml:space="preserve"> della fondazione di Roma di Romolo.</w:t>
      </w:r>
    </w:p>
    <w:p w:rsidR="00523A29" w:rsidRDefault="00523A29">
      <w:pPr>
        <w:rPr>
          <w:sz w:val="28"/>
        </w:rPr>
      </w:pPr>
      <w:r>
        <w:rPr>
          <w:sz w:val="28"/>
        </w:rPr>
        <w:t xml:space="preserve">Nel 23 a.C. Augusto pensa alla successione dopo un periodo di convalescenza. Augusto depone il consolato ma ha un </w:t>
      </w:r>
      <w:proofErr w:type="spellStart"/>
      <w:r>
        <w:rPr>
          <w:sz w:val="28"/>
        </w:rPr>
        <w:t>imperium</w:t>
      </w:r>
      <w:proofErr w:type="spellEnd"/>
      <w:r>
        <w:rPr>
          <w:sz w:val="28"/>
        </w:rPr>
        <w:t xml:space="preserve"> </w:t>
      </w:r>
      <w:proofErr w:type="spellStart"/>
      <w:r>
        <w:rPr>
          <w:sz w:val="28"/>
        </w:rPr>
        <w:t>maius</w:t>
      </w:r>
      <w:proofErr w:type="spellEnd"/>
      <w:r>
        <w:rPr>
          <w:sz w:val="28"/>
        </w:rPr>
        <w:t xml:space="preserve"> rispetto a tutti i titolari di </w:t>
      </w:r>
      <w:proofErr w:type="spellStart"/>
      <w:r>
        <w:rPr>
          <w:sz w:val="28"/>
        </w:rPr>
        <w:t>imperium</w:t>
      </w:r>
      <w:proofErr w:type="spellEnd"/>
      <w:r>
        <w:rPr>
          <w:sz w:val="28"/>
        </w:rPr>
        <w:t xml:space="preserve"> senza limiti territoriali, con un intervento su tutte le province. Ottenne a tribunizia </w:t>
      </w:r>
      <w:proofErr w:type="spellStart"/>
      <w:r>
        <w:rPr>
          <w:sz w:val="28"/>
        </w:rPr>
        <w:t>potestas</w:t>
      </w:r>
      <w:proofErr w:type="spellEnd"/>
      <w:r>
        <w:rPr>
          <w:sz w:val="28"/>
        </w:rPr>
        <w:t xml:space="preserve"> sia </w:t>
      </w:r>
      <w:proofErr w:type="spellStart"/>
      <w:r>
        <w:rPr>
          <w:sz w:val="28"/>
        </w:rPr>
        <w:t>ius</w:t>
      </w:r>
      <w:proofErr w:type="spellEnd"/>
      <w:r>
        <w:rPr>
          <w:sz w:val="28"/>
        </w:rPr>
        <w:t xml:space="preserve"> </w:t>
      </w:r>
      <w:proofErr w:type="spellStart"/>
      <w:r>
        <w:rPr>
          <w:sz w:val="28"/>
        </w:rPr>
        <w:t>auxilii</w:t>
      </w:r>
      <w:proofErr w:type="spellEnd"/>
      <w:r>
        <w:rPr>
          <w:sz w:val="28"/>
        </w:rPr>
        <w:t xml:space="preserve">, sia </w:t>
      </w:r>
      <w:proofErr w:type="spellStart"/>
      <w:r>
        <w:rPr>
          <w:sz w:val="28"/>
        </w:rPr>
        <w:t>intercessio</w:t>
      </w:r>
      <w:proofErr w:type="spellEnd"/>
      <w:r>
        <w:rPr>
          <w:sz w:val="28"/>
        </w:rPr>
        <w:t>, sia sacro santità.</w:t>
      </w:r>
    </w:p>
    <w:p w:rsidR="00523A29" w:rsidRDefault="00523A29">
      <w:pPr>
        <w:rPr>
          <w:sz w:val="28"/>
        </w:rPr>
      </w:pPr>
      <w:r>
        <w:rPr>
          <w:sz w:val="28"/>
        </w:rPr>
        <w:t xml:space="preserve">Nel 19 a.C. Onori consolari, attribuzione della cura </w:t>
      </w:r>
      <w:proofErr w:type="spellStart"/>
      <w:r>
        <w:rPr>
          <w:sz w:val="28"/>
        </w:rPr>
        <w:t>legum</w:t>
      </w:r>
      <w:proofErr w:type="spellEnd"/>
      <w:r>
        <w:rPr>
          <w:sz w:val="28"/>
        </w:rPr>
        <w:t xml:space="preserve"> </w:t>
      </w:r>
      <w:proofErr w:type="spellStart"/>
      <w:r>
        <w:rPr>
          <w:sz w:val="28"/>
        </w:rPr>
        <w:t>et</w:t>
      </w:r>
      <w:proofErr w:type="spellEnd"/>
      <w:r>
        <w:rPr>
          <w:sz w:val="28"/>
        </w:rPr>
        <w:t xml:space="preserve"> </w:t>
      </w:r>
      <w:proofErr w:type="spellStart"/>
      <w:r>
        <w:rPr>
          <w:sz w:val="28"/>
        </w:rPr>
        <w:t>morum</w:t>
      </w:r>
      <w:proofErr w:type="spellEnd"/>
      <w:r>
        <w:rPr>
          <w:sz w:val="28"/>
        </w:rPr>
        <w:t xml:space="preserve">, censoria </w:t>
      </w:r>
      <w:proofErr w:type="spellStart"/>
      <w:r>
        <w:rPr>
          <w:sz w:val="28"/>
        </w:rPr>
        <w:t>potestas</w:t>
      </w:r>
      <w:proofErr w:type="spellEnd"/>
      <w:r>
        <w:rPr>
          <w:sz w:val="28"/>
        </w:rPr>
        <w:t xml:space="preserve"> (</w:t>
      </w:r>
      <w:proofErr w:type="spellStart"/>
      <w:r>
        <w:rPr>
          <w:sz w:val="28"/>
        </w:rPr>
        <w:t>lecto</w:t>
      </w:r>
      <w:proofErr w:type="spellEnd"/>
      <w:r>
        <w:rPr>
          <w:sz w:val="28"/>
        </w:rPr>
        <w:t xml:space="preserve"> </w:t>
      </w:r>
      <w:proofErr w:type="spellStart"/>
      <w:r>
        <w:rPr>
          <w:sz w:val="28"/>
        </w:rPr>
        <w:t>senatus</w:t>
      </w:r>
      <w:proofErr w:type="spellEnd"/>
      <w:r>
        <w:rPr>
          <w:sz w:val="28"/>
        </w:rPr>
        <w:t>).</w:t>
      </w:r>
    </w:p>
    <w:p w:rsidR="00523A29" w:rsidRDefault="00523A29">
      <w:pPr>
        <w:rPr>
          <w:sz w:val="28"/>
        </w:rPr>
      </w:pPr>
      <w:r>
        <w:rPr>
          <w:sz w:val="28"/>
        </w:rPr>
        <w:t>In seguito l’</w:t>
      </w:r>
      <w:proofErr w:type="spellStart"/>
      <w:r>
        <w:rPr>
          <w:sz w:val="28"/>
        </w:rPr>
        <w:t>imperium</w:t>
      </w:r>
      <w:proofErr w:type="spellEnd"/>
      <w:r>
        <w:rPr>
          <w:sz w:val="28"/>
        </w:rPr>
        <w:t xml:space="preserve"> sulle province fu rinnovato </w:t>
      </w:r>
      <w:proofErr w:type="spellStart"/>
      <w:r>
        <w:rPr>
          <w:sz w:val="28"/>
        </w:rPr>
        <w:t>quinquennalmente</w:t>
      </w:r>
      <w:proofErr w:type="spellEnd"/>
      <w:r>
        <w:rPr>
          <w:sz w:val="28"/>
        </w:rPr>
        <w:t xml:space="preserve"> o </w:t>
      </w:r>
      <w:proofErr w:type="spellStart"/>
      <w:r>
        <w:rPr>
          <w:sz w:val="28"/>
        </w:rPr>
        <w:t>decennalmente</w:t>
      </w:r>
      <w:proofErr w:type="spellEnd"/>
      <w:r>
        <w:rPr>
          <w:sz w:val="28"/>
        </w:rPr>
        <w:t>.</w:t>
      </w:r>
    </w:p>
    <w:tbl>
      <w:tblPr>
        <w:tblW w:w="0" w:type="auto"/>
        <w:tblBorders>
          <w:top w:val="single" w:sz="8" w:space="0" w:color="A2A9B1"/>
          <w:left w:val="single" w:sz="8" w:space="0" w:color="A2A9B1"/>
          <w:bottom w:val="single" w:sz="8" w:space="0" w:color="A2A9B1"/>
          <w:right w:val="single" w:sz="8" w:space="0" w:color="A2A9B1"/>
        </w:tblBorders>
        <w:shd w:val="clear" w:color="auto" w:fill="F8F9FA"/>
        <w:tblCellMar>
          <w:top w:w="15" w:type="dxa"/>
          <w:left w:w="15" w:type="dxa"/>
          <w:bottom w:w="15" w:type="dxa"/>
          <w:right w:w="15" w:type="dxa"/>
        </w:tblCellMar>
        <w:tblLook w:val="04A0"/>
      </w:tblPr>
      <w:tblGrid>
        <w:gridCol w:w="1852"/>
        <w:gridCol w:w="1853"/>
        <w:gridCol w:w="6125"/>
      </w:tblGrid>
      <w:tr w:rsidR="000A6B39" w:rsidRPr="000A6B39" w:rsidTr="000A6B39">
        <w:tc>
          <w:tcPr>
            <w:tcW w:w="1000" w:type="pct"/>
            <w:tcBorders>
              <w:top w:val="single" w:sz="8" w:space="0" w:color="A2A9B1"/>
              <w:left w:val="single" w:sz="8" w:space="0" w:color="A2A9B1"/>
              <w:bottom w:val="single" w:sz="8" w:space="0" w:color="A2A9B1"/>
              <w:right w:val="single" w:sz="8" w:space="0" w:color="A2A9B1"/>
            </w:tcBorders>
            <w:shd w:val="clear" w:color="auto" w:fill="EAECF0"/>
            <w:tcMar>
              <w:top w:w="48" w:type="dxa"/>
              <w:left w:w="96" w:type="dxa"/>
              <w:bottom w:w="48" w:type="dxa"/>
              <w:right w:w="96" w:type="dxa"/>
            </w:tcMar>
            <w:hideMark/>
          </w:tcPr>
          <w:p w:rsidR="000A6B39" w:rsidRPr="000A6B39" w:rsidRDefault="000A6B39" w:rsidP="000A6B39">
            <w:pPr>
              <w:spacing w:before="240" w:after="240" w:line="240" w:lineRule="auto"/>
              <w:jc w:val="center"/>
              <w:rPr>
                <w:rFonts w:eastAsia="Times New Roman" w:cstheme="minorHAnsi"/>
                <w:b/>
                <w:bCs/>
                <w:sz w:val="28"/>
                <w:szCs w:val="28"/>
              </w:rPr>
            </w:pPr>
            <w:r w:rsidRPr="000A6B39">
              <w:rPr>
                <w:rFonts w:eastAsia="Times New Roman" w:cstheme="minorHAnsi"/>
                <w:b/>
                <w:bCs/>
                <w:sz w:val="28"/>
                <w:szCs w:val="28"/>
              </w:rPr>
              <w:t>Titolatura imperiale</w:t>
            </w:r>
          </w:p>
        </w:tc>
        <w:tc>
          <w:tcPr>
            <w:tcW w:w="1000" w:type="pct"/>
            <w:tcBorders>
              <w:top w:val="single" w:sz="8" w:space="0" w:color="A2A9B1"/>
              <w:left w:val="single" w:sz="8" w:space="0" w:color="A2A9B1"/>
              <w:bottom w:val="single" w:sz="8" w:space="0" w:color="A2A9B1"/>
              <w:right w:val="single" w:sz="8" w:space="0" w:color="A2A9B1"/>
            </w:tcBorders>
            <w:shd w:val="clear" w:color="auto" w:fill="EAECF0"/>
            <w:tcMar>
              <w:top w:w="48" w:type="dxa"/>
              <w:left w:w="96" w:type="dxa"/>
              <w:bottom w:w="48" w:type="dxa"/>
              <w:right w:w="96" w:type="dxa"/>
            </w:tcMar>
            <w:hideMark/>
          </w:tcPr>
          <w:p w:rsidR="000A6B39" w:rsidRPr="000A6B39" w:rsidRDefault="000A6B39" w:rsidP="000A6B39">
            <w:pPr>
              <w:spacing w:before="240" w:after="240" w:line="240" w:lineRule="auto"/>
              <w:jc w:val="center"/>
              <w:rPr>
                <w:rFonts w:eastAsia="Times New Roman" w:cstheme="minorHAnsi"/>
                <w:b/>
                <w:bCs/>
                <w:sz w:val="28"/>
                <w:szCs w:val="28"/>
              </w:rPr>
            </w:pPr>
            <w:r w:rsidRPr="000A6B39">
              <w:rPr>
                <w:rFonts w:eastAsia="Times New Roman" w:cstheme="minorHAnsi"/>
                <w:b/>
                <w:bCs/>
                <w:sz w:val="28"/>
                <w:szCs w:val="28"/>
              </w:rPr>
              <w:t>Numero di volte</w:t>
            </w:r>
          </w:p>
        </w:tc>
        <w:tc>
          <w:tcPr>
            <w:tcW w:w="3000" w:type="pct"/>
            <w:tcBorders>
              <w:top w:val="single" w:sz="8" w:space="0" w:color="A2A9B1"/>
              <w:left w:val="single" w:sz="8" w:space="0" w:color="A2A9B1"/>
              <w:bottom w:val="single" w:sz="8" w:space="0" w:color="A2A9B1"/>
              <w:right w:val="single" w:sz="8" w:space="0" w:color="A2A9B1"/>
            </w:tcBorders>
            <w:shd w:val="clear" w:color="auto" w:fill="EAECF0"/>
            <w:tcMar>
              <w:top w:w="48" w:type="dxa"/>
              <w:left w:w="96" w:type="dxa"/>
              <w:bottom w:w="48" w:type="dxa"/>
              <w:right w:w="96" w:type="dxa"/>
            </w:tcMar>
            <w:hideMark/>
          </w:tcPr>
          <w:p w:rsidR="000A6B39" w:rsidRPr="000A6B39" w:rsidRDefault="000A6B39" w:rsidP="000A6B39">
            <w:pPr>
              <w:spacing w:before="240" w:after="240" w:line="240" w:lineRule="auto"/>
              <w:jc w:val="center"/>
              <w:rPr>
                <w:rFonts w:eastAsia="Times New Roman" w:cstheme="minorHAnsi"/>
                <w:b/>
                <w:bCs/>
                <w:sz w:val="28"/>
                <w:szCs w:val="28"/>
              </w:rPr>
            </w:pPr>
            <w:r w:rsidRPr="000A6B39">
              <w:rPr>
                <w:rFonts w:eastAsia="Times New Roman" w:cstheme="minorHAnsi"/>
                <w:b/>
                <w:bCs/>
                <w:sz w:val="28"/>
                <w:szCs w:val="28"/>
              </w:rPr>
              <w:t>Datazione evento</w:t>
            </w:r>
          </w:p>
        </w:tc>
      </w:tr>
      <w:tr w:rsidR="000A6B39" w:rsidRPr="000A6B39" w:rsidTr="000A6B39">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hideMark/>
          </w:tcPr>
          <w:p w:rsidR="000A6B39" w:rsidRPr="000A6B39" w:rsidRDefault="000A6B39" w:rsidP="000A6B39">
            <w:pPr>
              <w:spacing w:before="240" w:after="240" w:line="240" w:lineRule="auto"/>
              <w:rPr>
                <w:rFonts w:eastAsia="Times New Roman" w:cstheme="minorHAnsi"/>
                <w:sz w:val="28"/>
                <w:szCs w:val="28"/>
              </w:rPr>
            </w:pPr>
            <w:hyperlink r:id="rId8" w:tooltip="Tribunicia potestas" w:history="1">
              <w:proofErr w:type="spellStart"/>
              <w:r w:rsidRPr="000A6B39">
                <w:rPr>
                  <w:rFonts w:eastAsia="Times New Roman" w:cstheme="minorHAnsi"/>
                  <w:sz w:val="28"/>
                  <w:szCs w:val="28"/>
                  <w:u w:val="single"/>
                </w:rPr>
                <w:t>Tribunicia</w:t>
              </w:r>
              <w:proofErr w:type="spellEnd"/>
              <w:r w:rsidRPr="000A6B39">
                <w:rPr>
                  <w:rFonts w:eastAsia="Times New Roman" w:cstheme="minorHAnsi"/>
                  <w:sz w:val="28"/>
                  <w:szCs w:val="28"/>
                  <w:u w:val="single"/>
                </w:rPr>
                <w:t xml:space="preserve"> </w:t>
              </w:r>
              <w:proofErr w:type="spellStart"/>
              <w:r w:rsidRPr="000A6B39">
                <w:rPr>
                  <w:rFonts w:eastAsia="Times New Roman" w:cstheme="minorHAnsi"/>
                  <w:sz w:val="28"/>
                  <w:szCs w:val="28"/>
                  <w:u w:val="single"/>
                </w:rPr>
                <w:t>potestas</w:t>
              </w:r>
              <w:proofErr w:type="spellEnd"/>
            </w:hyperlink>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 xml:space="preserve">37 anni consecutivi: </w:t>
            </w:r>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dal giugno del </w:t>
            </w:r>
            <w:hyperlink r:id="rId9" w:tooltip="23 a.C." w:history="1">
              <w:r w:rsidRPr="000A6B39">
                <w:rPr>
                  <w:rFonts w:eastAsia="Times New Roman" w:cstheme="minorHAnsi"/>
                  <w:sz w:val="28"/>
                  <w:szCs w:val="28"/>
                </w:rPr>
                <w:t>23 a.C.</w:t>
              </w:r>
            </w:hyperlink>
            <w:r w:rsidRPr="000A6B39">
              <w:rPr>
                <w:rFonts w:eastAsia="Times New Roman" w:cstheme="minorHAnsi"/>
                <w:sz w:val="28"/>
                <w:szCs w:val="28"/>
              </w:rPr>
              <w:t> al 19 agosto del </w:t>
            </w:r>
            <w:hyperlink r:id="rId10" w:tooltip="14" w:history="1">
              <w:r w:rsidRPr="000A6B39">
                <w:rPr>
                  <w:rFonts w:eastAsia="Times New Roman" w:cstheme="minorHAnsi"/>
                  <w:sz w:val="28"/>
                  <w:szCs w:val="28"/>
                </w:rPr>
                <w:t>14 d.C.</w:t>
              </w:r>
            </w:hyperlink>
          </w:p>
        </w:tc>
      </w:tr>
      <w:tr w:rsidR="000A6B39" w:rsidRPr="000A6B39" w:rsidTr="000A6B39">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hyperlink r:id="rId11" w:tooltip="Console (storia romana)" w:history="1">
              <w:r w:rsidRPr="000A6B39">
                <w:rPr>
                  <w:rFonts w:eastAsia="Times New Roman" w:cstheme="minorHAnsi"/>
                  <w:sz w:val="28"/>
                  <w:szCs w:val="28"/>
                </w:rPr>
                <w:t>Consolato</w:t>
              </w:r>
            </w:hyperlink>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 xml:space="preserve">13 volte: </w:t>
            </w:r>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nel </w:t>
            </w:r>
            <w:hyperlink r:id="rId12" w:tooltip="43 a.C." w:history="1">
              <w:r w:rsidRPr="000A6B39">
                <w:rPr>
                  <w:rFonts w:eastAsia="Times New Roman" w:cstheme="minorHAnsi"/>
                  <w:sz w:val="28"/>
                  <w:szCs w:val="28"/>
                </w:rPr>
                <w:t>43</w:t>
              </w:r>
            </w:hyperlink>
            <w:r w:rsidRPr="000A6B39">
              <w:rPr>
                <w:rFonts w:eastAsia="Times New Roman" w:cstheme="minorHAnsi"/>
                <w:sz w:val="28"/>
                <w:szCs w:val="28"/>
              </w:rPr>
              <w:t xml:space="preserve"> (il I, a soli vent'anni), </w:t>
            </w:r>
            <w:hyperlink r:id="rId13" w:tooltip="33 a.C." w:history="1">
              <w:r w:rsidRPr="000A6B39">
                <w:rPr>
                  <w:rFonts w:eastAsia="Times New Roman" w:cstheme="minorHAnsi"/>
                  <w:sz w:val="28"/>
                  <w:szCs w:val="28"/>
                </w:rPr>
                <w:t>33</w:t>
              </w:r>
            </w:hyperlink>
            <w:r w:rsidRPr="000A6B39">
              <w:rPr>
                <w:rFonts w:eastAsia="Times New Roman" w:cstheme="minorHAnsi"/>
                <w:sz w:val="28"/>
                <w:szCs w:val="28"/>
              </w:rPr>
              <w:t> (</w:t>
            </w:r>
            <w:proofErr w:type="spellStart"/>
            <w:r w:rsidRPr="000A6B39">
              <w:rPr>
                <w:rFonts w:eastAsia="Times New Roman" w:cstheme="minorHAnsi"/>
                <w:sz w:val="28"/>
                <w:szCs w:val="28"/>
              </w:rPr>
              <w:t>II</w:t>
            </w:r>
            <w:proofErr w:type="spellEnd"/>
            <w:r w:rsidRPr="000A6B39">
              <w:rPr>
                <w:rFonts w:eastAsia="Times New Roman" w:cstheme="minorHAnsi"/>
                <w:sz w:val="28"/>
                <w:szCs w:val="28"/>
              </w:rPr>
              <w:t>),</w:t>
            </w:r>
            <w:hyperlink r:id="rId14" w:anchor="cite_note-SvetonioAugusto26-55" w:history="1"/>
            <w:r>
              <w:rPr>
                <w:rFonts w:eastAsia="Times New Roman" w:cstheme="minorHAnsi"/>
                <w:sz w:val="28"/>
                <w:szCs w:val="28"/>
                <w:vertAlign w:val="superscript"/>
              </w:rPr>
              <w:t xml:space="preserve"> </w:t>
            </w:r>
            <w:hyperlink r:id="rId15" w:tooltip="31 a.C." w:history="1">
              <w:r w:rsidRPr="000A6B39">
                <w:rPr>
                  <w:rFonts w:eastAsia="Times New Roman" w:cstheme="minorHAnsi"/>
                  <w:sz w:val="28"/>
                  <w:szCs w:val="28"/>
                </w:rPr>
                <w:t>31</w:t>
              </w:r>
            </w:hyperlink>
            <w:r w:rsidRPr="000A6B39">
              <w:rPr>
                <w:rFonts w:eastAsia="Times New Roman" w:cstheme="minorHAnsi"/>
                <w:sz w:val="28"/>
                <w:szCs w:val="28"/>
              </w:rPr>
              <w:t> (III), </w:t>
            </w:r>
            <w:hyperlink r:id="rId16" w:tooltip="30 a.C." w:history="1">
              <w:r w:rsidRPr="000A6B39">
                <w:rPr>
                  <w:rFonts w:eastAsia="Times New Roman" w:cstheme="minorHAnsi"/>
                  <w:sz w:val="28"/>
                  <w:szCs w:val="28"/>
                </w:rPr>
                <w:t>30</w:t>
              </w:r>
            </w:hyperlink>
            <w:r w:rsidRPr="000A6B39">
              <w:rPr>
                <w:rFonts w:eastAsia="Times New Roman" w:cstheme="minorHAnsi"/>
                <w:sz w:val="28"/>
                <w:szCs w:val="28"/>
              </w:rPr>
              <w:t> (</w:t>
            </w:r>
            <w:proofErr w:type="spellStart"/>
            <w:r w:rsidRPr="000A6B39">
              <w:rPr>
                <w:rFonts w:eastAsia="Times New Roman" w:cstheme="minorHAnsi"/>
                <w:sz w:val="28"/>
                <w:szCs w:val="28"/>
              </w:rPr>
              <w:t>IV</w:t>
            </w:r>
            <w:proofErr w:type="spellEnd"/>
            <w:r w:rsidRPr="000A6B39">
              <w:rPr>
                <w:rFonts w:eastAsia="Times New Roman" w:cstheme="minorHAnsi"/>
                <w:sz w:val="28"/>
                <w:szCs w:val="28"/>
              </w:rPr>
              <w:t>, inaugurato in </w:t>
            </w:r>
            <w:hyperlink r:id="rId17" w:tooltip="Asia (provincia romana)" w:history="1">
              <w:r w:rsidRPr="000A6B39">
                <w:rPr>
                  <w:rFonts w:eastAsia="Times New Roman" w:cstheme="minorHAnsi"/>
                  <w:sz w:val="28"/>
                  <w:szCs w:val="28"/>
                </w:rPr>
                <w:t>Asia</w:t>
              </w:r>
            </w:hyperlink>
            <w:r w:rsidRPr="000A6B39">
              <w:rPr>
                <w:rFonts w:eastAsia="Times New Roman" w:cstheme="minorHAnsi"/>
                <w:sz w:val="28"/>
                <w:szCs w:val="28"/>
              </w:rPr>
              <w:t>), </w:t>
            </w:r>
            <w:hyperlink r:id="rId18" w:tooltip="29 a.C." w:history="1">
              <w:r w:rsidRPr="000A6B39">
                <w:rPr>
                  <w:rFonts w:eastAsia="Times New Roman" w:cstheme="minorHAnsi"/>
                  <w:sz w:val="28"/>
                  <w:szCs w:val="28"/>
                </w:rPr>
                <w:t>29</w:t>
              </w:r>
            </w:hyperlink>
            <w:r w:rsidRPr="000A6B39">
              <w:rPr>
                <w:rFonts w:eastAsia="Times New Roman" w:cstheme="minorHAnsi"/>
                <w:sz w:val="28"/>
                <w:szCs w:val="28"/>
              </w:rPr>
              <w:t> (V, inaugurato a </w:t>
            </w:r>
            <w:proofErr w:type="spellStart"/>
            <w:r w:rsidRPr="000A6B39">
              <w:rPr>
                <w:rFonts w:eastAsia="Times New Roman" w:cstheme="minorHAnsi"/>
                <w:sz w:val="28"/>
                <w:szCs w:val="28"/>
              </w:rPr>
              <w:fldChar w:fldCharType="begin"/>
            </w:r>
            <w:r w:rsidRPr="000A6B39">
              <w:rPr>
                <w:rFonts w:eastAsia="Times New Roman" w:cstheme="minorHAnsi"/>
                <w:sz w:val="28"/>
                <w:szCs w:val="28"/>
              </w:rPr>
              <w:instrText xml:space="preserve"> HYPERLINK "https://it.wikipedia.org/wiki/Samo_(isola)" \o "Samo (isola)" </w:instrText>
            </w:r>
            <w:r w:rsidRPr="000A6B39">
              <w:rPr>
                <w:rFonts w:eastAsia="Times New Roman" w:cstheme="minorHAnsi"/>
                <w:sz w:val="28"/>
                <w:szCs w:val="28"/>
              </w:rPr>
              <w:fldChar w:fldCharType="separate"/>
            </w:r>
            <w:r w:rsidRPr="000A6B39">
              <w:rPr>
                <w:rFonts w:eastAsia="Times New Roman" w:cstheme="minorHAnsi"/>
                <w:sz w:val="28"/>
                <w:szCs w:val="28"/>
              </w:rPr>
              <w:t>Samo</w:t>
            </w:r>
            <w:proofErr w:type="spellEnd"/>
            <w:r w:rsidRPr="000A6B39">
              <w:rPr>
                <w:rFonts w:eastAsia="Times New Roman" w:cstheme="minorHAnsi"/>
                <w:sz w:val="28"/>
                <w:szCs w:val="28"/>
              </w:rPr>
              <w:fldChar w:fldCharType="end"/>
            </w:r>
            <w:r w:rsidRPr="000A6B39">
              <w:rPr>
                <w:rFonts w:eastAsia="Times New Roman" w:cstheme="minorHAnsi"/>
                <w:sz w:val="28"/>
                <w:szCs w:val="28"/>
              </w:rPr>
              <w:t>), </w:t>
            </w:r>
            <w:hyperlink r:id="rId19" w:tooltip="28 a.C." w:history="1">
              <w:r w:rsidRPr="000A6B39">
                <w:rPr>
                  <w:rFonts w:eastAsia="Times New Roman" w:cstheme="minorHAnsi"/>
                  <w:sz w:val="28"/>
                  <w:szCs w:val="28"/>
                </w:rPr>
                <w:t>28</w:t>
              </w:r>
            </w:hyperlink>
            <w:r w:rsidRPr="000A6B39">
              <w:rPr>
                <w:rFonts w:eastAsia="Times New Roman" w:cstheme="minorHAnsi"/>
                <w:sz w:val="28"/>
                <w:szCs w:val="28"/>
              </w:rPr>
              <w:t> (</w:t>
            </w:r>
            <w:proofErr w:type="spellStart"/>
            <w:r w:rsidRPr="000A6B39">
              <w:rPr>
                <w:rFonts w:eastAsia="Times New Roman" w:cstheme="minorHAnsi"/>
                <w:sz w:val="28"/>
                <w:szCs w:val="28"/>
              </w:rPr>
              <w:t>VI</w:t>
            </w:r>
            <w:proofErr w:type="spellEnd"/>
            <w:r w:rsidRPr="000A6B39">
              <w:rPr>
                <w:rFonts w:eastAsia="Times New Roman" w:cstheme="minorHAnsi"/>
                <w:sz w:val="28"/>
                <w:szCs w:val="28"/>
              </w:rPr>
              <w:t>), </w:t>
            </w:r>
            <w:hyperlink r:id="rId20" w:tooltip="27 a.C." w:history="1">
              <w:r w:rsidRPr="000A6B39">
                <w:rPr>
                  <w:rFonts w:eastAsia="Times New Roman" w:cstheme="minorHAnsi"/>
                  <w:sz w:val="28"/>
                  <w:szCs w:val="28"/>
                </w:rPr>
                <w:t>27</w:t>
              </w:r>
            </w:hyperlink>
            <w:r w:rsidRPr="000A6B39">
              <w:rPr>
                <w:rFonts w:eastAsia="Times New Roman" w:cstheme="minorHAnsi"/>
                <w:sz w:val="28"/>
                <w:szCs w:val="28"/>
              </w:rPr>
              <w:t> (VII), </w:t>
            </w:r>
            <w:hyperlink r:id="rId21" w:tooltip="26 a.C." w:history="1">
              <w:r w:rsidRPr="000A6B39">
                <w:rPr>
                  <w:rFonts w:eastAsia="Times New Roman" w:cstheme="minorHAnsi"/>
                  <w:sz w:val="28"/>
                  <w:szCs w:val="28"/>
                </w:rPr>
                <w:t>26</w:t>
              </w:r>
            </w:hyperlink>
            <w:r w:rsidRPr="000A6B39">
              <w:rPr>
                <w:rFonts w:eastAsia="Times New Roman" w:cstheme="minorHAnsi"/>
                <w:sz w:val="28"/>
                <w:szCs w:val="28"/>
              </w:rPr>
              <w:t> (</w:t>
            </w:r>
            <w:proofErr w:type="spellStart"/>
            <w:r w:rsidRPr="000A6B39">
              <w:rPr>
                <w:rFonts w:eastAsia="Times New Roman" w:cstheme="minorHAnsi"/>
                <w:sz w:val="28"/>
                <w:szCs w:val="28"/>
              </w:rPr>
              <w:t>VIII</w:t>
            </w:r>
            <w:proofErr w:type="spellEnd"/>
            <w:r w:rsidRPr="000A6B39">
              <w:rPr>
                <w:rFonts w:eastAsia="Times New Roman" w:cstheme="minorHAnsi"/>
                <w:sz w:val="28"/>
                <w:szCs w:val="28"/>
              </w:rPr>
              <w:t>, inaugurato a </w:t>
            </w:r>
            <w:proofErr w:type="spellStart"/>
            <w:r w:rsidRPr="000A6B39">
              <w:rPr>
                <w:rFonts w:eastAsia="Times New Roman" w:cstheme="minorHAnsi"/>
                <w:i/>
                <w:iCs/>
                <w:sz w:val="28"/>
                <w:szCs w:val="28"/>
              </w:rPr>
              <w:fldChar w:fldCharType="begin"/>
            </w:r>
            <w:r w:rsidRPr="000A6B39">
              <w:rPr>
                <w:rFonts w:eastAsia="Times New Roman" w:cstheme="minorHAnsi"/>
                <w:i/>
                <w:iCs/>
                <w:sz w:val="28"/>
                <w:szCs w:val="28"/>
              </w:rPr>
              <w:instrText xml:space="preserve"> HYPERLINK "https://it.wikipedia.org/wiki/Tarragona" \o "Tarragona" </w:instrText>
            </w:r>
            <w:r w:rsidRPr="000A6B39">
              <w:rPr>
                <w:rFonts w:eastAsia="Times New Roman" w:cstheme="minorHAnsi"/>
                <w:i/>
                <w:iCs/>
                <w:sz w:val="28"/>
                <w:szCs w:val="28"/>
              </w:rPr>
              <w:fldChar w:fldCharType="separate"/>
            </w:r>
            <w:r w:rsidRPr="000A6B39">
              <w:rPr>
                <w:rFonts w:eastAsia="Times New Roman" w:cstheme="minorHAnsi"/>
                <w:i/>
                <w:iCs/>
                <w:sz w:val="28"/>
                <w:szCs w:val="28"/>
              </w:rPr>
              <w:t>Tarraco</w:t>
            </w:r>
            <w:proofErr w:type="spellEnd"/>
            <w:r w:rsidRPr="000A6B39">
              <w:rPr>
                <w:rFonts w:eastAsia="Times New Roman" w:cstheme="minorHAnsi"/>
                <w:i/>
                <w:iCs/>
                <w:sz w:val="28"/>
                <w:szCs w:val="28"/>
              </w:rPr>
              <w:fldChar w:fldCharType="end"/>
            </w:r>
            <w:r>
              <w:rPr>
                <w:rFonts w:eastAsia="Times New Roman" w:cstheme="minorHAnsi"/>
                <w:sz w:val="28"/>
                <w:szCs w:val="28"/>
              </w:rPr>
              <w:t>),</w:t>
            </w:r>
            <w:r w:rsidRPr="000A6B39">
              <w:rPr>
                <w:rFonts w:eastAsia="Times New Roman" w:cstheme="minorHAnsi"/>
                <w:sz w:val="28"/>
                <w:szCs w:val="28"/>
              </w:rPr>
              <w:t> </w:t>
            </w:r>
            <w:hyperlink r:id="rId22" w:tooltip="25 a.C." w:history="1">
              <w:r w:rsidRPr="000A6B39">
                <w:rPr>
                  <w:rFonts w:eastAsia="Times New Roman" w:cstheme="minorHAnsi"/>
                  <w:sz w:val="28"/>
                  <w:szCs w:val="28"/>
                </w:rPr>
                <w:t>25</w:t>
              </w:r>
            </w:hyperlink>
            <w:r w:rsidRPr="000A6B39">
              <w:rPr>
                <w:rFonts w:eastAsia="Times New Roman" w:cstheme="minorHAnsi"/>
                <w:sz w:val="28"/>
                <w:szCs w:val="28"/>
              </w:rPr>
              <w:t xml:space="preserve"> (IX, inaugurato </w:t>
            </w:r>
            <w:r w:rsidRPr="000A6B39">
              <w:rPr>
                <w:rFonts w:eastAsia="Times New Roman" w:cstheme="minorHAnsi"/>
                <w:sz w:val="28"/>
                <w:szCs w:val="28"/>
              </w:rPr>
              <w:lastRenderedPageBreak/>
              <w:t>a </w:t>
            </w:r>
            <w:proofErr w:type="spellStart"/>
            <w:r w:rsidRPr="000A6B39">
              <w:rPr>
                <w:rFonts w:eastAsia="Times New Roman" w:cstheme="minorHAnsi"/>
                <w:i/>
                <w:iCs/>
                <w:sz w:val="28"/>
                <w:szCs w:val="28"/>
              </w:rPr>
              <w:fldChar w:fldCharType="begin"/>
            </w:r>
            <w:r w:rsidRPr="000A6B39">
              <w:rPr>
                <w:rFonts w:eastAsia="Times New Roman" w:cstheme="minorHAnsi"/>
                <w:i/>
                <w:iCs/>
                <w:sz w:val="28"/>
                <w:szCs w:val="28"/>
              </w:rPr>
              <w:instrText xml:space="preserve"> HYPERLINK "https://it.wikipedia.org/wiki/Tarragona" \o "Tarragona" </w:instrText>
            </w:r>
            <w:r w:rsidRPr="000A6B39">
              <w:rPr>
                <w:rFonts w:eastAsia="Times New Roman" w:cstheme="minorHAnsi"/>
                <w:i/>
                <w:iCs/>
                <w:sz w:val="28"/>
                <w:szCs w:val="28"/>
              </w:rPr>
              <w:fldChar w:fldCharType="separate"/>
            </w:r>
            <w:r w:rsidRPr="000A6B39">
              <w:rPr>
                <w:rFonts w:eastAsia="Times New Roman" w:cstheme="minorHAnsi"/>
                <w:i/>
                <w:iCs/>
                <w:sz w:val="28"/>
                <w:szCs w:val="28"/>
              </w:rPr>
              <w:t>Tarraco</w:t>
            </w:r>
            <w:proofErr w:type="spellEnd"/>
            <w:r w:rsidRPr="000A6B39">
              <w:rPr>
                <w:rFonts w:eastAsia="Times New Roman" w:cstheme="minorHAnsi"/>
                <w:i/>
                <w:iCs/>
                <w:sz w:val="28"/>
                <w:szCs w:val="28"/>
              </w:rPr>
              <w:fldChar w:fldCharType="end"/>
            </w:r>
            <w:r w:rsidRPr="000A6B39">
              <w:rPr>
                <w:rFonts w:eastAsia="Times New Roman" w:cstheme="minorHAnsi"/>
                <w:sz w:val="28"/>
                <w:szCs w:val="28"/>
              </w:rPr>
              <w:t>), </w:t>
            </w:r>
            <w:hyperlink r:id="rId23" w:tooltip="24 a.C." w:history="1">
              <w:r w:rsidRPr="000A6B39">
                <w:rPr>
                  <w:rFonts w:eastAsia="Times New Roman" w:cstheme="minorHAnsi"/>
                  <w:sz w:val="28"/>
                  <w:szCs w:val="28"/>
                </w:rPr>
                <w:t>24</w:t>
              </w:r>
            </w:hyperlink>
            <w:r w:rsidRPr="000A6B39">
              <w:rPr>
                <w:rFonts w:eastAsia="Times New Roman" w:cstheme="minorHAnsi"/>
                <w:sz w:val="28"/>
                <w:szCs w:val="28"/>
              </w:rPr>
              <w:t> (X), </w:t>
            </w:r>
            <w:hyperlink r:id="rId24" w:tooltip="23 a.C." w:history="1">
              <w:r w:rsidRPr="000A6B39">
                <w:rPr>
                  <w:rFonts w:eastAsia="Times New Roman" w:cstheme="minorHAnsi"/>
                  <w:sz w:val="28"/>
                  <w:szCs w:val="28"/>
                </w:rPr>
                <w:t>23</w:t>
              </w:r>
            </w:hyperlink>
            <w:r w:rsidRPr="000A6B39">
              <w:rPr>
                <w:rFonts w:eastAsia="Times New Roman" w:cstheme="minorHAnsi"/>
                <w:sz w:val="28"/>
                <w:szCs w:val="28"/>
              </w:rPr>
              <w:t> (XI), </w:t>
            </w:r>
            <w:hyperlink r:id="rId25" w:tooltip="5 a.C." w:history="1">
              <w:r w:rsidRPr="000A6B39">
                <w:rPr>
                  <w:rFonts w:eastAsia="Times New Roman" w:cstheme="minorHAnsi"/>
                  <w:sz w:val="28"/>
                  <w:szCs w:val="28"/>
                </w:rPr>
                <w:t>5</w:t>
              </w:r>
            </w:hyperlink>
            <w:r>
              <w:rPr>
                <w:rFonts w:eastAsia="Times New Roman" w:cstheme="minorHAnsi"/>
                <w:sz w:val="28"/>
                <w:szCs w:val="28"/>
                <w:vertAlign w:val="superscript"/>
              </w:rPr>
              <w:t xml:space="preserve"> </w:t>
            </w:r>
            <w:r w:rsidRPr="000A6B39">
              <w:rPr>
                <w:rFonts w:eastAsia="Times New Roman" w:cstheme="minorHAnsi"/>
                <w:sz w:val="28"/>
                <w:szCs w:val="28"/>
              </w:rPr>
              <w:t>e </w:t>
            </w:r>
            <w:hyperlink r:id="rId26" w:tooltip="2 a.C." w:history="1">
              <w:r w:rsidRPr="000A6B39">
                <w:rPr>
                  <w:rFonts w:eastAsia="Times New Roman" w:cstheme="minorHAnsi"/>
                  <w:sz w:val="28"/>
                  <w:szCs w:val="28"/>
                </w:rPr>
                <w:t>2 a.C.</w:t>
              </w:r>
            </w:hyperlink>
            <w:r w:rsidRPr="000A6B39">
              <w:rPr>
                <w:rFonts w:eastAsia="Times New Roman" w:cstheme="minorHAnsi"/>
                <w:sz w:val="28"/>
                <w:szCs w:val="28"/>
              </w:rPr>
              <w:t xml:space="preserve"> </w:t>
            </w:r>
          </w:p>
        </w:tc>
      </w:tr>
      <w:tr w:rsidR="000A6B39" w:rsidRPr="000A6B39" w:rsidTr="000A6B39">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hyperlink r:id="rId27" w:tooltip="Imperator" w:history="1">
              <w:proofErr w:type="spellStart"/>
              <w:r w:rsidRPr="000A6B39">
                <w:rPr>
                  <w:rFonts w:eastAsia="Times New Roman" w:cstheme="minorHAnsi"/>
                  <w:i/>
                  <w:iCs/>
                  <w:sz w:val="28"/>
                  <w:szCs w:val="28"/>
                </w:rPr>
                <w:t>Salutatio</w:t>
              </w:r>
              <w:proofErr w:type="spellEnd"/>
              <w:r w:rsidRPr="000A6B39">
                <w:rPr>
                  <w:rFonts w:eastAsia="Times New Roman" w:cstheme="minorHAnsi"/>
                  <w:i/>
                  <w:iCs/>
                  <w:sz w:val="28"/>
                  <w:szCs w:val="28"/>
                </w:rPr>
                <w:t xml:space="preserve"> imperatoria</w:t>
              </w:r>
            </w:hyperlink>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21 volte:</w:t>
            </w:r>
            <w:hyperlink r:id="rId28" w:anchor="cite_note-Res_Gestae4-139" w:history="1">
              <w:r w:rsidRPr="000A6B39">
                <w:rPr>
                  <w:rFonts w:eastAsia="Times New Roman" w:cstheme="minorHAnsi"/>
                  <w:sz w:val="28"/>
                  <w:szCs w:val="28"/>
                  <w:vertAlign w:val="superscript"/>
                </w:rPr>
                <w:t>[139]</w:t>
              </w:r>
            </w:hyperlink>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la prima nel </w:t>
            </w:r>
            <w:hyperlink r:id="rId29" w:tooltip="40 a.C." w:history="1">
              <w:r w:rsidRPr="000A6B39">
                <w:rPr>
                  <w:rFonts w:eastAsia="Times New Roman" w:cstheme="minorHAnsi"/>
                  <w:sz w:val="28"/>
                  <w:szCs w:val="28"/>
                </w:rPr>
                <w:t>40 a.C.</w:t>
              </w:r>
            </w:hyperlink>
            <w:r w:rsidRPr="000A6B39">
              <w:rPr>
                <w:rFonts w:eastAsia="Times New Roman" w:cstheme="minorHAnsi"/>
                <w:sz w:val="28"/>
                <w:szCs w:val="28"/>
              </w:rPr>
              <w:t>, poi nel </w:t>
            </w:r>
            <w:hyperlink r:id="rId30" w:tooltip="36 a.C." w:history="1">
              <w:r w:rsidRPr="000A6B39">
                <w:rPr>
                  <w:rFonts w:eastAsia="Times New Roman" w:cstheme="minorHAnsi"/>
                  <w:sz w:val="28"/>
                  <w:szCs w:val="28"/>
                </w:rPr>
                <w:t>36 a.C.</w:t>
              </w:r>
            </w:hyperlink>
            <w:r w:rsidRPr="000A6B39">
              <w:rPr>
                <w:rFonts w:eastAsia="Times New Roman" w:cstheme="minorHAnsi"/>
                <w:sz w:val="28"/>
                <w:szCs w:val="28"/>
              </w:rPr>
              <w:t> (2º), </w:t>
            </w:r>
            <w:hyperlink r:id="rId31" w:tooltip="33 a.C." w:history="1">
              <w:r w:rsidRPr="000A6B39">
                <w:rPr>
                  <w:rFonts w:eastAsia="Times New Roman" w:cstheme="minorHAnsi"/>
                  <w:sz w:val="28"/>
                  <w:szCs w:val="28"/>
                </w:rPr>
                <w:t>33 a.C.</w:t>
              </w:r>
            </w:hyperlink>
            <w:r w:rsidRPr="000A6B39">
              <w:rPr>
                <w:rFonts w:eastAsia="Times New Roman" w:cstheme="minorHAnsi"/>
                <w:sz w:val="28"/>
                <w:szCs w:val="28"/>
              </w:rPr>
              <w:t> (3°), </w:t>
            </w:r>
            <w:hyperlink r:id="rId32" w:tooltip="31 a.C." w:history="1">
              <w:r w:rsidRPr="000A6B39">
                <w:rPr>
                  <w:rFonts w:eastAsia="Times New Roman" w:cstheme="minorHAnsi"/>
                  <w:sz w:val="28"/>
                  <w:szCs w:val="28"/>
                </w:rPr>
                <w:t>31 a.C.</w:t>
              </w:r>
            </w:hyperlink>
            <w:r w:rsidRPr="000A6B39">
              <w:rPr>
                <w:rFonts w:eastAsia="Times New Roman" w:cstheme="minorHAnsi"/>
                <w:sz w:val="28"/>
                <w:szCs w:val="28"/>
              </w:rPr>
              <w:t> (4°), </w:t>
            </w:r>
            <w:hyperlink r:id="rId33" w:tooltip="30 a.C." w:history="1">
              <w:r w:rsidRPr="000A6B39">
                <w:rPr>
                  <w:rFonts w:eastAsia="Times New Roman" w:cstheme="minorHAnsi"/>
                  <w:sz w:val="28"/>
                  <w:szCs w:val="28"/>
                </w:rPr>
                <w:t>30 a.C.</w:t>
              </w:r>
            </w:hyperlink>
            <w:r w:rsidRPr="000A6B39">
              <w:rPr>
                <w:rFonts w:eastAsia="Times New Roman" w:cstheme="minorHAnsi"/>
                <w:sz w:val="28"/>
                <w:szCs w:val="28"/>
              </w:rPr>
              <w:t> (5°), </w:t>
            </w:r>
            <w:hyperlink r:id="rId34" w:tooltip="27 a.C." w:history="1">
              <w:r w:rsidRPr="000A6B39">
                <w:rPr>
                  <w:rFonts w:eastAsia="Times New Roman" w:cstheme="minorHAnsi"/>
                  <w:sz w:val="28"/>
                  <w:szCs w:val="28"/>
                </w:rPr>
                <w:t>27 a.C.</w:t>
              </w:r>
            </w:hyperlink>
            <w:r w:rsidRPr="000A6B39">
              <w:rPr>
                <w:rFonts w:eastAsia="Times New Roman" w:cstheme="minorHAnsi"/>
                <w:sz w:val="28"/>
                <w:szCs w:val="28"/>
              </w:rPr>
              <w:t> (6°), </w:t>
            </w:r>
            <w:hyperlink r:id="rId35" w:tooltip="26 a.C." w:history="1">
              <w:r w:rsidRPr="000A6B39">
                <w:rPr>
                  <w:rFonts w:eastAsia="Times New Roman" w:cstheme="minorHAnsi"/>
                  <w:sz w:val="28"/>
                  <w:szCs w:val="28"/>
                </w:rPr>
                <w:t>26 a.C.</w:t>
              </w:r>
            </w:hyperlink>
            <w:r w:rsidRPr="000A6B39">
              <w:rPr>
                <w:rFonts w:eastAsia="Times New Roman" w:cstheme="minorHAnsi"/>
                <w:sz w:val="28"/>
                <w:szCs w:val="28"/>
              </w:rPr>
              <w:t> (7º), </w:t>
            </w:r>
            <w:hyperlink r:id="rId36" w:tooltip="21 a.C." w:history="1">
              <w:r w:rsidRPr="000A6B39">
                <w:rPr>
                  <w:rFonts w:eastAsia="Times New Roman" w:cstheme="minorHAnsi"/>
                  <w:sz w:val="28"/>
                  <w:szCs w:val="28"/>
                </w:rPr>
                <w:t>21 a.C.</w:t>
              </w:r>
            </w:hyperlink>
            <w:r w:rsidRPr="000A6B39">
              <w:rPr>
                <w:rFonts w:eastAsia="Times New Roman" w:cstheme="minorHAnsi"/>
                <w:sz w:val="28"/>
                <w:szCs w:val="28"/>
              </w:rPr>
              <w:t> (8º), </w:t>
            </w:r>
            <w:hyperlink r:id="rId37" w:tooltip="19 a.C." w:history="1">
              <w:r w:rsidRPr="000A6B39">
                <w:rPr>
                  <w:rFonts w:eastAsia="Times New Roman" w:cstheme="minorHAnsi"/>
                  <w:sz w:val="28"/>
                  <w:szCs w:val="28"/>
                </w:rPr>
                <w:t>19 a.C.</w:t>
              </w:r>
            </w:hyperlink>
            <w:r w:rsidRPr="000A6B39">
              <w:rPr>
                <w:rFonts w:eastAsia="Times New Roman" w:cstheme="minorHAnsi"/>
                <w:sz w:val="28"/>
                <w:szCs w:val="28"/>
              </w:rPr>
              <w:t> (9° e 10º), </w:t>
            </w:r>
            <w:hyperlink r:id="rId38" w:tooltip="16 a.C." w:history="1">
              <w:r w:rsidRPr="000A6B39">
                <w:rPr>
                  <w:rFonts w:eastAsia="Times New Roman" w:cstheme="minorHAnsi"/>
                  <w:sz w:val="28"/>
                  <w:szCs w:val="28"/>
                </w:rPr>
                <w:t>16 a.C.</w:t>
              </w:r>
            </w:hyperlink>
            <w:r w:rsidRPr="000A6B39">
              <w:rPr>
                <w:rFonts w:eastAsia="Times New Roman" w:cstheme="minorHAnsi"/>
                <w:sz w:val="28"/>
                <w:szCs w:val="28"/>
              </w:rPr>
              <w:t> (11°), </w:t>
            </w:r>
            <w:hyperlink r:id="rId39" w:tooltip="10 a.C." w:history="1">
              <w:r w:rsidRPr="000A6B39">
                <w:rPr>
                  <w:rFonts w:eastAsia="Times New Roman" w:cstheme="minorHAnsi"/>
                  <w:sz w:val="28"/>
                  <w:szCs w:val="28"/>
                </w:rPr>
                <w:t>10 a.C.</w:t>
              </w:r>
            </w:hyperlink>
            <w:r w:rsidRPr="000A6B39">
              <w:rPr>
                <w:rFonts w:eastAsia="Times New Roman" w:cstheme="minorHAnsi"/>
                <w:sz w:val="28"/>
                <w:szCs w:val="28"/>
              </w:rPr>
              <w:t> (12°), </w:t>
            </w:r>
            <w:hyperlink r:id="rId40" w:tooltip="8 a.C." w:history="1">
              <w:r w:rsidRPr="000A6B39">
                <w:rPr>
                  <w:rFonts w:eastAsia="Times New Roman" w:cstheme="minorHAnsi"/>
                  <w:sz w:val="28"/>
                  <w:szCs w:val="28"/>
                </w:rPr>
                <w:t>8 a.C.</w:t>
              </w:r>
            </w:hyperlink>
            <w:r w:rsidRPr="000A6B39">
              <w:rPr>
                <w:rFonts w:eastAsia="Times New Roman" w:cstheme="minorHAnsi"/>
                <w:sz w:val="28"/>
                <w:szCs w:val="28"/>
              </w:rPr>
              <w:t> (13º), </w:t>
            </w:r>
            <w:hyperlink r:id="rId41" w:tooltip="7 a.C." w:history="1">
              <w:r w:rsidRPr="000A6B39">
                <w:rPr>
                  <w:rFonts w:eastAsia="Times New Roman" w:cstheme="minorHAnsi"/>
                  <w:sz w:val="28"/>
                  <w:szCs w:val="28"/>
                </w:rPr>
                <w:t>7 a.C.</w:t>
              </w:r>
            </w:hyperlink>
            <w:r w:rsidRPr="000A6B39">
              <w:rPr>
                <w:rFonts w:eastAsia="Times New Roman" w:cstheme="minorHAnsi"/>
                <w:sz w:val="28"/>
                <w:szCs w:val="28"/>
              </w:rPr>
              <w:t> (14º), </w:t>
            </w:r>
            <w:hyperlink r:id="rId42" w:tooltip="3 a.C." w:history="1">
              <w:r w:rsidRPr="000A6B39">
                <w:rPr>
                  <w:rFonts w:eastAsia="Times New Roman" w:cstheme="minorHAnsi"/>
                  <w:sz w:val="28"/>
                  <w:szCs w:val="28"/>
                </w:rPr>
                <w:t>3 a.C.</w:t>
              </w:r>
            </w:hyperlink>
            <w:r w:rsidRPr="000A6B39">
              <w:rPr>
                <w:rFonts w:eastAsia="Times New Roman" w:cstheme="minorHAnsi"/>
                <w:sz w:val="28"/>
                <w:szCs w:val="28"/>
              </w:rPr>
              <w:t> (15º), </w:t>
            </w:r>
            <w:hyperlink r:id="rId43" w:tooltip="2" w:history="1">
              <w:r w:rsidRPr="000A6B39">
                <w:rPr>
                  <w:rFonts w:eastAsia="Times New Roman" w:cstheme="minorHAnsi"/>
                  <w:sz w:val="28"/>
                  <w:szCs w:val="28"/>
                </w:rPr>
                <w:t>2 d.C.</w:t>
              </w:r>
            </w:hyperlink>
            <w:r w:rsidRPr="000A6B39">
              <w:rPr>
                <w:rFonts w:eastAsia="Times New Roman" w:cstheme="minorHAnsi"/>
                <w:sz w:val="28"/>
                <w:szCs w:val="28"/>
              </w:rPr>
              <w:t> (16º), </w:t>
            </w:r>
            <w:hyperlink r:id="rId44" w:tooltip="6" w:history="1">
              <w:r w:rsidRPr="000A6B39">
                <w:rPr>
                  <w:rFonts w:eastAsia="Times New Roman" w:cstheme="minorHAnsi"/>
                  <w:sz w:val="28"/>
                  <w:szCs w:val="28"/>
                </w:rPr>
                <w:t>6</w:t>
              </w:r>
            </w:hyperlink>
            <w:r w:rsidRPr="000A6B39">
              <w:rPr>
                <w:rFonts w:eastAsia="Times New Roman" w:cstheme="minorHAnsi"/>
                <w:sz w:val="28"/>
                <w:szCs w:val="28"/>
              </w:rPr>
              <w:t> (17º), </w:t>
            </w:r>
            <w:hyperlink r:id="rId45" w:tooltip="8" w:history="1">
              <w:r w:rsidRPr="000A6B39">
                <w:rPr>
                  <w:rFonts w:eastAsia="Times New Roman" w:cstheme="minorHAnsi"/>
                  <w:sz w:val="28"/>
                  <w:szCs w:val="28"/>
                </w:rPr>
                <w:t>8</w:t>
              </w:r>
            </w:hyperlink>
            <w:r w:rsidRPr="000A6B39">
              <w:rPr>
                <w:rFonts w:eastAsia="Times New Roman" w:cstheme="minorHAnsi"/>
                <w:sz w:val="28"/>
                <w:szCs w:val="28"/>
              </w:rPr>
              <w:t> (18)°, </w:t>
            </w:r>
            <w:hyperlink r:id="rId46" w:tooltip="9" w:history="1">
              <w:r w:rsidRPr="000A6B39">
                <w:rPr>
                  <w:rFonts w:eastAsia="Times New Roman" w:cstheme="minorHAnsi"/>
                  <w:sz w:val="28"/>
                  <w:szCs w:val="28"/>
                </w:rPr>
                <w:t>9</w:t>
              </w:r>
            </w:hyperlink>
            <w:r w:rsidRPr="000A6B39">
              <w:rPr>
                <w:rFonts w:eastAsia="Times New Roman" w:cstheme="minorHAnsi"/>
                <w:sz w:val="28"/>
                <w:szCs w:val="28"/>
              </w:rPr>
              <w:t> (19)°, </w:t>
            </w:r>
            <w:hyperlink r:id="rId47" w:tooltip="11" w:history="1">
              <w:r w:rsidRPr="000A6B39">
                <w:rPr>
                  <w:rFonts w:eastAsia="Times New Roman" w:cstheme="minorHAnsi"/>
                  <w:sz w:val="28"/>
                  <w:szCs w:val="28"/>
                </w:rPr>
                <w:t>11</w:t>
              </w:r>
            </w:hyperlink>
            <w:r w:rsidRPr="000A6B39">
              <w:rPr>
                <w:rFonts w:eastAsia="Times New Roman" w:cstheme="minorHAnsi"/>
                <w:sz w:val="28"/>
                <w:szCs w:val="28"/>
              </w:rPr>
              <w:t> (20º), </w:t>
            </w:r>
            <w:hyperlink r:id="rId48" w:tooltip="13" w:history="1">
              <w:r w:rsidRPr="000A6B39">
                <w:rPr>
                  <w:rFonts w:eastAsia="Times New Roman" w:cstheme="minorHAnsi"/>
                  <w:sz w:val="28"/>
                  <w:szCs w:val="28"/>
                </w:rPr>
                <w:t>13</w:t>
              </w:r>
            </w:hyperlink>
            <w:r w:rsidRPr="000A6B39">
              <w:rPr>
                <w:rFonts w:eastAsia="Times New Roman" w:cstheme="minorHAnsi"/>
                <w:sz w:val="28"/>
                <w:szCs w:val="28"/>
              </w:rPr>
              <w:t xml:space="preserve"> (21º). </w:t>
            </w:r>
          </w:p>
        </w:tc>
      </w:tr>
      <w:tr w:rsidR="000A6B39" w:rsidRPr="000A6B39" w:rsidTr="000A6B39">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Altri titoli</w:t>
            </w:r>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r w:rsidRPr="000A6B39">
              <w:rPr>
                <w:rFonts w:eastAsia="Times New Roman" w:cstheme="minorHAnsi"/>
                <w:sz w:val="28"/>
                <w:szCs w:val="28"/>
              </w:rPr>
              <w:t>tre:</w:t>
            </w:r>
          </w:p>
        </w:tc>
        <w:tc>
          <w:tcPr>
            <w:tcW w:w="0" w:type="auto"/>
            <w:tcBorders>
              <w:top w:val="single" w:sz="8" w:space="0" w:color="A2A9B1"/>
              <w:left w:val="single" w:sz="8" w:space="0" w:color="A2A9B1"/>
              <w:bottom w:val="single" w:sz="8" w:space="0" w:color="A2A9B1"/>
              <w:right w:val="single" w:sz="8" w:space="0" w:color="A2A9B1"/>
            </w:tcBorders>
            <w:shd w:val="clear" w:color="auto" w:fill="F8F9FA"/>
            <w:tcMar>
              <w:top w:w="48" w:type="dxa"/>
              <w:left w:w="96" w:type="dxa"/>
              <w:bottom w:w="48" w:type="dxa"/>
              <w:right w:w="96" w:type="dxa"/>
            </w:tcMar>
            <w:vAlign w:val="center"/>
            <w:hideMark/>
          </w:tcPr>
          <w:p w:rsidR="000A6B39" w:rsidRPr="000A6B39" w:rsidRDefault="000A6B39" w:rsidP="000A6B39">
            <w:pPr>
              <w:spacing w:before="240" w:after="240" w:line="240" w:lineRule="auto"/>
              <w:rPr>
                <w:rFonts w:eastAsia="Times New Roman" w:cstheme="minorHAnsi"/>
                <w:sz w:val="28"/>
                <w:szCs w:val="28"/>
              </w:rPr>
            </w:pPr>
            <w:hyperlink r:id="rId49" w:tooltip="Augusto (titolo)" w:history="1">
              <w:proofErr w:type="spellStart"/>
              <w:r w:rsidRPr="000A6B39">
                <w:rPr>
                  <w:rFonts w:eastAsia="Times New Roman" w:cstheme="minorHAnsi"/>
                  <w:i/>
                  <w:iCs/>
                  <w:sz w:val="28"/>
                  <w:szCs w:val="28"/>
                </w:rPr>
                <w:t>Augustus</w:t>
              </w:r>
              <w:proofErr w:type="spellEnd"/>
            </w:hyperlink>
            <w:r w:rsidRPr="000A6B39">
              <w:rPr>
                <w:rFonts w:eastAsia="Times New Roman" w:cstheme="minorHAnsi"/>
                <w:sz w:val="28"/>
                <w:szCs w:val="28"/>
              </w:rPr>
              <w:t> nel </w:t>
            </w:r>
            <w:hyperlink r:id="rId50" w:tooltip="27 a.C." w:history="1">
              <w:r w:rsidRPr="000A6B39">
                <w:rPr>
                  <w:rFonts w:eastAsia="Times New Roman" w:cstheme="minorHAnsi"/>
                  <w:sz w:val="28"/>
                  <w:szCs w:val="28"/>
                </w:rPr>
                <w:t>27 a.C.</w:t>
              </w:r>
            </w:hyperlink>
            <w:r w:rsidRPr="000A6B39">
              <w:rPr>
                <w:rFonts w:eastAsia="Times New Roman" w:cstheme="minorHAnsi"/>
                <w:sz w:val="28"/>
                <w:szCs w:val="28"/>
              </w:rPr>
              <w:t>, </w:t>
            </w:r>
            <w:proofErr w:type="spellStart"/>
            <w:r w:rsidRPr="000A6B39">
              <w:rPr>
                <w:rFonts w:eastAsia="Times New Roman" w:cstheme="minorHAnsi"/>
                <w:i/>
                <w:iCs/>
                <w:sz w:val="28"/>
                <w:szCs w:val="28"/>
              </w:rPr>
              <w:fldChar w:fldCharType="begin"/>
            </w:r>
            <w:r w:rsidRPr="000A6B39">
              <w:rPr>
                <w:rFonts w:eastAsia="Times New Roman" w:cstheme="minorHAnsi"/>
                <w:i/>
                <w:iCs/>
                <w:sz w:val="28"/>
                <w:szCs w:val="28"/>
              </w:rPr>
              <w:instrText xml:space="preserve"> HYPERLINK "https://it.wikipedia.org/wiki/Pontefice_massimo_(storia_romana)" \o "Pontefice massimo (storia romana)" </w:instrText>
            </w:r>
            <w:r w:rsidRPr="000A6B39">
              <w:rPr>
                <w:rFonts w:eastAsia="Times New Roman" w:cstheme="minorHAnsi"/>
                <w:i/>
                <w:iCs/>
                <w:sz w:val="28"/>
                <w:szCs w:val="28"/>
              </w:rPr>
              <w:fldChar w:fldCharType="separate"/>
            </w:r>
            <w:r w:rsidRPr="000A6B39">
              <w:rPr>
                <w:rFonts w:eastAsia="Times New Roman" w:cstheme="minorHAnsi"/>
                <w:i/>
                <w:iCs/>
                <w:sz w:val="28"/>
                <w:szCs w:val="28"/>
              </w:rPr>
              <w:t>Pontifex</w:t>
            </w:r>
            <w:proofErr w:type="spellEnd"/>
            <w:r w:rsidRPr="000A6B39">
              <w:rPr>
                <w:rFonts w:eastAsia="Times New Roman" w:cstheme="minorHAnsi"/>
                <w:i/>
                <w:iCs/>
                <w:sz w:val="28"/>
                <w:szCs w:val="28"/>
              </w:rPr>
              <w:t xml:space="preserve"> </w:t>
            </w:r>
            <w:proofErr w:type="spellStart"/>
            <w:r w:rsidRPr="000A6B39">
              <w:rPr>
                <w:rFonts w:eastAsia="Times New Roman" w:cstheme="minorHAnsi"/>
                <w:i/>
                <w:iCs/>
                <w:sz w:val="28"/>
                <w:szCs w:val="28"/>
              </w:rPr>
              <w:t>maximus</w:t>
            </w:r>
            <w:proofErr w:type="spellEnd"/>
            <w:r w:rsidRPr="000A6B39">
              <w:rPr>
                <w:rFonts w:eastAsia="Times New Roman" w:cstheme="minorHAnsi"/>
                <w:i/>
                <w:iCs/>
                <w:sz w:val="28"/>
                <w:szCs w:val="28"/>
              </w:rPr>
              <w:fldChar w:fldCharType="end"/>
            </w:r>
            <w:r w:rsidRPr="000A6B39">
              <w:rPr>
                <w:rFonts w:eastAsia="Times New Roman" w:cstheme="minorHAnsi"/>
                <w:sz w:val="28"/>
                <w:szCs w:val="28"/>
              </w:rPr>
              <w:t> (dopo la morte di </w:t>
            </w:r>
            <w:hyperlink r:id="rId51" w:tooltip="Marco Emilio Lepido" w:history="1">
              <w:r w:rsidRPr="000A6B39">
                <w:rPr>
                  <w:rFonts w:eastAsia="Times New Roman" w:cstheme="minorHAnsi"/>
                  <w:sz w:val="28"/>
                  <w:szCs w:val="28"/>
                </w:rPr>
                <w:t>Marco Emilio Lepido</w:t>
              </w:r>
            </w:hyperlink>
            <w:r w:rsidRPr="000A6B39">
              <w:rPr>
                <w:rFonts w:eastAsia="Times New Roman" w:cstheme="minorHAnsi"/>
                <w:sz w:val="28"/>
                <w:szCs w:val="28"/>
              </w:rPr>
              <w:t> nel </w:t>
            </w:r>
            <w:hyperlink r:id="rId52" w:tooltip="12 a.C." w:history="1">
              <w:r w:rsidRPr="000A6B39">
                <w:rPr>
                  <w:rFonts w:eastAsia="Times New Roman" w:cstheme="minorHAnsi"/>
                  <w:sz w:val="28"/>
                  <w:szCs w:val="28"/>
                </w:rPr>
                <w:t>12 a.C.</w:t>
              </w:r>
            </w:hyperlink>
            <w:r w:rsidRPr="000A6B39">
              <w:rPr>
                <w:rFonts w:eastAsia="Times New Roman" w:cstheme="minorHAnsi"/>
                <w:sz w:val="28"/>
                <w:szCs w:val="28"/>
              </w:rPr>
              <w:t>) e </w:t>
            </w:r>
            <w:hyperlink r:id="rId53" w:tooltip="Pater Patriae" w:history="1">
              <w:r w:rsidRPr="000A6B39">
                <w:rPr>
                  <w:rFonts w:eastAsia="Times New Roman" w:cstheme="minorHAnsi"/>
                  <w:i/>
                  <w:iCs/>
                  <w:sz w:val="28"/>
                  <w:szCs w:val="28"/>
                </w:rPr>
                <w:t xml:space="preserve">Pater </w:t>
              </w:r>
              <w:proofErr w:type="spellStart"/>
              <w:r w:rsidRPr="000A6B39">
                <w:rPr>
                  <w:rFonts w:eastAsia="Times New Roman" w:cstheme="minorHAnsi"/>
                  <w:i/>
                  <w:iCs/>
                  <w:sz w:val="28"/>
                  <w:szCs w:val="28"/>
                </w:rPr>
                <w:t>Patriae</w:t>
              </w:r>
              <w:proofErr w:type="spellEnd"/>
            </w:hyperlink>
            <w:r w:rsidRPr="000A6B39">
              <w:rPr>
                <w:rFonts w:eastAsia="Times New Roman" w:cstheme="minorHAnsi"/>
                <w:sz w:val="28"/>
                <w:szCs w:val="28"/>
              </w:rPr>
              <w:t> nel </w:t>
            </w:r>
            <w:hyperlink r:id="rId54" w:tooltip="2 a.C." w:history="1">
              <w:r w:rsidRPr="000A6B39">
                <w:rPr>
                  <w:rFonts w:eastAsia="Times New Roman" w:cstheme="minorHAnsi"/>
                  <w:sz w:val="28"/>
                  <w:szCs w:val="28"/>
                </w:rPr>
                <w:t>2 a.C.</w:t>
              </w:r>
            </w:hyperlink>
            <w:r w:rsidRPr="000A6B39">
              <w:rPr>
                <w:rFonts w:eastAsia="Times New Roman" w:cstheme="minorHAnsi"/>
                <w:sz w:val="28"/>
                <w:szCs w:val="28"/>
              </w:rPr>
              <w:t xml:space="preserve"> </w:t>
            </w:r>
          </w:p>
        </w:tc>
      </w:tr>
    </w:tbl>
    <w:p w:rsidR="000A6B39" w:rsidRDefault="000A6B39">
      <w:pPr>
        <w:rPr>
          <w:sz w:val="28"/>
        </w:rPr>
      </w:pPr>
    </w:p>
    <w:p w:rsidR="000A6B39" w:rsidRDefault="000A6B39">
      <w:pPr>
        <w:rPr>
          <w:color w:val="FF0000"/>
          <w:sz w:val="28"/>
        </w:rPr>
      </w:pPr>
      <w:r>
        <w:rPr>
          <w:color w:val="FF0000"/>
          <w:sz w:val="28"/>
        </w:rPr>
        <w:t>Il nuovo ordinamento e la nuova amministrazione</w:t>
      </w:r>
    </w:p>
    <w:p w:rsidR="000A6B39" w:rsidRDefault="000A6B39">
      <w:pPr>
        <w:rPr>
          <w:sz w:val="28"/>
        </w:rPr>
      </w:pPr>
      <w:r>
        <w:rPr>
          <w:sz w:val="28"/>
        </w:rPr>
        <w:t xml:space="preserve">L’elemento monarchico era mascherato ma presente. La natura carismatica del </w:t>
      </w:r>
      <w:proofErr w:type="spellStart"/>
      <w:r>
        <w:rPr>
          <w:sz w:val="28"/>
        </w:rPr>
        <w:t>princeps</w:t>
      </w:r>
      <w:proofErr w:type="spellEnd"/>
      <w:r>
        <w:rPr>
          <w:sz w:val="28"/>
        </w:rPr>
        <w:t xml:space="preserve"> era identificata dall’</w:t>
      </w:r>
      <w:proofErr w:type="spellStart"/>
      <w:r>
        <w:rPr>
          <w:sz w:val="28"/>
        </w:rPr>
        <w:t>auctoritas</w:t>
      </w:r>
      <w:proofErr w:type="spellEnd"/>
      <w:r>
        <w:rPr>
          <w:sz w:val="28"/>
        </w:rPr>
        <w:t xml:space="preserve">. Il </w:t>
      </w:r>
      <w:proofErr w:type="spellStart"/>
      <w:r>
        <w:rPr>
          <w:sz w:val="28"/>
        </w:rPr>
        <w:t>princeps</w:t>
      </w:r>
      <w:proofErr w:type="spellEnd"/>
      <w:r>
        <w:rPr>
          <w:sz w:val="28"/>
        </w:rPr>
        <w:t xml:space="preserve"> asseriva la sua podestà magna con il titolo di Augusto (</w:t>
      </w:r>
      <w:proofErr w:type="spellStart"/>
      <w:r>
        <w:rPr>
          <w:sz w:val="28"/>
        </w:rPr>
        <w:t>augeo</w:t>
      </w:r>
      <w:proofErr w:type="spellEnd"/>
      <w:r>
        <w:rPr>
          <w:sz w:val="28"/>
        </w:rPr>
        <w:t xml:space="preserve"> e </w:t>
      </w:r>
      <w:proofErr w:type="spellStart"/>
      <w:r>
        <w:rPr>
          <w:sz w:val="28"/>
        </w:rPr>
        <w:t>augurium</w:t>
      </w:r>
      <w:proofErr w:type="spellEnd"/>
      <w:r>
        <w:rPr>
          <w:sz w:val="28"/>
        </w:rPr>
        <w:t>). Inoltre l’</w:t>
      </w:r>
      <w:proofErr w:type="spellStart"/>
      <w:r>
        <w:rPr>
          <w:sz w:val="28"/>
        </w:rPr>
        <w:t>imperium</w:t>
      </w:r>
      <w:proofErr w:type="spellEnd"/>
      <w:r>
        <w:rPr>
          <w:sz w:val="28"/>
        </w:rPr>
        <w:t xml:space="preserve"> e la </w:t>
      </w:r>
      <w:proofErr w:type="spellStart"/>
      <w:r>
        <w:rPr>
          <w:sz w:val="28"/>
        </w:rPr>
        <w:t>potestas</w:t>
      </w:r>
      <w:proofErr w:type="spellEnd"/>
      <w:r>
        <w:rPr>
          <w:sz w:val="28"/>
        </w:rPr>
        <w:t xml:space="preserve"> erano </w:t>
      </w:r>
      <w:proofErr w:type="spellStart"/>
      <w:r>
        <w:rPr>
          <w:sz w:val="28"/>
        </w:rPr>
        <w:t>maius</w:t>
      </w:r>
      <w:proofErr w:type="spellEnd"/>
      <w:r>
        <w:rPr>
          <w:sz w:val="28"/>
        </w:rPr>
        <w:t xml:space="preserve"> rispetto a tutti gli altri detentori di </w:t>
      </w:r>
      <w:proofErr w:type="spellStart"/>
      <w:r>
        <w:rPr>
          <w:sz w:val="28"/>
        </w:rPr>
        <w:t>imperium</w:t>
      </w:r>
      <w:proofErr w:type="spellEnd"/>
      <w:r>
        <w:rPr>
          <w:sz w:val="28"/>
        </w:rPr>
        <w:t xml:space="preserve"> o </w:t>
      </w:r>
      <w:proofErr w:type="spellStart"/>
      <w:r>
        <w:rPr>
          <w:sz w:val="28"/>
        </w:rPr>
        <w:t>potestas</w:t>
      </w:r>
      <w:proofErr w:type="spellEnd"/>
      <w:r>
        <w:rPr>
          <w:sz w:val="28"/>
        </w:rPr>
        <w:t>.</w:t>
      </w:r>
    </w:p>
    <w:p w:rsidR="000A6B39" w:rsidRDefault="000A6B39">
      <w:pPr>
        <w:rPr>
          <w:b/>
          <w:sz w:val="28"/>
          <w:u w:val="single"/>
        </w:rPr>
      </w:pPr>
      <w:r>
        <w:rPr>
          <w:b/>
          <w:sz w:val="28"/>
          <w:u w:val="single"/>
        </w:rPr>
        <w:t xml:space="preserve">Il </w:t>
      </w:r>
      <w:proofErr w:type="spellStart"/>
      <w:r>
        <w:rPr>
          <w:b/>
          <w:sz w:val="28"/>
          <w:u w:val="single"/>
        </w:rPr>
        <w:t>princeps</w:t>
      </w:r>
      <w:proofErr w:type="spellEnd"/>
      <w:r>
        <w:rPr>
          <w:b/>
          <w:sz w:val="28"/>
          <w:u w:val="single"/>
        </w:rPr>
        <w:t xml:space="preserve"> aveva poteri magistratuali senza essere un magistrato vero e proprio ossia senza vincoli o temporaneità o collegialità. Non solo aveva un </w:t>
      </w:r>
      <w:proofErr w:type="spellStart"/>
      <w:r>
        <w:rPr>
          <w:b/>
          <w:sz w:val="28"/>
          <w:u w:val="single"/>
        </w:rPr>
        <w:t>imperium</w:t>
      </w:r>
      <w:proofErr w:type="spellEnd"/>
      <w:r>
        <w:rPr>
          <w:b/>
          <w:sz w:val="28"/>
          <w:u w:val="single"/>
        </w:rPr>
        <w:t xml:space="preserve"> </w:t>
      </w:r>
      <w:proofErr w:type="spellStart"/>
      <w:r>
        <w:rPr>
          <w:b/>
          <w:sz w:val="28"/>
          <w:u w:val="single"/>
        </w:rPr>
        <w:t>maius</w:t>
      </w:r>
      <w:proofErr w:type="spellEnd"/>
      <w:r>
        <w:rPr>
          <w:b/>
          <w:sz w:val="28"/>
          <w:u w:val="single"/>
        </w:rPr>
        <w:t xml:space="preserve"> rispetto agli altri </w:t>
      </w:r>
      <w:proofErr w:type="spellStart"/>
      <w:r>
        <w:rPr>
          <w:b/>
          <w:sz w:val="28"/>
          <w:u w:val="single"/>
        </w:rPr>
        <w:t>imperium</w:t>
      </w:r>
      <w:proofErr w:type="spellEnd"/>
      <w:r>
        <w:rPr>
          <w:b/>
          <w:sz w:val="28"/>
          <w:u w:val="single"/>
        </w:rPr>
        <w:t xml:space="preserve"> ma aveva una maggiore </w:t>
      </w:r>
      <w:proofErr w:type="spellStart"/>
      <w:r>
        <w:rPr>
          <w:b/>
          <w:sz w:val="28"/>
          <w:u w:val="single"/>
        </w:rPr>
        <w:t>auctoritas</w:t>
      </w:r>
      <w:proofErr w:type="spellEnd"/>
      <w:r>
        <w:rPr>
          <w:b/>
          <w:sz w:val="28"/>
          <w:u w:val="single"/>
        </w:rPr>
        <w:t xml:space="preserve"> rispetto alle altre magistrature.</w:t>
      </w:r>
    </w:p>
    <w:p w:rsidR="000A6B39" w:rsidRDefault="000A6B39">
      <w:pPr>
        <w:rPr>
          <w:b/>
          <w:sz w:val="28"/>
          <w:u w:val="single"/>
        </w:rPr>
      </w:pPr>
      <w:r>
        <w:rPr>
          <w:b/>
          <w:sz w:val="28"/>
          <w:u w:val="single"/>
        </w:rPr>
        <w:t xml:space="preserve">Lo stesso Augusto asserisce: “fui superiore a tutti per </w:t>
      </w:r>
      <w:proofErr w:type="spellStart"/>
      <w:r>
        <w:rPr>
          <w:b/>
          <w:sz w:val="28"/>
          <w:u w:val="single"/>
        </w:rPr>
        <w:t>auctoritas</w:t>
      </w:r>
      <w:proofErr w:type="spellEnd"/>
      <w:r>
        <w:rPr>
          <w:b/>
          <w:sz w:val="28"/>
          <w:u w:val="single"/>
        </w:rPr>
        <w:t xml:space="preserve"> e non per </w:t>
      </w:r>
      <w:proofErr w:type="spellStart"/>
      <w:r>
        <w:rPr>
          <w:b/>
          <w:sz w:val="28"/>
          <w:u w:val="single"/>
        </w:rPr>
        <w:t>potestas</w:t>
      </w:r>
      <w:proofErr w:type="spellEnd"/>
      <w:r>
        <w:rPr>
          <w:b/>
          <w:sz w:val="28"/>
          <w:u w:val="single"/>
        </w:rPr>
        <w:t>” (</w:t>
      </w:r>
      <w:proofErr w:type="spellStart"/>
      <w:r>
        <w:rPr>
          <w:b/>
          <w:sz w:val="28"/>
          <w:u w:val="single"/>
        </w:rPr>
        <w:t>quoque</w:t>
      </w:r>
      <w:proofErr w:type="spellEnd"/>
      <w:r>
        <w:rPr>
          <w:b/>
          <w:sz w:val="28"/>
          <w:u w:val="single"/>
        </w:rPr>
        <w:t xml:space="preserve"> è riferito a tutte le magistrature</w:t>
      </w:r>
      <w:r w:rsidR="00CE4FF1">
        <w:rPr>
          <w:b/>
          <w:sz w:val="28"/>
          <w:u w:val="single"/>
        </w:rPr>
        <w:t>). Un privato deteneva poteri magistratuali senza vincoli e aveva piena libertà di iniziativa secondo l’andamento politico.</w:t>
      </w:r>
    </w:p>
    <w:p w:rsidR="00CE4FF1" w:rsidRDefault="00CE4FF1">
      <w:pPr>
        <w:rPr>
          <w:sz w:val="28"/>
        </w:rPr>
      </w:pPr>
      <w:r>
        <w:rPr>
          <w:sz w:val="28"/>
        </w:rPr>
        <w:t>Quali sono i caratteri dell’organizzazione politica augustea?</w:t>
      </w:r>
    </w:p>
    <w:p w:rsidR="00CE4FF1" w:rsidRDefault="00CE4FF1">
      <w:pPr>
        <w:rPr>
          <w:sz w:val="28"/>
        </w:rPr>
      </w:pPr>
      <w:r>
        <w:rPr>
          <w:sz w:val="28"/>
        </w:rPr>
        <w:t xml:space="preserve">Il carattere principale è quello di doppiezza, ambivalenza e sintesi di 2 modelli (1 la città-stato repubblicana, 2 lo Stato diretto da un monarca). Ad esempio nella parte orientale dell’impero, che per più consuetudine era abituata a un regime monarchico, fu preservato il titolo di </w:t>
      </w:r>
      <w:proofErr w:type="spellStart"/>
      <w:r>
        <w:rPr>
          <w:sz w:val="28"/>
        </w:rPr>
        <w:t>basileus</w:t>
      </w:r>
      <w:proofErr w:type="spellEnd"/>
      <w:r>
        <w:rPr>
          <w:sz w:val="28"/>
        </w:rPr>
        <w:t xml:space="preserve"> e </w:t>
      </w:r>
      <w:proofErr w:type="spellStart"/>
      <w:r>
        <w:rPr>
          <w:sz w:val="28"/>
        </w:rPr>
        <w:t>basileia</w:t>
      </w:r>
      <w:proofErr w:type="spellEnd"/>
      <w:r>
        <w:rPr>
          <w:sz w:val="28"/>
        </w:rPr>
        <w:t xml:space="preserve"> e come detto dall’appellativo </w:t>
      </w:r>
      <w:proofErr w:type="spellStart"/>
      <w:r>
        <w:rPr>
          <w:sz w:val="28"/>
        </w:rPr>
        <w:lastRenderedPageBreak/>
        <w:t>Sebastos</w:t>
      </w:r>
      <w:proofErr w:type="spellEnd"/>
      <w:r>
        <w:rPr>
          <w:sz w:val="28"/>
        </w:rPr>
        <w:t xml:space="preserve"> (da qui la giustificazione culto dell’imperatore e la “sudditanza” dei cittadini).</w:t>
      </w:r>
    </w:p>
    <w:p w:rsidR="00CE4FF1" w:rsidRDefault="00CE4FF1">
      <w:pPr>
        <w:rPr>
          <w:sz w:val="28"/>
        </w:rPr>
      </w:pPr>
      <w:r>
        <w:rPr>
          <w:sz w:val="28"/>
        </w:rPr>
        <w:t xml:space="preserve">L’estensione geografica rendeva inevitabile un passaggio amministrativo ad uno statuto imperiale. La relazione patronato-cliente viene veicolata ora in un solo detentore monopolizzatore. Augusto insomma era una sorta di “patrono della </w:t>
      </w:r>
      <w:proofErr w:type="spellStart"/>
      <w:r>
        <w:rPr>
          <w:sz w:val="28"/>
        </w:rPr>
        <w:t>res</w:t>
      </w:r>
      <w:proofErr w:type="spellEnd"/>
      <w:r>
        <w:rPr>
          <w:sz w:val="28"/>
        </w:rPr>
        <w:t xml:space="preserve"> </w:t>
      </w:r>
      <w:proofErr w:type="spellStart"/>
      <w:r>
        <w:rPr>
          <w:sz w:val="28"/>
        </w:rPr>
        <w:t>publica</w:t>
      </w:r>
      <w:proofErr w:type="spellEnd"/>
      <w:r>
        <w:rPr>
          <w:sz w:val="28"/>
        </w:rPr>
        <w:t xml:space="preserve">” avendo una cura </w:t>
      </w:r>
      <w:proofErr w:type="spellStart"/>
      <w:r>
        <w:rPr>
          <w:sz w:val="28"/>
        </w:rPr>
        <w:t>et</w:t>
      </w:r>
      <w:proofErr w:type="spellEnd"/>
      <w:r>
        <w:rPr>
          <w:sz w:val="28"/>
        </w:rPr>
        <w:t xml:space="preserve"> tutela rei </w:t>
      </w:r>
      <w:proofErr w:type="spellStart"/>
      <w:r>
        <w:rPr>
          <w:sz w:val="28"/>
        </w:rPr>
        <w:t>publicae</w:t>
      </w:r>
      <w:proofErr w:type="spellEnd"/>
      <w:r>
        <w:rPr>
          <w:sz w:val="28"/>
        </w:rPr>
        <w:t>.</w:t>
      </w:r>
    </w:p>
    <w:p w:rsidR="00CE4FF1" w:rsidRDefault="00CE4FF1">
      <w:pPr>
        <w:rPr>
          <w:sz w:val="28"/>
        </w:rPr>
      </w:pPr>
      <w:r>
        <w:rPr>
          <w:sz w:val="28"/>
        </w:rPr>
        <w:t xml:space="preserve">Data l’evidente rilevanza delle </w:t>
      </w:r>
      <w:proofErr w:type="spellStart"/>
      <w:r>
        <w:rPr>
          <w:sz w:val="28"/>
        </w:rPr>
        <w:t>elites</w:t>
      </w:r>
      <w:proofErr w:type="spellEnd"/>
      <w:r>
        <w:rPr>
          <w:sz w:val="28"/>
        </w:rPr>
        <w:t xml:space="preserve">, il nuovo regime cercò di coinvolgere nella gestione del potere e nella deduzione di nuove colonie. Augusto pertanto cercò di allargare la base del consenso anche alle </w:t>
      </w:r>
      <w:proofErr w:type="spellStart"/>
      <w:r>
        <w:rPr>
          <w:sz w:val="28"/>
        </w:rPr>
        <w:t>elites</w:t>
      </w:r>
      <w:proofErr w:type="spellEnd"/>
      <w:r>
        <w:rPr>
          <w:sz w:val="28"/>
        </w:rPr>
        <w:t xml:space="preserve"> italiane.</w:t>
      </w:r>
    </w:p>
    <w:p w:rsidR="00CE4FF1" w:rsidRDefault="00CE4FF1">
      <w:pPr>
        <w:rPr>
          <w:sz w:val="28"/>
        </w:rPr>
      </w:pPr>
      <w:r>
        <w:rPr>
          <w:sz w:val="28"/>
        </w:rPr>
        <w:t>Qual era la riforma dei comizi? Come cambiava la modalità di funzionamento?</w:t>
      </w:r>
    </w:p>
    <w:p w:rsidR="00CE4FF1" w:rsidRDefault="00CE4FF1">
      <w:pPr>
        <w:rPr>
          <w:sz w:val="28"/>
        </w:rPr>
      </w:pPr>
      <w:r>
        <w:rPr>
          <w:sz w:val="28"/>
        </w:rPr>
        <w:t>I comizi furono rinnovati nel 28 a.C. e 5 d.C. da Augusto e perfezionati nel 19 d.C. e 23 d.C. da Tiberio.</w:t>
      </w:r>
    </w:p>
    <w:p w:rsidR="00B877CC" w:rsidRDefault="00B877CC">
      <w:pPr>
        <w:rPr>
          <w:sz w:val="28"/>
        </w:rPr>
      </w:pPr>
      <w:r>
        <w:rPr>
          <w:noProof/>
        </w:rPr>
        <w:drawing>
          <wp:inline distT="0" distB="0" distL="0" distR="0">
            <wp:extent cx="2191888" cy="3033778"/>
            <wp:effectExtent l="19050" t="0" r="0" b="0"/>
            <wp:docPr id="16" name="Immagine 16" descr="https://upload.wikimedia.org/wikipedia/commons/c/c9/Tabula_hebana,_con_legge_iunia_petronia_sugli_onori_da_tributare_a_germanico_cesare,_19-20_dc,_dal_territorio_di_he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c/c9/Tabula_hebana,_con_legge_iunia_petronia_sugli_onori_da_tributare_a_germanico_cesare,_19-20_dc,_dal_territorio_di_heba.JPG"/>
                    <pic:cNvPicPr>
                      <a:picLocks noChangeAspect="1" noChangeArrowheads="1"/>
                    </pic:cNvPicPr>
                  </pic:nvPicPr>
                  <pic:blipFill>
                    <a:blip r:embed="rId55" cstate="print"/>
                    <a:srcRect/>
                    <a:stretch>
                      <a:fillRect/>
                    </a:stretch>
                  </pic:blipFill>
                  <pic:spPr bwMode="auto">
                    <a:xfrm>
                      <a:off x="0" y="0"/>
                      <a:ext cx="2195410" cy="3038652"/>
                    </a:xfrm>
                    <a:prstGeom prst="rect">
                      <a:avLst/>
                    </a:prstGeom>
                    <a:noFill/>
                    <a:ln w="9525">
                      <a:noFill/>
                      <a:miter lim="800000"/>
                      <a:headEnd/>
                      <a:tailEnd/>
                    </a:ln>
                  </pic:spPr>
                </pic:pic>
              </a:graphicData>
            </a:graphic>
          </wp:inline>
        </w:drawing>
      </w:r>
      <w:r>
        <w:rPr>
          <w:noProof/>
        </w:rPr>
        <w:drawing>
          <wp:inline distT="0" distB="0" distL="0" distR="0">
            <wp:extent cx="2574025" cy="2343495"/>
            <wp:effectExtent l="19050" t="0" r="0" b="0"/>
            <wp:docPr id="19" name="Immagine 19" descr="http://droitromain.upmf-grenoble.fr/Images/Tabula_Siarensi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droitromain.upmf-grenoble.fr/Images/Tabula_Siarensis2.jpg"/>
                    <pic:cNvPicPr>
                      <a:picLocks noChangeAspect="1" noChangeArrowheads="1"/>
                    </pic:cNvPicPr>
                  </pic:nvPicPr>
                  <pic:blipFill>
                    <a:blip r:embed="rId56"/>
                    <a:srcRect/>
                    <a:stretch>
                      <a:fillRect/>
                    </a:stretch>
                  </pic:blipFill>
                  <pic:spPr bwMode="auto">
                    <a:xfrm>
                      <a:off x="0" y="0"/>
                      <a:ext cx="2574630" cy="2344046"/>
                    </a:xfrm>
                    <a:prstGeom prst="rect">
                      <a:avLst/>
                    </a:prstGeom>
                    <a:noFill/>
                    <a:ln w="9525">
                      <a:noFill/>
                      <a:miter lim="800000"/>
                      <a:headEnd/>
                      <a:tailEnd/>
                    </a:ln>
                  </pic:spPr>
                </pic:pic>
              </a:graphicData>
            </a:graphic>
          </wp:inline>
        </w:drawing>
      </w:r>
    </w:p>
    <w:p w:rsidR="00B877CC" w:rsidRDefault="00B877CC">
      <w:pPr>
        <w:rPr>
          <w:sz w:val="28"/>
        </w:rPr>
      </w:pPr>
      <w:r>
        <w:rPr>
          <w:sz w:val="28"/>
        </w:rPr>
        <w:t xml:space="preserve">A dimostrarcelo sono la Tabula </w:t>
      </w:r>
      <w:proofErr w:type="spellStart"/>
      <w:r>
        <w:rPr>
          <w:sz w:val="28"/>
        </w:rPr>
        <w:t>Hebana</w:t>
      </w:r>
      <w:proofErr w:type="spellEnd"/>
      <w:r>
        <w:rPr>
          <w:sz w:val="28"/>
        </w:rPr>
        <w:t xml:space="preserve">, la </w:t>
      </w:r>
      <w:proofErr w:type="spellStart"/>
      <w:r>
        <w:rPr>
          <w:sz w:val="28"/>
        </w:rPr>
        <w:t>Tabua</w:t>
      </w:r>
      <w:proofErr w:type="spellEnd"/>
      <w:r>
        <w:rPr>
          <w:sz w:val="28"/>
        </w:rPr>
        <w:t xml:space="preserve"> </w:t>
      </w:r>
      <w:proofErr w:type="spellStart"/>
      <w:r>
        <w:rPr>
          <w:sz w:val="28"/>
        </w:rPr>
        <w:t>Siarensis</w:t>
      </w:r>
      <w:proofErr w:type="spellEnd"/>
      <w:r>
        <w:rPr>
          <w:sz w:val="28"/>
        </w:rPr>
        <w:t xml:space="preserve"> e la </w:t>
      </w:r>
      <w:proofErr w:type="spellStart"/>
      <w:r>
        <w:rPr>
          <w:sz w:val="28"/>
        </w:rPr>
        <w:t>Lex</w:t>
      </w:r>
      <w:proofErr w:type="spellEnd"/>
      <w:r>
        <w:rPr>
          <w:sz w:val="28"/>
        </w:rPr>
        <w:t xml:space="preserve"> Valeria Cornelia. Erano nuove procedure di elezione di consoli e pretori: il voto ratificato dai comizi curiati era preceduto dalla </w:t>
      </w:r>
      <w:proofErr w:type="spellStart"/>
      <w:r>
        <w:rPr>
          <w:i/>
          <w:sz w:val="28"/>
        </w:rPr>
        <w:t>commendatio</w:t>
      </w:r>
      <w:proofErr w:type="spellEnd"/>
      <w:r>
        <w:rPr>
          <w:sz w:val="28"/>
        </w:rPr>
        <w:t xml:space="preserve"> dell’imperatore (raccomandazione) e la </w:t>
      </w:r>
      <w:proofErr w:type="spellStart"/>
      <w:r>
        <w:rPr>
          <w:i/>
          <w:sz w:val="28"/>
        </w:rPr>
        <w:t>destinatio</w:t>
      </w:r>
      <w:proofErr w:type="spellEnd"/>
      <w:r>
        <w:rPr>
          <w:i/>
          <w:sz w:val="28"/>
        </w:rPr>
        <w:t xml:space="preserve"> </w:t>
      </w:r>
      <w:r>
        <w:rPr>
          <w:sz w:val="28"/>
        </w:rPr>
        <w:t xml:space="preserve">un numero di candidati da </w:t>
      </w:r>
      <w:proofErr w:type="spellStart"/>
      <w:r>
        <w:rPr>
          <w:sz w:val="28"/>
        </w:rPr>
        <w:t>for</w:t>
      </w:r>
      <w:proofErr w:type="spellEnd"/>
      <w:r>
        <w:rPr>
          <w:sz w:val="28"/>
        </w:rPr>
        <w:t xml:space="preserve"> votare per ricoprire tutti i ruoli.</w:t>
      </w:r>
    </w:p>
    <w:p w:rsidR="00B877CC" w:rsidRDefault="00B877CC">
      <w:pPr>
        <w:rPr>
          <w:b/>
          <w:sz w:val="28"/>
          <w:u w:val="single"/>
        </w:rPr>
      </w:pPr>
      <w:r>
        <w:rPr>
          <w:sz w:val="28"/>
        </w:rPr>
        <w:t xml:space="preserve">La </w:t>
      </w:r>
      <w:proofErr w:type="spellStart"/>
      <w:r>
        <w:rPr>
          <w:sz w:val="28"/>
        </w:rPr>
        <w:t>destinatio</w:t>
      </w:r>
      <w:proofErr w:type="spellEnd"/>
      <w:r>
        <w:rPr>
          <w:sz w:val="28"/>
        </w:rPr>
        <w:t xml:space="preserve"> era governata da 10 centurie di senatori e cavalieri, iscritti nelle stesse liste. I vari elettori venivano ripartiti secondo un meccanismo di sorteggio.</w:t>
      </w:r>
      <w:r w:rsidR="002A481F">
        <w:rPr>
          <w:sz w:val="28"/>
        </w:rPr>
        <w:t xml:space="preserve"> La </w:t>
      </w:r>
      <w:proofErr w:type="spellStart"/>
      <w:r w:rsidR="002A481F">
        <w:rPr>
          <w:sz w:val="28"/>
        </w:rPr>
        <w:t>destinatio</w:t>
      </w:r>
      <w:proofErr w:type="spellEnd"/>
      <w:r w:rsidR="002A481F">
        <w:rPr>
          <w:sz w:val="28"/>
        </w:rPr>
        <w:t xml:space="preserve"> era molto simile all’orientamento del voto della centuria prerogativa. </w:t>
      </w:r>
      <w:r w:rsidR="002A481F">
        <w:rPr>
          <w:b/>
          <w:sz w:val="28"/>
          <w:u w:val="single"/>
        </w:rPr>
        <w:t>L’elemento più significativo che le centurie (istituite alla m</w:t>
      </w:r>
      <w:r w:rsidR="002201C9">
        <w:rPr>
          <w:b/>
          <w:sz w:val="28"/>
          <w:u w:val="single"/>
        </w:rPr>
        <w:t>e</w:t>
      </w:r>
      <w:r w:rsidR="002A481F">
        <w:rPr>
          <w:b/>
          <w:sz w:val="28"/>
          <w:u w:val="single"/>
        </w:rPr>
        <w:t xml:space="preserve">moria di Gaio e Lucio </w:t>
      </w:r>
      <w:r w:rsidR="002A481F">
        <w:rPr>
          <w:b/>
          <w:sz w:val="28"/>
          <w:u w:val="single"/>
        </w:rPr>
        <w:lastRenderedPageBreak/>
        <w:t>Cesari, a cui si aggiungevano altre 5 centurie dopo la morte di Germanico nel 19 d.C. e altre5 dopo la morte di Druso minor nel 23 d.C.) erano una commemorazione sacrale dei membri della Domus Augusta. Si noti qui la ricerca extracostituzionale del consenso.</w:t>
      </w:r>
    </w:p>
    <w:p w:rsidR="002A481F" w:rsidRDefault="002A481F">
      <w:pPr>
        <w:rPr>
          <w:b/>
          <w:sz w:val="28"/>
          <w:u w:val="single"/>
        </w:rPr>
      </w:pPr>
      <w:r>
        <w:rPr>
          <w:b/>
          <w:sz w:val="28"/>
          <w:u w:val="single"/>
        </w:rPr>
        <w:t>Tacito sostiene che l’elezione dei magistrati maggiori sia passata al senato già con Tiberio, sostene</w:t>
      </w:r>
      <w:r w:rsidR="002201C9">
        <w:rPr>
          <w:b/>
          <w:sz w:val="28"/>
          <w:u w:val="single"/>
        </w:rPr>
        <w:t>ndo che con Tiberio il senato a</w:t>
      </w:r>
      <w:r>
        <w:rPr>
          <w:b/>
          <w:sz w:val="28"/>
          <w:u w:val="single"/>
        </w:rPr>
        <w:t>vesse un certo margine di discrezionalità.</w:t>
      </w:r>
    </w:p>
    <w:p w:rsidR="002A481F" w:rsidRDefault="002A481F">
      <w:pPr>
        <w:rPr>
          <w:b/>
          <w:sz w:val="28"/>
          <w:u w:val="single"/>
        </w:rPr>
      </w:pPr>
      <w:r>
        <w:rPr>
          <w:b/>
          <w:sz w:val="28"/>
          <w:u w:val="single"/>
        </w:rPr>
        <w:t>Alla base però i comizi rappresentavano una parte minoritaria della società romana. L’</w:t>
      </w:r>
      <w:proofErr w:type="spellStart"/>
      <w:r>
        <w:rPr>
          <w:b/>
          <w:sz w:val="28"/>
          <w:u w:val="single"/>
        </w:rPr>
        <w:t>infrequentia</w:t>
      </w:r>
      <w:proofErr w:type="spellEnd"/>
      <w:r>
        <w:rPr>
          <w:b/>
          <w:sz w:val="28"/>
          <w:u w:val="single"/>
        </w:rPr>
        <w:t xml:space="preserve"> </w:t>
      </w:r>
      <w:proofErr w:type="spellStart"/>
      <w:r>
        <w:rPr>
          <w:b/>
          <w:sz w:val="28"/>
          <w:u w:val="single"/>
        </w:rPr>
        <w:t>comitiorum</w:t>
      </w:r>
      <w:proofErr w:type="spellEnd"/>
      <w:r>
        <w:rPr>
          <w:b/>
          <w:sz w:val="28"/>
          <w:u w:val="single"/>
        </w:rPr>
        <w:t xml:space="preserve"> delle popolazioni al di fuori dell’Urbe e l’assenza di un quorum erano un dato di fatto. La partecipazione della sola </w:t>
      </w:r>
      <w:proofErr w:type="spellStart"/>
      <w:r>
        <w:rPr>
          <w:b/>
          <w:sz w:val="28"/>
          <w:u w:val="single"/>
        </w:rPr>
        <w:t>plebs</w:t>
      </w:r>
      <w:proofErr w:type="spellEnd"/>
      <w:r>
        <w:rPr>
          <w:b/>
          <w:sz w:val="28"/>
          <w:u w:val="single"/>
        </w:rPr>
        <w:t xml:space="preserve"> urbana comportava dei distinguo fra i cittadini domiciliati nell’Urbe e i </w:t>
      </w:r>
      <w:proofErr w:type="spellStart"/>
      <w:r>
        <w:rPr>
          <w:b/>
          <w:sz w:val="28"/>
          <w:u w:val="single"/>
        </w:rPr>
        <w:t>cives</w:t>
      </w:r>
      <w:proofErr w:type="spellEnd"/>
      <w:r>
        <w:rPr>
          <w:b/>
          <w:sz w:val="28"/>
          <w:u w:val="single"/>
        </w:rPr>
        <w:t xml:space="preserve"> Romani municipali o coloniali.</w:t>
      </w:r>
    </w:p>
    <w:p w:rsidR="002A481F" w:rsidRDefault="002A481F">
      <w:pPr>
        <w:rPr>
          <w:b/>
          <w:sz w:val="28"/>
          <w:u w:val="single"/>
        </w:rPr>
      </w:pPr>
      <w:r>
        <w:rPr>
          <w:b/>
          <w:sz w:val="28"/>
          <w:u w:val="single"/>
        </w:rPr>
        <w:t xml:space="preserve">La Tabula </w:t>
      </w:r>
      <w:proofErr w:type="spellStart"/>
      <w:r>
        <w:rPr>
          <w:b/>
          <w:sz w:val="28"/>
          <w:u w:val="single"/>
        </w:rPr>
        <w:t>Heracleensis</w:t>
      </w:r>
      <w:proofErr w:type="spellEnd"/>
      <w:r>
        <w:rPr>
          <w:b/>
          <w:sz w:val="28"/>
          <w:u w:val="single"/>
        </w:rPr>
        <w:t xml:space="preserve"> permetteva al cittadino romano municipale di essere censito nella comunità di domicilio e non a Roma (si avevano elenchi di </w:t>
      </w:r>
      <w:proofErr w:type="spellStart"/>
      <w:r>
        <w:rPr>
          <w:b/>
          <w:sz w:val="28"/>
          <w:u w:val="single"/>
        </w:rPr>
        <w:t>cives</w:t>
      </w:r>
      <w:proofErr w:type="spellEnd"/>
      <w:r>
        <w:rPr>
          <w:b/>
          <w:sz w:val="28"/>
          <w:u w:val="single"/>
        </w:rPr>
        <w:t xml:space="preserve"> romani comunità per comunità). La Tabula </w:t>
      </w:r>
      <w:proofErr w:type="spellStart"/>
      <w:r>
        <w:rPr>
          <w:b/>
          <w:sz w:val="28"/>
          <w:u w:val="single"/>
        </w:rPr>
        <w:t>Heracleensis</w:t>
      </w:r>
      <w:proofErr w:type="spellEnd"/>
      <w:r>
        <w:rPr>
          <w:b/>
          <w:sz w:val="28"/>
          <w:u w:val="single"/>
        </w:rPr>
        <w:t xml:space="preserve"> testimoniava la persistenza della vitalità riguardo alle istituzioni della propria comunità rispetto di Roma</w:t>
      </w:r>
      <w:r w:rsidR="008F5D9E">
        <w:rPr>
          <w:b/>
          <w:sz w:val="28"/>
          <w:u w:val="single"/>
        </w:rPr>
        <w:t xml:space="preserve">. Paradossalmente era lo stesso Principato a garantire il persistere della vita politica nelle comunità. Le cellule città </w:t>
      </w:r>
      <w:proofErr w:type="spellStart"/>
      <w:r w:rsidR="008F5D9E">
        <w:rPr>
          <w:b/>
          <w:sz w:val="28"/>
          <w:u w:val="single"/>
        </w:rPr>
        <w:t>prosperaravano</w:t>
      </w:r>
      <w:proofErr w:type="spellEnd"/>
      <w:r w:rsidR="008F5D9E">
        <w:rPr>
          <w:b/>
          <w:sz w:val="28"/>
          <w:u w:val="single"/>
        </w:rPr>
        <w:t xml:space="preserve"> all’ombra di un potere centrale forte.</w:t>
      </w:r>
    </w:p>
    <w:p w:rsidR="008F5D9E" w:rsidRDefault="008F5D9E">
      <w:pPr>
        <w:rPr>
          <w:sz w:val="28"/>
        </w:rPr>
      </w:pPr>
      <w:r>
        <w:rPr>
          <w:sz w:val="28"/>
        </w:rPr>
        <w:t xml:space="preserve">La doppiezza del regime instaurava anche una doppiezza delle relazioni fra </w:t>
      </w:r>
      <w:proofErr w:type="spellStart"/>
      <w:r>
        <w:rPr>
          <w:sz w:val="28"/>
        </w:rPr>
        <w:t>populus</w:t>
      </w:r>
      <w:proofErr w:type="spellEnd"/>
      <w:r>
        <w:rPr>
          <w:sz w:val="28"/>
        </w:rPr>
        <w:t xml:space="preserve"> </w:t>
      </w:r>
      <w:proofErr w:type="spellStart"/>
      <w:r>
        <w:rPr>
          <w:sz w:val="28"/>
        </w:rPr>
        <w:t>Romanus</w:t>
      </w:r>
      <w:proofErr w:type="spellEnd"/>
      <w:r>
        <w:rPr>
          <w:sz w:val="28"/>
        </w:rPr>
        <w:t xml:space="preserve"> e </w:t>
      </w:r>
      <w:proofErr w:type="spellStart"/>
      <w:r>
        <w:rPr>
          <w:sz w:val="28"/>
        </w:rPr>
        <w:t>princeps</w:t>
      </w:r>
      <w:proofErr w:type="spellEnd"/>
      <w:r>
        <w:rPr>
          <w:sz w:val="28"/>
        </w:rPr>
        <w:t xml:space="preserve">. Secondo </w:t>
      </w:r>
      <w:proofErr w:type="spellStart"/>
      <w:r>
        <w:rPr>
          <w:sz w:val="28"/>
        </w:rPr>
        <w:t>Strabone</w:t>
      </w:r>
      <w:proofErr w:type="spellEnd"/>
      <w:r>
        <w:rPr>
          <w:sz w:val="28"/>
        </w:rPr>
        <w:t xml:space="preserve">  il principato attestava uno sdoppiamento governativo, amministrativo facendo capo sia al popolo che al </w:t>
      </w:r>
      <w:proofErr w:type="spellStart"/>
      <w:r>
        <w:rPr>
          <w:sz w:val="28"/>
        </w:rPr>
        <w:t>princeps</w:t>
      </w:r>
      <w:proofErr w:type="spellEnd"/>
      <w:r>
        <w:rPr>
          <w:sz w:val="28"/>
        </w:rPr>
        <w:t xml:space="preserve">. L’emanazioni del </w:t>
      </w:r>
      <w:proofErr w:type="spellStart"/>
      <w:r>
        <w:rPr>
          <w:sz w:val="28"/>
        </w:rPr>
        <w:t>princeps</w:t>
      </w:r>
      <w:proofErr w:type="spellEnd"/>
      <w:r>
        <w:rPr>
          <w:sz w:val="28"/>
        </w:rPr>
        <w:t xml:space="preserve"> si giustapponevano all’ordinamento del </w:t>
      </w:r>
      <w:proofErr w:type="spellStart"/>
      <w:r>
        <w:rPr>
          <w:sz w:val="28"/>
        </w:rPr>
        <w:t>populs</w:t>
      </w:r>
      <w:proofErr w:type="spellEnd"/>
      <w:r>
        <w:rPr>
          <w:sz w:val="28"/>
        </w:rPr>
        <w:t xml:space="preserve"> </w:t>
      </w:r>
      <w:proofErr w:type="spellStart"/>
      <w:r>
        <w:rPr>
          <w:sz w:val="28"/>
        </w:rPr>
        <w:t>Romanus</w:t>
      </w:r>
      <w:proofErr w:type="spellEnd"/>
      <w:r>
        <w:rPr>
          <w:sz w:val="28"/>
        </w:rPr>
        <w:t xml:space="preserve">. Peculiare è la distinzione fra </w:t>
      </w:r>
      <w:proofErr w:type="spellStart"/>
      <w:r>
        <w:rPr>
          <w:sz w:val="28"/>
        </w:rPr>
        <w:t>provinciae</w:t>
      </w:r>
      <w:proofErr w:type="spellEnd"/>
      <w:r>
        <w:rPr>
          <w:sz w:val="28"/>
        </w:rPr>
        <w:t xml:space="preserve"> </w:t>
      </w:r>
      <w:proofErr w:type="spellStart"/>
      <w:r>
        <w:rPr>
          <w:sz w:val="28"/>
        </w:rPr>
        <w:t>populi</w:t>
      </w:r>
      <w:proofErr w:type="spellEnd"/>
      <w:r>
        <w:rPr>
          <w:sz w:val="28"/>
        </w:rPr>
        <w:t xml:space="preserve"> e </w:t>
      </w:r>
      <w:proofErr w:type="spellStart"/>
      <w:r>
        <w:rPr>
          <w:sz w:val="28"/>
        </w:rPr>
        <w:t>provinciae</w:t>
      </w:r>
      <w:proofErr w:type="spellEnd"/>
      <w:r>
        <w:rPr>
          <w:sz w:val="28"/>
        </w:rPr>
        <w:t xml:space="preserve"> </w:t>
      </w:r>
      <w:proofErr w:type="spellStart"/>
      <w:r>
        <w:rPr>
          <w:sz w:val="28"/>
        </w:rPr>
        <w:t>Caesaris</w:t>
      </w:r>
      <w:proofErr w:type="spellEnd"/>
      <w:r>
        <w:rPr>
          <w:sz w:val="28"/>
        </w:rPr>
        <w:t>.</w:t>
      </w:r>
    </w:p>
    <w:p w:rsidR="008F5D9E" w:rsidRDefault="008F5D9E">
      <w:pPr>
        <w:rPr>
          <w:sz w:val="28"/>
        </w:rPr>
      </w:pPr>
      <w:r>
        <w:rPr>
          <w:sz w:val="28"/>
        </w:rPr>
        <w:t xml:space="preserve">Per </w:t>
      </w:r>
      <w:proofErr w:type="spellStart"/>
      <w:r>
        <w:rPr>
          <w:sz w:val="28"/>
        </w:rPr>
        <w:t>Mommsen</w:t>
      </w:r>
      <w:proofErr w:type="spellEnd"/>
      <w:r>
        <w:rPr>
          <w:sz w:val="28"/>
        </w:rPr>
        <w:t xml:space="preserve"> il principato in quanto </w:t>
      </w:r>
      <w:proofErr w:type="spellStart"/>
      <w:r>
        <w:rPr>
          <w:sz w:val="28"/>
        </w:rPr>
        <w:t>Staatsrecht</w:t>
      </w:r>
      <w:proofErr w:type="spellEnd"/>
      <w:r>
        <w:rPr>
          <w:sz w:val="28"/>
        </w:rPr>
        <w:t xml:space="preserve"> fu una “diarchia”: il potere del </w:t>
      </w:r>
      <w:proofErr w:type="spellStart"/>
      <w:r>
        <w:rPr>
          <w:sz w:val="28"/>
        </w:rPr>
        <w:t>populus</w:t>
      </w:r>
      <w:proofErr w:type="spellEnd"/>
      <w:r>
        <w:rPr>
          <w:sz w:val="28"/>
        </w:rPr>
        <w:t xml:space="preserve"> era rappresentato dalla tradizionale </w:t>
      </w:r>
      <w:proofErr w:type="spellStart"/>
      <w:r>
        <w:rPr>
          <w:sz w:val="28"/>
        </w:rPr>
        <w:t>res</w:t>
      </w:r>
      <w:proofErr w:type="spellEnd"/>
      <w:r>
        <w:rPr>
          <w:sz w:val="28"/>
        </w:rPr>
        <w:t xml:space="preserve"> pubblica e dal rivoluzionario </w:t>
      </w:r>
      <w:proofErr w:type="spellStart"/>
      <w:r>
        <w:rPr>
          <w:sz w:val="28"/>
        </w:rPr>
        <w:t>princeps</w:t>
      </w:r>
      <w:proofErr w:type="spellEnd"/>
      <w:r>
        <w:rPr>
          <w:sz w:val="28"/>
        </w:rPr>
        <w:t xml:space="preserve">. Ma è una visione fuorviante, lo stesso </w:t>
      </w:r>
      <w:proofErr w:type="spellStart"/>
      <w:r>
        <w:rPr>
          <w:sz w:val="28"/>
        </w:rPr>
        <w:t>imperium</w:t>
      </w:r>
      <w:proofErr w:type="spellEnd"/>
      <w:r>
        <w:rPr>
          <w:sz w:val="28"/>
        </w:rPr>
        <w:t xml:space="preserve"> </w:t>
      </w:r>
      <w:proofErr w:type="spellStart"/>
      <w:r>
        <w:rPr>
          <w:sz w:val="28"/>
        </w:rPr>
        <w:t>maius</w:t>
      </w:r>
      <w:proofErr w:type="spellEnd"/>
      <w:r>
        <w:rPr>
          <w:sz w:val="28"/>
        </w:rPr>
        <w:t xml:space="preserve"> afferma l’inconciliabilità di un’assimilazione del principato.</w:t>
      </w:r>
    </w:p>
    <w:p w:rsidR="008F5D9E" w:rsidRDefault="008F5D9E">
      <w:pPr>
        <w:rPr>
          <w:sz w:val="28"/>
        </w:rPr>
      </w:pPr>
      <w:r>
        <w:rPr>
          <w:sz w:val="28"/>
        </w:rPr>
        <w:t xml:space="preserve">Il </w:t>
      </w:r>
      <w:proofErr w:type="spellStart"/>
      <w:r>
        <w:rPr>
          <w:sz w:val="28"/>
        </w:rPr>
        <w:t>principes</w:t>
      </w:r>
      <w:proofErr w:type="spellEnd"/>
      <w:r>
        <w:rPr>
          <w:sz w:val="28"/>
        </w:rPr>
        <w:t xml:space="preserve"> si sovrapponeva alle istituzioni della </w:t>
      </w:r>
      <w:proofErr w:type="spellStart"/>
      <w:r>
        <w:rPr>
          <w:sz w:val="28"/>
        </w:rPr>
        <w:t>res</w:t>
      </w:r>
      <w:proofErr w:type="spellEnd"/>
      <w:r>
        <w:rPr>
          <w:sz w:val="28"/>
        </w:rPr>
        <w:t xml:space="preserve"> pubblica e </w:t>
      </w:r>
      <w:r w:rsidR="0062551C">
        <w:rPr>
          <w:sz w:val="28"/>
        </w:rPr>
        <w:t xml:space="preserve">si contrapponeva al </w:t>
      </w:r>
      <w:proofErr w:type="spellStart"/>
      <w:r w:rsidR="0062551C">
        <w:rPr>
          <w:sz w:val="28"/>
        </w:rPr>
        <w:t>populus</w:t>
      </w:r>
      <w:proofErr w:type="spellEnd"/>
      <w:r w:rsidR="0062551C">
        <w:rPr>
          <w:sz w:val="28"/>
        </w:rPr>
        <w:t xml:space="preserve"> </w:t>
      </w:r>
      <w:proofErr w:type="spellStart"/>
      <w:r w:rsidR="0062551C">
        <w:rPr>
          <w:sz w:val="28"/>
        </w:rPr>
        <w:t>Roma</w:t>
      </w:r>
      <w:r>
        <w:rPr>
          <w:sz w:val="28"/>
        </w:rPr>
        <w:t>nus</w:t>
      </w:r>
      <w:proofErr w:type="spellEnd"/>
      <w:r>
        <w:rPr>
          <w:sz w:val="28"/>
        </w:rPr>
        <w:t xml:space="preserve"> in quanto centro esclusivo delle relazioni di interesse politico.</w:t>
      </w:r>
    </w:p>
    <w:p w:rsidR="002201C9" w:rsidRDefault="002201C9">
      <w:pPr>
        <w:rPr>
          <w:color w:val="FF0000"/>
          <w:sz w:val="28"/>
        </w:rPr>
      </w:pPr>
      <w:r>
        <w:rPr>
          <w:color w:val="FF0000"/>
          <w:sz w:val="28"/>
        </w:rPr>
        <w:t>Il Principe e Roma</w:t>
      </w:r>
    </w:p>
    <w:p w:rsidR="002201C9" w:rsidRDefault="00F9287E">
      <w:pPr>
        <w:rPr>
          <w:sz w:val="28"/>
        </w:rPr>
      </w:pPr>
      <w:r>
        <w:rPr>
          <w:sz w:val="28"/>
        </w:rPr>
        <w:lastRenderedPageBreak/>
        <w:t>Augusto si vantava di aver trovato una città di mattoni e di averla trasformata in una di marmo. Le funzioni propagandistiche furono svolte verso una riorganizzazione amministrativa e urbanistica del Campo Marzio.</w:t>
      </w:r>
    </w:p>
    <w:p w:rsidR="00F9287E" w:rsidRDefault="00F9287E">
      <w:pPr>
        <w:rPr>
          <w:sz w:val="28"/>
        </w:rPr>
      </w:pPr>
      <w:r>
        <w:rPr>
          <w:sz w:val="28"/>
        </w:rPr>
        <w:t>La Roma imperiale era una megalopoli (più di 600-700.000 abitanti di condizione cittadina) e Augusto “escogitò” nuove funzioni amministrative per controllare Roma.</w:t>
      </w:r>
    </w:p>
    <w:p w:rsidR="00F9287E" w:rsidRDefault="00F9287E">
      <w:pPr>
        <w:rPr>
          <w:sz w:val="28"/>
        </w:rPr>
      </w:pPr>
      <w:r>
        <w:rPr>
          <w:noProof/>
        </w:rPr>
        <w:drawing>
          <wp:inline distT="0" distB="0" distL="0" distR="0">
            <wp:extent cx="5890431" cy="2986693"/>
            <wp:effectExtent l="19050" t="0" r="0" b="0"/>
            <wp:docPr id="22" name="Immagine 22" descr="http://web.tiscali.it/fabagn/AUGUSTO2_file/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eb.tiscali.it/fabagn/AUGUSTO2_file/image009.gif"/>
                    <pic:cNvPicPr>
                      <a:picLocks noChangeAspect="1" noChangeArrowheads="1"/>
                    </pic:cNvPicPr>
                  </pic:nvPicPr>
                  <pic:blipFill>
                    <a:blip r:embed="rId57"/>
                    <a:srcRect/>
                    <a:stretch>
                      <a:fillRect/>
                    </a:stretch>
                  </pic:blipFill>
                  <pic:spPr bwMode="auto">
                    <a:xfrm>
                      <a:off x="0" y="0"/>
                      <a:ext cx="5894507" cy="2988760"/>
                    </a:xfrm>
                    <a:prstGeom prst="rect">
                      <a:avLst/>
                    </a:prstGeom>
                    <a:noFill/>
                    <a:ln w="9525">
                      <a:noFill/>
                      <a:miter lim="800000"/>
                      <a:headEnd/>
                      <a:tailEnd/>
                    </a:ln>
                  </pic:spPr>
                </pic:pic>
              </a:graphicData>
            </a:graphic>
          </wp:inline>
        </w:drawing>
      </w:r>
    </w:p>
    <w:p w:rsidR="00F9287E" w:rsidRDefault="00F9287E">
      <w:pPr>
        <w:rPr>
          <w:sz w:val="28"/>
        </w:rPr>
      </w:pPr>
      <w:r>
        <w:rPr>
          <w:sz w:val="28"/>
        </w:rPr>
        <w:t>Come si regolava l’approvvigionamento idrico e alimentare? E l’ordine pubblico?</w:t>
      </w:r>
    </w:p>
    <w:p w:rsidR="00F9287E" w:rsidRDefault="00F9287E">
      <w:pPr>
        <w:rPr>
          <w:sz w:val="28"/>
        </w:rPr>
      </w:pPr>
      <w:r>
        <w:rPr>
          <w:sz w:val="28"/>
        </w:rPr>
        <w:t xml:space="preserve">Molte erano le crisi urbane. Nel 22 a.C. la popolazione propose la dittatura ad Augusto, ma la rifiutò e assunse la cura </w:t>
      </w:r>
      <w:proofErr w:type="spellStart"/>
      <w:r>
        <w:rPr>
          <w:sz w:val="28"/>
        </w:rPr>
        <w:t>annonae</w:t>
      </w:r>
      <w:proofErr w:type="spellEnd"/>
      <w:r>
        <w:rPr>
          <w:sz w:val="28"/>
        </w:rPr>
        <w:t xml:space="preserve">. Fra il 7 e il 14 d.C. fu istituito il </w:t>
      </w:r>
      <w:proofErr w:type="spellStart"/>
      <w:r>
        <w:rPr>
          <w:sz w:val="28"/>
        </w:rPr>
        <w:t>praefectus</w:t>
      </w:r>
      <w:proofErr w:type="spellEnd"/>
      <w:r>
        <w:rPr>
          <w:sz w:val="28"/>
        </w:rPr>
        <w:t xml:space="preserve"> </w:t>
      </w:r>
      <w:proofErr w:type="spellStart"/>
      <w:r>
        <w:rPr>
          <w:sz w:val="28"/>
        </w:rPr>
        <w:t>annoae</w:t>
      </w:r>
      <w:proofErr w:type="spellEnd"/>
      <w:r>
        <w:rPr>
          <w:sz w:val="28"/>
        </w:rPr>
        <w:t xml:space="preserve">, un equestre sotto le dipendenze del </w:t>
      </w:r>
      <w:proofErr w:type="spellStart"/>
      <w:r>
        <w:rPr>
          <w:sz w:val="28"/>
        </w:rPr>
        <w:t>princeps</w:t>
      </w:r>
      <w:proofErr w:type="spellEnd"/>
      <w:r>
        <w:rPr>
          <w:sz w:val="28"/>
        </w:rPr>
        <w:t xml:space="preserve"> (rifornimento granaio). Invece i </w:t>
      </w:r>
      <w:proofErr w:type="spellStart"/>
      <w:r>
        <w:rPr>
          <w:sz w:val="28"/>
        </w:rPr>
        <w:t>praefecti</w:t>
      </w:r>
      <w:proofErr w:type="spellEnd"/>
      <w:r>
        <w:rPr>
          <w:sz w:val="28"/>
        </w:rPr>
        <w:t xml:space="preserve"> frumenti </w:t>
      </w:r>
      <w:proofErr w:type="spellStart"/>
      <w:r>
        <w:rPr>
          <w:sz w:val="28"/>
        </w:rPr>
        <w:t>dandi</w:t>
      </w:r>
      <w:proofErr w:type="spellEnd"/>
      <w:r>
        <w:rPr>
          <w:sz w:val="28"/>
        </w:rPr>
        <w:t xml:space="preserve"> ex </w:t>
      </w:r>
      <w:proofErr w:type="spellStart"/>
      <w:r>
        <w:rPr>
          <w:sz w:val="28"/>
        </w:rPr>
        <w:t>senatus</w:t>
      </w:r>
      <w:proofErr w:type="spellEnd"/>
      <w:r>
        <w:rPr>
          <w:sz w:val="28"/>
        </w:rPr>
        <w:t xml:space="preserve"> consulto per  le frumentazioni. L’imperatore interveniva con donativi in tempo di crisi.</w:t>
      </w:r>
    </w:p>
    <w:p w:rsidR="00F9287E" w:rsidRDefault="003251E0">
      <w:pPr>
        <w:rPr>
          <w:sz w:val="28"/>
        </w:rPr>
      </w:pPr>
      <w:r>
        <w:rPr>
          <w:sz w:val="28"/>
        </w:rPr>
        <w:t xml:space="preserve">Per l’approvvigionamento idrico Augusto affidò ad Agrippa la costruzione di 2 nuovi acquedotti e anche le operazioni di manutenzione. La gestione degli amministratori e dei tecnici (gli </w:t>
      </w:r>
      <w:proofErr w:type="spellStart"/>
      <w:r>
        <w:rPr>
          <w:sz w:val="28"/>
        </w:rPr>
        <w:t>aquarii</w:t>
      </w:r>
      <w:proofErr w:type="spellEnd"/>
      <w:r>
        <w:rPr>
          <w:sz w:val="28"/>
        </w:rPr>
        <w:t xml:space="preserve">, servi pubblici) era alla </w:t>
      </w:r>
      <w:proofErr w:type="spellStart"/>
      <w:r>
        <w:rPr>
          <w:sz w:val="28"/>
        </w:rPr>
        <w:t>dipendeze</w:t>
      </w:r>
      <w:proofErr w:type="spellEnd"/>
      <w:r>
        <w:rPr>
          <w:sz w:val="28"/>
        </w:rPr>
        <w:t xml:space="preserve"> di 3 </w:t>
      </w:r>
      <w:proofErr w:type="spellStart"/>
      <w:r>
        <w:rPr>
          <w:sz w:val="28"/>
        </w:rPr>
        <w:t>curatores</w:t>
      </w:r>
      <w:proofErr w:type="spellEnd"/>
      <w:r>
        <w:rPr>
          <w:sz w:val="28"/>
        </w:rPr>
        <w:t xml:space="preserve"> </w:t>
      </w:r>
      <w:proofErr w:type="spellStart"/>
      <w:r>
        <w:rPr>
          <w:sz w:val="28"/>
        </w:rPr>
        <w:t>aquarum</w:t>
      </w:r>
      <w:proofErr w:type="spellEnd"/>
      <w:r>
        <w:rPr>
          <w:sz w:val="28"/>
        </w:rPr>
        <w:t>.</w:t>
      </w:r>
    </w:p>
    <w:p w:rsidR="003251E0" w:rsidRDefault="003251E0">
      <w:pPr>
        <w:rPr>
          <w:sz w:val="28"/>
        </w:rPr>
      </w:pPr>
      <w:r>
        <w:rPr>
          <w:sz w:val="28"/>
        </w:rPr>
        <w:t>Come si gestiva al tempo di Augusto la conservazione di strade, templi, strutture pubbliche e la prevenzione di incendi e il forte tasso di urbanizzazione?</w:t>
      </w:r>
    </w:p>
    <w:p w:rsidR="003251E0" w:rsidRDefault="003251E0">
      <w:pPr>
        <w:rPr>
          <w:sz w:val="28"/>
        </w:rPr>
      </w:pPr>
      <w:r>
        <w:rPr>
          <w:sz w:val="28"/>
        </w:rPr>
        <w:t xml:space="preserve">L’ordine pubblico era demandato al </w:t>
      </w:r>
      <w:proofErr w:type="spellStart"/>
      <w:r>
        <w:rPr>
          <w:sz w:val="28"/>
        </w:rPr>
        <w:t>praefectus</w:t>
      </w:r>
      <w:proofErr w:type="spellEnd"/>
      <w:r>
        <w:rPr>
          <w:sz w:val="28"/>
        </w:rPr>
        <w:t xml:space="preserve"> </w:t>
      </w:r>
      <w:proofErr w:type="spellStart"/>
      <w:r>
        <w:rPr>
          <w:sz w:val="28"/>
        </w:rPr>
        <w:t>urbi</w:t>
      </w:r>
      <w:proofErr w:type="spellEnd"/>
      <w:r>
        <w:rPr>
          <w:sz w:val="28"/>
        </w:rPr>
        <w:t xml:space="preserve"> (di rango senatorio</w:t>
      </w:r>
      <w:r w:rsidR="0048696E">
        <w:rPr>
          <w:sz w:val="28"/>
        </w:rPr>
        <w:t xml:space="preserve">) comandante 3 coorti urbani e </w:t>
      </w:r>
      <w:r>
        <w:rPr>
          <w:sz w:val="28"/>
        </w:rPr>
        <w:t xml:space="preserve">7 coorti di </w:t>
      </w:r>
      <w:proofErr w:type="spellStart"/>
      <w:r>
        <w:rPr>
          <w:sz w:val="28"/>
        </w:rPr>
        <w:t>vigiles</w:t>
      </w:r>
      <w:proofErr w:type="spellEnd"/>
      <w:r w:rsidR="0048696E">
        <w:rPr>
          <w:sz w:val="28"/>
        </w:rPr>
        <w:t xml:space="preserve"> per il servizio di vigilanza notturna e prevenzione incendi.</w:t>
      </w:r>
    </w:p>
    <w:p w:rsidR="0048696E" w:rsidRDefault="0048696E">
      <w:pPr>
        <w:rPr>
          <w:b/>
          <w:sz w:val="28"/>
          <w:u w:val="single"/>
        </w:rPr>
      </w:pPr>
      <w:r>
        <w:rPr>
          <w:b/>
          <w:sz w:val="28"/>
          <w:u w:val="single"/>
        </w:rPr>
        <w:lastRenderedPageBreak/>
        <w:t xml:space="preserve">Furono istituite le coorti pretoriane (guardie del corpo dell’imperatore) al comando di 2 </w:t>
      </w:r>
      <w:proofErr w:type="spellStart"/>
      <w:r>
        <w:rPr>
          <w:b/>
          <w:sz w:val="28"/>
          <w:u w:val="single"/>
        </w:rPr>
        <w:t>praefectus</w:t>
      </w:r>
      <w:proofErr w:type="spellEnd"/>
      <w:r>
        <w:rPr>
          <w:b/>
          <w:sz w:val="28"/>
          <w:u w:val="single"/>
        </w:rPr>
        <w:t xml:space="preserve"> </w:t>
      </w:r>
      <w:proofErr w:type="spellStart"/>
      <w:r>
        <w:rPr>
          <w:b/>
          <w:sz w:val="28"/>
          <w:u w:val="single"/>
        </w:rPr>
        <w:t>vigililum</w:t>
      </w:r>
      <w:proofErr w:type="spellEnd"/>
      <w:r>
        <w:rPr>
          <w:b/>
          <w:sz w:val="28"/>
          <w:u w:val="single"/>
        </w:rPr>
        <w:t>, ed erano cavalieri.</w:t>
      </w:r>
    </w:p>
    <w:p w:rsidR="0048696E" w:rsidRDefault="0048696E">
      <w:pPr>
        <w:rPr>
          <w:sz w:val="28"/>
        </w:rPr>
      </w:pPr>
      <w:r>
        <w:rPr>
          <w:sz w:val="28"/>
        </w:rPr>
        <w:t xml:space="preserve">Le 7 coorti dei </w:t>
      </w:r>
      <w:proofErr w:type="spellStart"/>
      <w:r>
        <w:rPr>
          <w:sz w:val="28"/>
        </w:rPr>
        <w:t>vigiles</w:t>
      </w:r>
      <w:proofErr w:type="spellEnd"/>
      <w:r>
        <w:rPr>
          <w:sz w:val="28"/>
        </w:rPr>
        <w:t xml:space="preserve"> sovraintendevano alle 14 </w:t>
      </w:r>
      <w:proofErr w:type="spellStart"/>
      <w:r>
        <w:rPr>
          <w:sz w:val="28"/>
        </w:rPr>
        <w:t>regiones</w:t>
      </w:r>
      <w:proofErr w:type="spellEnd"/>
      <w:r>
        <w:rPr>
          <w:sz w:val="28"/>
        </w:rPr>
        <w:t xml:space="preserve"> (sovraintese dai </w:t>
      </w:r>
      <w:proofErr w:type="spellStart"/>
      <w:r>
        <w:rPr>
          <w:sz w:val="28"/>
        </w:rPr>
        <w:t>curatores</w:t>
      </w:r>
      <w:proofErr w:type="spellEnd"/>
      <w:r>
        <w:rPr>
          <w:sz w:val="28"/>
        </w:rPr>
        <w:t xml:space="preserve">) della città suddivise in </w:t>
      </w:r>
      <w:proofErr w:type="spellStart"/>
      <w:r>
        <w:rPr>
          <w:sz w:val="28"/>
        </w:rPr>
        <w:t>vici</w:t>
      </w:r>
      <w:proofErr w:type="spellEnd"/>
      <w:r>
        <w:rPr>
          <w:sz w:val="28"/>
        </w:rPr>
        <w:t xml:space="preserve"> o quartieri rispondeva ai compiti di ordine pubblico e della ricerca del consenso.</w:t>
      </w:r>
    </w:p>
    <w:p w:rsidR="0048696E" w:rsidRDefault="0048696E">
      <w:pPr>
        <w:rPr>
          <w:b/>
          <w:sz w:val="28"/>
          <w:u w:val="single"/>
        </w:rPr>
      </w:pPr>
      <w:r>
        <w:rPr>
          <w:sz w:val="28"/>
        </w:rPr>
        <w:t xml:space="preserve">Ormai era ridotto il potenziale politico del </w:t>
      </w:r>
      <w:proofErr w:type="spellStart"/>
      <w:r>
        <w:rPr>
          <w:sz w:val="28"/>
        </w:rPr>
        <w:t>populus</w:t>
      </w:r>
      <w:proofErr w:type="spellEnd"/>
      <w:r>
        <w:rPr>
          <w:sz w:val="28"/>
        </w:rPr>
        <w:t xml:space="preserve"> ma aumentavano le occasioni di clientela verso il solo patrono. </w:t>
      </w:r>
      <w:r>
        <w:rPr>
          <w:b/>
          <w:sz w:val="28"/>
          <w:u w:val="single"/>
        </w:rPr>
        <w:t>Quindi anche se la valenza politica della plebe urbana era ai minimi storici ciò non toglieva la possibilità di avere una forte influenza sulla vita pubblica e le decisioni imperiali. L’opinione pubblica accrebbe nei luoghi di ritrovo e di spettacolo.</w:t>
      </w:r>
    </w:p>
    <w:p w:rsidR="0048696E" w:rsidRDefault="0048696E">
      <w:pPr>
        <w:rPr>
          <w:color w:val="FF0000"/>
          <w:sz w:val="28"/>
        </w:rPr>
      </w:pPr>
      <w:r>
        <w:rPr>
          <w:color w:val="FF0000"/>
          <w:sz w:val="28"/>
        </w:rPr>
        <w:t>L’organizzazione dell’Italia e delle Province</w:t>
      </w:r>
    </w:p>
    <w:p w:rsidR="0048696E" w:rsidRDefault="007E633D">
      <w:pPr>
        <w:rPr>
          <w:sz w:val="28"/>
        </w:rPr>
      </w:pPr>
      <w:r>
        <w:rPr>
          <w:sz w:val="28"/>
        </w:rPr>
        <w:t xml:space="preserve">I compiti amministrativi si bipartivano fra </w:t>
      </w:r>
      <w:proofErr w:type="spellStart"/>
      <w:r>
        <w:rPr>
          <w:sz w:val="28"/>
        </w:rPr>
        <w:t>populus</w:t>
      </w:r>
      <w:proofErr w:type="spellEnd"/>
      <w:r>
        <w:rPr>
          <w:sz w:val="28"/>
        </w:rPr>
        <w:t xml:space="preserve"> e </w:t>
      </w:r>
      <w:proofErr w:type="spellStart"/>
      <w:r>
        <w:rPr>
          <w:sz w:val="28"/>
        </w:rPr>
        <w:t>princeps</w:t>
      </w:r>
      <w:proofErr w:type="spellEnd"/>
      <w:r>
        <w:rPr>
          <w:sz w:val="28"/>
        </w:rPr>
        <w:t>. Questi compiti erano:</w:t>
      </w:r>
    </w:p>
    <w:p w:rsidR="007E633D" w:rsidRDefault="007E633D" w:rsidP="007E633D">
      <w:pPr>
        <w:pStyle w:val="Paragrafoelenco"/>
        <w:numPr>
          <w:ilvl w:val="0"/>
          <w:numId w:val="1"/>
        </w:numPr>
        <w:rPr>
          <w:sz w:val="28"/>
        </w:rPr>
      </w:pPr>
      <w:r>
        <w:rPr>
          <w:sz w:val="28"/>
        </w:rPr>
        <w:t>Manutenzione strade</w:t>
      </w:r>
    </w:p>
    <w:p w:rsidR="007E633D" w:rsidRDefault="007E633D" w:rsidP="007E633D">
      <w:pPr>
        <w:pStyle w:val="Paragrafoelenco"/>
        <w:numPr>
          <w:ilvl w:val="0"/>
          <w:numId w:val="1"/>
        </w:numPr>
        <w:rPr>
          <w:sz w:val="28"/>
        </w:rPr>
      </w:pPr>
      <w:proofErr w:type="spellStart"/>
      <w:r>
        <w:rPr>
          <w:sz w:val="28"/>
        </w:rPr>
        <w:t>Vehiculatio</w:t>
      </w:r>
      <w:proofErr w:type="spellEnd"/>
      <w:r>
        <w:rPr>
          <w:sz w:val="28"/>
        </w:rPr>
        <w:t xml:space="preserve"> (servizi di spostamenti di uomini e cose)</w:t>
      </w:r>
    </w:p>
    <w:p w:rsidR="007E633D" w:rsidRDefault="007E633D" w:rsidP="007E633D">
      <w:pPr>
        <w:pStyle w:val="Paragrafoelenco"/>
        <w:numPr>
          <w:ilvl w:val="0"/>
          <w:numId w:val="1"/>
        </w:numPr>
        <w:rPr>
          <w:sz w:val="28"/>
        </w:rPr>
      </w:pPr>
      <w:r>
        <w:rPr>
          <w:sz w:val="28"/>
        </w:rPr>
        <w:t>Riscossione imposte</w:t>
      </w:r>
    </w:p>
    <w:p w:rsidR="007E633D" w:rsidRDefault="007E633D" w:rsidP="007E633D">
      <w:pPr>
        <w:pStyle w:val="Paragrafoelenco"/>
        <w:numPr>
          <w:ilvl w:val="0"/>
          <w:numId w:val="1"/>
        </w:numPr>
        <w:rPr>
          <w:sz w:val="28"/>
        </w:rPr>
      </w:pPr>
      <w:proofErr w:type="spellStart"/>
      <w:r>
        <w:rPr>
          <w:sz w:val="28"/>
        </w:rPr>
        <w:t>Vicesima</w:t>
      </w:r>
      <w:proofErr w:type="spellEnd"/>
      <w:r>
        <w:rPr>
          <w:sz w:val="28"/>
        </w:rPr>
        <w:t xml:space="preserve"> </w:t>
      </w:r>
      <w:proofErr w:type="spellStart"/>
      <w:r>
        <w:rPr>
          <w:sz w:val="28"/>
        </w:rPr>
        <w:t>hereditatium</w:t>
      </w:r>
      <w:proofErr w:type="spellEnd"/>
      <w:r>
        <w:rPr>
          <w:sz w:val="28"/>
        </w:rPr>
        <w:t xml:space="preserve"> (imposta del 5% sui passaggi di patrimoni ereditari)</w:t>
      </w:r>
    </w:p>
    <w:p w:rsidR="007E633D" w:rsidRDefault="007E633D" w:rsidP="007E633D">
      <w:pPr>
        <w:pStyle w:val="Paragrafoelenco"/>
        <w:numPr>
          <w:ilvl w:val="0"/>
          <w:numId w:val="1"/>
        </w:numPr>
        <w:rPr>
          <w:sz w:val="28"/>
        </w:rPr>
      </w:pPr>
      <w:r>
        <w:rPr>
          <w:sz w:val="28"/>
        </w:rPr>
        <w:t xml:space="preserve">Centesima rerum </w:t>
      </w:r>
      <w:proofErr w:type="spellStart"/>
      <w:r>
        <w:rPr>
          <w:sz w:val="28"/>
        </w:rPr>
        <w:t>venalium</w:t>
      </w:r>
      <w:proofErr w:type="spellEnd"/>
      <w:r>
        <w:rPr>
          <w:sz w:val="28"/>
        </w:rPr>
        <w:t xml:space="preserve"> (1% sulle aste)</w:t>
      </w:r>
    </w:p>
    <w:p w:rsidR="007E633D" w:rsidRDefault="007E633D" w:rsidP="007E633D">
      <w:pPr>
        <w:rPr>
          <w:sz w:val="28"/>
        </w:rPr>
      </w:pPr>
      <w:r>
        <w:rPr>
          <w:sz w:val="28"/>
        </w:rPr>
        <w:t xml:space="preserve">Nel dialogo fra Agrippa, Mecenate e Ottaviano, Mecenate propose di rendere l’Italia una provincia per un controllo più capillare. La spartizione del territorio italico in 11 </w:t>
      </w:r>
      <w:proofErr w:type="spellStart"/>
      <w:r>
        <w:rPr>
          <w:sz w:val="28"/>
        </w:rPr>
        <w:t>regiones</w:t>
      </w:r>
      <w:proofErr w:type="spellEnd"/>
      <w:r>
        <w:rPr>
          <w:sz w:val="28"/>
        </w:rPr>
        <w:t xml:space="preserve"> erano utili per la definizione del censimento (compiuto per municipalità), quasi un origine “archivistica”</w:t>
      </w:r>
      <w:r w:rsidR="00602797">
        <w:rPr>
          <w:sz w:val="28"/>
        </w:rPr>
        <w:t xml:space="preserve">. Le </w:t>
      </w:r>
      <w:proofErr w:type="spellStart"/>
      <w:r w:rsidR="00602797">
        <w:rPr>
          <w:sz w:val="28"/>
        </w:rPr>
        <w:t>regiones</w:t>
      </w:r>
      <w:proofErr w:type="spellEnd"/>
      <w:r w:rsidR="00602797">
        <w:rPr>
          <w:sz w:val="28"/>
        </w:rPr>
        <w:t xml:space="preserve"> erano denominate secondo le popolazioni che abitavano tali aree (La Regio Transpadana prese nome dalla denominazione geografica data e la Regio </w:t>
      </w:r>
      <w:proofErr w:type="spellStart"/>
      <w:r w:rsidR="00602797">
        <w:rPr>
          <w:sz w:val="28"/>
        </w:rPr>
        <w:t>Eamilia</w:t>
      </w:r>
      <w:proofErr w:type="spellEnd"/>
      <w:r w:rsidR="00602797">
        <w:rPr>
          <w:sz w:val="28"/>
        </w:rPr>
        <w:t xml:space="preserve"> prese il nome dalla via).</w:t>
      </w:r>
    </w:p>
    <w:p w:rsidR="00602797" w:rsidRDefault="00602797" w:rsidP="007E633D">
      <w:pPr>
        <w:rPr>
          <w:sz w:val="28"/>
        </w:rPr>
      </w:pPr>
      <w:r>
        <w:rPr>
          <w:sz w:val="28"/>
        </w:rPr>
        <w:t xml:space="preserve">Al di là delle province vi era la suddivisione di Roma in </w:t>
      </w:r>
      <w:proofErr w:type="spellStart"/>
      <w:r>
        <w:rPr>
          <w:sz w:val="28"/>
        </w:rPr>
        <w:t>Regiones</w:t>
      </w:r>
      <w:proofErr w:type="spellEnd"/>
      <w:r>
        <w:rPr>
          <w:sz w:val="28"/>
        </w:rPr>
        <w:t xml:space="preserve">. La suddivisione subentrava alla precedente organizzazione in 4 regioni (Palatina, </w:t>
      </w:r>
      <w:proofErr w:type="spellStart"/>
      <w:r>
        <w:rPr>
          <w:sz w:val="28"/>
        </w:rPr>
        <w:t>Suburana</w:t>
      </w:r>
      <w:proofErr w:type="spellEnd"/>
      <w:r>
        <w:rPr>
          <w:sz w:val="28"/>
        </w:rPr>
        <w:t xml:space="preserve">, Collina, </w:t>
      </w:r>
      <w:proofErr w:type="spellStart"/>
      <w:r>
        <w:rPr>
          <w:sz w:val="28"/>
        </w:rPr>
        <w:t>Esquilina</w:t>
      </w:r>
      <w:proofErr w:type="spellEnd"/>
      <w:r>
        <w:rPr>
          <w:sz w:val="28"/>
        </w:rPr>
        <w:t xml:space="preserve">) di </w:t>
      </w:r>
      <w:proofErr w:type="spellStart"/>
      <w:r>
        <w:rPr>
          <w:sz w:val="28"/>
        </w:rPr>
        <w:t>Servio</w:t>
      </w:r>
      <w:proofErr w:type="spellEnd"/>
      <w:r>
        <w:rPr>
          <w:sz w:val="28"/>
        </w:rPr>
        <w:t xml:space="preserve"> Tullio. La riforma cercava di regolare le esigenze funzionali e la governabilità di una città in continua evoluzione. Le regioni di Augusto furono istituite nel 7 a.C. per una maggiore organizzazione, controllo amministrativo. Erano segnate in senso antiorario.</w:t>
      </w:r>
      <w:r w:rsidR="00227851">
        <w:rPr>
          <w:sz w:val="28"/>
        </w:rPr>
        <w:t xml:space="preserve"> La suddivisione aggregava aree omogenee secondo la conformazione del territorio e le funzioni all’interno della città.</w:t>
      </w:r>
    </w:p>
    <w:p w:rsidR="00602797" w:rsidRDefault="00602797" w:rsidP="007E633D">
      <w:pPr>
        <w:rPr>
          <w:sz w:val="28"/>
        </w:rPr>
      </w:pPr>
      <w:r>
        <w:rPr>
          <w:noProof/>
        </w:rPr>
        <w:lastRenderedPageBreak/>
        <w:drawing>
          <wp:inline distT="0" distB="0" distL="0" distR="0">
            <wp:extent cx="6120130" cy="5619815"/>
            <wp:effectExtent l="19050" t="0" r="0" b="0"/>
            <wp:docPr id="28" name="Immagine 28" descr="http://www.signaromanorum.org/jpg/sr_regiones%20rom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ignaromanorum.org/jpg/sr_regiones%20romae.jpg"/>
                    <pic:cNvPicPr>
                      <a:picLocks noChangeAspect="1" noChangeArrowheads="1"/>
                    </pic:cNvPicPr>
                  </pic:nvPicPr>
                  <pic:blipFill>
                    <a:blip r:embed="rId58"/>
                    <a:srcRect/>
                    <a:stretch>
                      <a:fillRect/>
                    </a:stretch>
                  </pic:blipFill>
                  <pic:spPr bwMode="auto">
                    <a:xfrm>
                      <a:off x="0" y="0"/>
                      <a:ext cx="6120130" cy="5619815"/>
                    </a:xfrm>
                    <a:prstGeom prst="rect">
                      <a:avLst/>
                    </a:prstGeom>
                    <a:noFill/>
                    <a:ln w="9525">
                      <a:noFill/>
                      <a:miter lim="800000"/>
                      <a:headEnd/>
                      <a:tailEnd/>
                    </a:ln>
                  </pic:spPr>
                </pic:pic>
              </a:graphicData>
            </a:graphic>
          </wp:inline>
        </w:drawing>
      </w:r>
    </w:p>
    <w:p w:rsidR="00602797" w:rsidRDefault="00602797" w:rsidP="007E633D">
      <w:pPr>
        <w:rPr>
          <w:sz w:val="28"/>
        </w:rPr>
      </w:pPr>
      <w:r>
        <w:rPr>
          <w:noProof/>
        </w:rPr>
        <w:lastRenderedPageBreak/>
        <w:drawing>
          <wp:inline distT="0" distB="0" distL="0" distR="0">
            <wp:extent cx="6736592" cy="6895545"/>
            <wp:effectExtent l="19050" t="0" r="7108" b="0"/>
            <wp:docPr id="25" name="Immagine 25" descr="http://www.asciatopo.altervista.org/aug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asciatopo.altervista.org/augusto.jpg"/>
                    <pic:cNvPicPr>
                      <a:picLocks noChangeAspect="1" noChangeArrowheads="1"/>
                    </pic:cNvPicPr>
                  </pic:nvPicPr>
                  <pic:blipFill>
                    <a:blip r:embed="rId59" cstate="print"/>
                    <a:srcRect/>
                    <a:stretch>
                      <a:fillRect/>
                    </a:stretch>
                  </pic:blipFill>
                  <pic:spPr bwMode="auto">
                    <a:xfrm>
                      <a:off x="0" y="0"/>
                      <a:ext cx="6736592" cy="6895545"/>
                    </a:xfrm>
                    <a:prstGeom prst="rect">
                      <a:avLst/>
                    </a:prstGeom>
                    <a:noFill/>
                    <a:ln w="9525">
                      <a:noFill/>
                      <a:miter lim="800000"/>
                      <a:headEnd/>
                      <a:tailEnd/>
                    </a:ln>
                  </pic:spPr>
                </pic:pic>
              </a:graphicData>
            </a:graphic>
          </wp:inline>
        </w:drawing>
      </w:r>
    </w:p>
    <w:p w:rsidR="00227851" w:rsidRDefault="00227851" w:rsidP="007E633D">
      <w:pPr>
        <w:rPr>
          <w:sz w:val="28"/>
        </w:rPr>
      </w:pPr>
      <w:r>
        <w:rPr>
          <w:sz w:val="28"/>
        </w:rPr>
        <w:t xml:space="preserve">La gestione delle province fu bipartita in </w:t>
      </w:r>
      <w:proofErr w:type="spellStart"/>
      <w:r>
        <w:rPr>
          <w:sz w:val="28"/>
        </w:rPr>
        <w:t>Provinciae</w:t>
      </w:r>
      <w:proofErr w:type="spellEnd"/>
      <w:r>
        <w:rPr>
          <w:sz w:val="28"/>
        </w:rPr>
        <w:t xml:space="preserve"> </w:t>
      </w:r>
      <w:proofErr w:type="spellStart"/>
      <w:r>
        <w:rPr>
          <w:sz w:val="28"/>
        </w:rPr>
        <w:t>populi</w:t>
      </w:r>
      <w:proofErr w:type="spellEnd"/>
      <w:r>
        <w:rPr>
          <w:sz w:val="28"/>
        </w:rPr>
        <w:t xml:space="preserve"> (tradizione repubblicana) e </w:t>
      </w:r>
      <w:proofErr w:type="spellStart"/>
      <w:r>
        <w:rPr>
          <w:sz w:val="28"/>
        </w:rPr>
        <w:t>provinciae</w:t>
      </w:r>
      <w:proofErr w:type="spellEnd"/>
      <w:r>
        <w:rPr>
          <w:sz w:val="28"/>
        </w:rPr>
        <w:t xml:space="preserve"> </w:t>
      </w:r>
      <w:proofErr w:type="spellStart"/>
      <w:r>
        <w:rPr>
          <w:sz w:val="28"/>
        </w:rPr>
        <w:t>Caesaris</w:t>
      </w:r>
      <w:proofErr w:type="spellEnd"/>
      <w:r>
        <w:rPr>
          <w:sz w:val="28"/>
        </w:rPr>
        <w:t xml:space="preserve"> (innovazione principato).</w:t>
      </w:r>
    </w:p>
    <w:p w:rsidR="00227851" w:rsidRDefault="00227851" w:rsidP="007E633D">
      <w:pPr>
        <w:rPr>
          <w:sz w:val="28"/>
        </w:rPr>
      </w:pPr>
      <w:r>
        <w:rPr>
          <w:sz w:val="28"/>
        </w:rPr>
        <w:t xml:space="preserve">1 Province </w:t>
      </w:r>
      <w:proofErr w:type="spellStart"/>
      <w:r>
        <w:rPr>
          <w:sz w:val="28"/>
        </w:rPr>
        <w:t>populi</w:t>
      </w:r>
      <w:proofErr w:type="spellEnd"/>
      <w:r>
        <w:rPr>
          <w:sz w:val="28"/>
        </w:rPr>
        <w:t xml:space="preserve">. Erano affidate a </w:t>
      </w:r>
      <w:proofErr w:type="spellStart"/>
      <w:r>
        <w:rPr>
          <w:sz w:val="28"/>
        </w:rPr>
        <w:t>proconsules</w:t>
      </w:r>
      <w:proofErr w:type="spellEnd"/>
      <w:r>
        <w:rPr>
          <w:sz w:val="28"/>
        </w:rPr>
        <w:t xml:space="preserve"> (ex consoli o ex pretori). I </w:t>
      </w:r>
      <w:proofErr w:type="spellStart"/>
      <w:r>
        <w:rPr>
          <w:sz w:val="28"/>
        </w:rPr>
        <w:t>proconsules</w:t>
      </w:r>
      <w:proofErr w:type="spellEnd"/>
      <w:r>
        <w:rPr>
          <w:sz w:val="28"/>
        </w:rPr>
        <w:t xml:space="preserve"> svolgevano funzioni giurisdizionali, erano accompagnati da questori per questioni finanziari. l’amministrazione dei beni imperiali era gestita da </w:t>
      </w:r>
      <w:proofErr w:type="spellStart"/>
      <w:r>
        <w:rPr>
          <w:sz w:val="28"/>
        </w:rPr>
        <w:t>procuratores</w:t>
      </w:r>
      <w:proofErr w:type="spellEnd"/>
      <w:r>
        <w:rPr>
          <w:sz w:val="28"/>
        </w:rPr>
        <w:t xml:space="preserve"> scelti da Augusto.</w:t>
      </w:r>
    </w:p>
    <w:p w:rsidR="00227851" w:rsidRDefault="00227851" w:rsidP="007E633D">
      <w:pPr>
        <w:rPr>
          <w:sz w:val="28"/>
        </w:rPr>
      </w:pPr>
      <w:r>
        <w:rPr>
          <w:sz w:val="28"/>
        </w:rPr>
        <w:lastRenderedPageBreak/>
        <w:t xml:space="preserve">2 Province </w:t>
      </w:r>
      <w:proofErr w:type="spellStart"/>
      <w:r>
        <w:rPr>
          <w:sz w:val="28"/>
        </w:rPr>
        <w:t>Caesaris</w:t>
      </w:r>
      <w:proofErr w:type="spellEnd"/>
      <w:r>
        <w:rPr>
          <w:sz w:val="28"/>
        </w:rPr>
        <w:t xml:space="preserve">. L’amministrazione era affidata a legati Augusti pro </w:t>
      </w:r>
      <w:proofErr w:type="spellStart"/>
      <w:r>
        <w:rPr>
          <w:sz w:val="28"/>
        </w:rPr>
        <w:t>praetore</w:t>
      </w:r>
      <w:proofErr w:type="spellEnd"/>
      <w:r>
        <w:rPr>
          <w:sz w:val="28"/>
        </w:rPr>
        <w:t xml:space="preserve"> di nomina imperiali accompagnati dai legati delle legioni. In queste province erano stanziati gli eserciti. Erano presenti </w:t>
      </w:r>
      <w:proofErr w:type="spellStart"/>
      <w:r>
        <w:rPr>
          <w:sz w:val="28"/>
        </w:rPr>
        <w:t>praefecti</w:t>
      </w:r>
      <w:proofErr w:type="spellEnd"/>
      <w:r>
        <w:rPr>
          <w:sz w:val="28"/>
        </w:rPr>
        <w:t xml:space="preserve"> e tribuni. Queste province erano dette le province non </w:t>
      </w:r>
      <w:proofErr w:type="spellStart"/>
      <w:r>
        <w:rPr>
          <w:sz w:val="28"/>
        </w:rPr>
        <w:t>pacatae</w:t>
      </w:r>
      <w:proofErr w:type="spellEnd"/>
      <w:r>
        <w:rPr>
          <w:sz w:val="28"/>
        </w:rPr>
        <w:t xml:space="preserve"> non pacificate. Con Augusto l’</w:t>
      </w:r>
      <w:proofErr w:type="spellStart"/>
      <w:r>
        <w:rPr>
          <w:sz w:val="28"/>
        </w:rPr>
        <w:t>imperium</w:t>
      </w:r>
      <w:proofErr w:type="spellEnd"/>
      <w:r>
        <w:rPr>
          <w:sz w:val="28"/>
        </w:rPr>
        <w:t xml:space="preserve"> </w:t>
      </w:r>
      <w:proofErr w:type="spellStart"/>
      <w:r>
        <w:rPr>
          <w:sz w:val="28"/>
        </w:rPr>
        <w:t>proconsulare</w:t>
      </w:r>
      <w:proofErr w:type="spellEnd"/>
      <w:r>
        <w:rPr>
          <w:sz w:val="28"/>
        </w:rPr>
        <w:t xml:space="preserve"> era rinnovato, con Tiberio non più.</w:t>
      </w:r>
      <w:r w:rsidR="007D5B93">
        <w:rPr>
          <w:sz w:val="28"/>
        </w:rPr>
        <w:t xml:space="preserve"> La riscossione delle entrate e dell’</w:t>
      </w:r>
      <w:proofErr w:type="spellStart"/>
      <w:r w:rsidR="007D5B93">
        <w:rPr>
          <w:sz w:val="28"/>
        </w:rPr>
        <w:t>amminisitrazione</w:t>
      </w:r>
      <w:proofErr w:type="spellEnd"/>
      <w:r w:rsidR="007D5B93">
        <w:rPr>
          <w:sz w:val="28"/>
        </w:rPr>
        <w:t xml:space="preserve"> finanziaria era affidata a </w:t>
      </w:r>
      <w:proofErr w:type="spellStart"/>
      <w:r w:rsidR="007D5B93">
        <w:rPr>
          <w:sz w:val="28"/>
        </w:rPr>
        <w:t>quaestores</w:t>
      </w:r>
      <w:proofErr w:type="spellEnd"/>
      <w:r w:rsidR="007D5B93">
        <w:rPr>
          <w:sz w:val="28"/>
        </w:rPr>
        <w:t xml:space="preserve"> e procuratori imperiali.</w:t>
      </w:r>
    </w:p>
    <w:p w:rsidR="007D5B93" w:rsidRDefault="007D5B93" w:rsidP="007E633D">
      <w:pPr>
        <w:rPr>
          <w:sz w:val="28"/>
        </w:rPr>
      </w:pPr>
      <w:r>
        <w:rPr>
          <w:noProof/>
        </w:rPr>
        <w:drawing>
          <wp:inline distT="0" distB="0" distL="0" distR="0">
            <wp:extent cx="6484741" cy="4464540"/>
            <wp:effectExtent l="19050" t="0" r="0" b="0"/>
            <wp:docPr id="31" name="Immagine 31" descr="https://upload.wikimedia.org/wikipedia/commons/thumb/c/c9/Senatorial_and_Imperial_provinces_in_14_AD.png/800px-Senatorial_and_Imperial_provinces_in_14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c/c9/Senatorial_and_Imperial_provinces_in_14_AD.png/800px-Senatorial_and_Imperial_provinces_in_14_AD.png"/>
                    <pic:cNvPicPr>
                      <a:picLocks noChangeAspect="1" noChangeArrowheads="1"/>
                    </pic:cNvPicPr>
                  </pic:nvPicPr>
                  <pic:blipFill>
                    <a:blip r:embed="rId60"/>
                    <a:srcRect/>
                    <a:stretch>
                      <a:fillRect/>
                    </a:stretch>
                  </pic:blipFill>
                  <pic:spPr bwMode="auto">
                    <a:xfrm>
                      <a:off x="0" y="0"/>
                      <a:ext cx="6497730" cy="4473482"/>
                    </a:xfrm>
                    <a:prstGeom prst="rect">
                      <a:avLst/>
                    </a:prstGeom>
                    <a:noFill/>
                    <a:ln w="9525">
                      <a:noFill/>
                      <a:miter lim="800000"/>
                      <a:headEnd/>
                      <a:tailEnd/>
                    </a:ln>
                  </pic:spPr>
                </pic:pic>
              </a:graphicData>
            </a:graphic>
          </wp:inline>
        </w:drawing>
      </w:r>
    </w:p>
    <w:p w:rsidR="007D5B93" w:rsidRDefault="007D5B93" w:rsidP="007E633D">
      <w:pPr>
        <w:rPr>
          <w:sz w:val="28"/>
        </w:rPr>
      </w:pPr>
      <w:r>
        <w:rPr>
          <w:sz w:val="28"/>
        </w:rPr>
        <w:t>L’</w:t>
      </w:r>
      <w:proofErr w:type="spellStart"/>
      <w:r>
        <w:rPr>
          <w:sz w:val="28"/>
        </w:rPr>
        <w:t>imperium</w:t>
      </w:r>
      <w:proofErr w:type="spellEnd"/>
      <w:r>
        <w:rPr>
          <w:sz w:val="28"/>
        </w:rPr>
        <w:t xml:space="preserve"> </w:t>
      </w:r>
      <w:proofErr w:type="spellStart"/>
      <w:r>
        <w:rPr>
          <w:sz w:val="28"/>
        </w:rPr>
        <w:t>maius</w:t>
      </w:r>
      <w:proofErr w:type="spellEnd"/>
      <w:r>
        <w:rPr>
          <w:sz w:val="28"/>
        </w:rPr>
        <w:t xml:space="preserve"> </w:t>
      </w:r>
      <w:proofErr w:type="spellStart"/>
      <w:r>
        <w:rPr>
          <w:sz w:val="28"/>
        </w:rPr>
        <w:t>et</w:t>
      </w:r>
      <w:proofErr w:type="spellEnd"/>
      <w:r>
        <w:rPr>
          <w:sz w:val="28"/>
        </w:rPr>
        <w:t xml:space="preserve"> </w:t>
      </w:r>
      <w:proofErr w:type="spellStart"/>
      <w:r>
        <w:rPr>
          <w:sz w:val="28"/>
        </w:rPr>
        <w:t>infinitum</w:t>
      </w:r>
      <w:proofErr w:type="spellEnd"/>
      <w:r>
        <w:rPr>
          <w:sz w:val="28"/>
        </w:rPr>
        <w:t xml:space="preserve"> del </w:t>
      </w:r>
      <w:proofErr w:type="spellStart"/>
      <w:r>
        <w:rPr>
          <w:sz w:val="28"/>
        </w:rPr>
        <w:t>princeps</w:t>
      </w:r>
      <w:proofErr w:type="spellEnd"/>
      <w:r>
        <w:rPr>
          <w:sz w:val="28"/>
        </w:rPr>
        <w:t xml:space="preserve"> era superiore a qualsiasi magistratura limitata nel tempo e nello spazio, permetteva delle ingerenze del </w:t>
      </w:r>
      <w:proofErr w:type="spellStart"/>
      <w:r>
        <w:rPr>
          <w:sz w:val="28"/>
        </w:rPr>
        <w:t>princeps</w:t>
      </w:r>
      <w:proofErr w:type="spellEnd"/>
      <w:r>
        <w:rPr>
          <w:sz w:val="28"/>
        </w:rPr>
        <w:t xml:space="preserve"> anche nelle Province </w:t>
      </w:r>
      <w:proofErr w:type="spellStart"/>
      <w:r>
        <w:rPr>
          <w:sz w:val="28"/>
        </w:rPr>
        <w:t>Populi</w:t>
      </w:r>
      <w:proofErr w:type="spellEnd"/>
      <w:r>
        <w:rPr>
          <w:sz w:val="28"/>
        </w:rPr>
        <w:t>.</w:t>
      </w:r>
    </w:p>
    <w:p w:rsidR="007D5B93" w:rsidRDefault="007D5B93" w:rsidP="007E633D">
      <w:pPr>
        <w:rPr>
          <w:sz w:val="28"/>
        </w:rPr>
      </w:pPr>
      <w:r>
        <w:rPr>
          <w:sz w:val="28"/>
        </w:rPr>
        <w:t xml:space="preserve">Un caso a parte era l’Egitto, fu affidata dal 30 a.C. a un </w:t>
      </w:r>
      <w:proofErr w:type="spellStart"/>
      <w:r>
        <w:rPr>
          <w:sz w:val="28"/>
        </w:rPr>
        <w:t>praegectus</w:t>
      </w:r>
      <w:proofErr w:type="spellEnd"/>
      <w:r>
        <w:rPr>
          <w:sz w:val="28"/>
        </w:rPr>
        <w:t xml:space="preserve"> </w:t>
      </w:r>
      <w:proofErr w:type="spellStart"/>
      <w:r>
        <w:rPr>
          <w:sz w:val="28"/>
        </w:rPr>
        <w:t>Alexandreae</w:t>
      </w:r>
      <w:proofErr w:type="spellEnd"/>
      <w:r>
        <w:rPr>
          <w:sz w:val="28"/>
        </w:rPr>
        <w:t xml:space="preserve"> </w:t>
      </w:r>
      <w:proofErr w:type="spellStart"/>
      <w:r>
        <w:rPr>
          <w:sz w:val="28"/>
        </w:rPr>
        <w:t>et</w:t>
      </w:r>
      <w:proofErr w:type="spellEnd"/>
      <w:r>
        <w:rPr>
          <w:sz w:val="28"/>
        </w:rPr>
        <w:t xml:space="preserve"> </w:t>
      </w:r>
      <w:proofErr w:type="spellStart"/>
      <w:r>
        <w:rPr>
          <w:sz w:val="28"/>
        </w:rPr>
        <w:t>Aegpti</w:t>
      </w:r>
      <w:proofErr w:type="spellEnd"/>
      <w:r>
        <w:rPr>
          <w:sz w:val="28"/>
        </w:rPr>
        <w:t xml:space="preserve">, era di estrazione cavaliera. Il prefetto era un viceré insomma e il “faraone” era il </w:t>
      </w:r>
      <w:proofErr w:type="spellStart"/>
      <w:r>
        <w:rPr>
          <w:sz w:val="28"/>
        </w:rPr>
        <w:t>princeps</w:t>
      </w:r>
      <w:proofErr w:type="spellEnd"/>
      <w:r>
        <w:rPr>
          <w:sz w:val="28"/>
        </w:rPr>
        <w:t xml:space="preserve">. </w:t>
      </w:r>
      <w:r w:rsidR="00F05748">
        <w:rPr>
          <w:sz w:val="28"/>
        </w:rPr>
        <w:t>La regione era fondamentale per l’approvvigionamento del grano a Roma, ed era una base pericolosa per l’usurpazione.</w:t>
      </w:r>
    </w:p>
    <w:p w:rsidR="00F05748" w:rsidRDefault="00F05748" w:rsidP="007E633D">
      <w:pPr>
        <w:rPr>
          <w:sz w:val="28"/>
        </w:rPr>
      </w:pPr>
      <w:r>
        <w:rPr>
          <w:sz w:val="28"/>
        </w:rPr>
        <w:t xml:space="preserve">Tacito racconta che un provvedimento vietava l’accesso ai senatori senza l’autorizzazione del </w:t>
      </w:r>
      <w:proofErr w:type="spellStart"/>
      <w:r>
        <w:rPr>
          <w:sz w:val="28"/>
        </w:rPr>
        <w:t>princeps</w:t>
      </w:r>
      <w:proofErr w:type="spellEnd"/>
      <w:r>
        <w:rPr>
          <w:sz w:val="28"/>
        </w:rPr>
        <w:t>.</w:t>
      </w:r>
    </w:p>
    <w:p w:rsidR="00F05748" w:rsidRDefault="00F05748" w:rsidP="007E633D">
      <w:pPr>
        <w:rPr>
          <w:sz w:val="28"/>
        </w:rPr>
      </w:pPr>
      <w:r>
        <w:rPr>
          <w:sz w:val="28"/>
        </w:rPr>
        <w:lastRenderedPageBreak/>
        <w:t xml:space="preserve">I Romani ereditarono dagli egizi il peculiare controllo burocratico e centralinista dell’amministrazione, della vita economica e sociale e della comunità locale. Era assente lo statuto di città come entità politico-amministrativa, ora vi era una ripartizione secondo distretti o </w:t>
      </w:r>
      <w:proofErr w:type="spellStart"/>
      <w:r>
        <w:rPr>
          <w:sz w:val="28"/>
        </w:rPr>
        <w:t>nomoi</w:t>
      </w:r>
      <w:proofErr w:type="spellEnd"/>
      <w:r>
        <w:rPr>
          <w:sz w:val="28"/>
        </w:rPr>
        <w:t>. All’interno dell’Egitto si estendeva la proprietà privata piuttosto che quella pubblica. Però l’Egitto era anche il primo paese per concentrazione urbanistica e demografica. L’Egitto quindi era  controllato da un prefetto equestre avente il comando di legioni (era un caso unico).</w:t>
      </w:r>
    </w:p>
    <w:p w:rsidR="00F261E8" w:rsidRDefault="00F05748" w:rsidP="007E633D">
      <w:pPr>
        <w:rPr>
          <w:rFonts w:ascii="Arial" w:hAnsi="Arial" w:cs="Arial"/>
          <w:color w:val="252525"/>
          <w:sz w:val="7"/>
          <w:szCs w:val="7"/>
          <w:shd w:val="clear" w:color="auto" w:fill="FFFFFF"/>
        </w:rPr>
      </w:pPr>
      <w:r>
        <w:rPr>
          <w:b/>
          <w:sz w:val="28"/>
          <w:u w:val="single"/>
        </w:rPr>
        <w:t xml:space="preserve">Insomma il prefetto d’Egitto era per </w:t>
      </w:r>
      <w:proofErr w:type="spellStart"/>
      <w:r>
        <w:rPr>
          <w:b/>
          <w:sz w:val="28"/>
          <w:u w:val="single"/>
        </w:rPr>
        <w:t>similitudo</w:t>
      </w:r>
      <w:proofErr w:type="spellEnd"/>
      <w:r>
        <w:rPr>
          <w:b/>
          <w:sz w:val="28"/>
          <w:u w:val="single"/>
        </w:rPr>
        <w:t xml:space="preserve"> </w:t>
      </w:r>
      <w:proofErr w:type="spellStart"/>
      <w:r>
        <w:rPr>
          <w:b/>
          <w:sz w:val="28"/>
          <w:u w:val="single"/>
        </w:rPr>
        <w:t>consulis</w:t>
      </w:r>
      <w:proofErr w:type="spellEnd"/>
      <w:r>
        <w:rPr>
          <w:b/>
          <w:sz w:val="28"/>
          <w:u w:val="single"/>
        </w:rPr>
        <w:t xml:space="preserve">, cioè aveva le stesse mansioni di un console ma in realtà il suo </w:t>
      </w:r>
      <w:proofErr w:type="spellStart"/>
      <w:r>
        <w:rPr>
          <w:b/>
          <w:sz w:val="28"/>
          <w:u w:val="single"/>
        </w:rPr>
        <w:t>imperium</w:t>
      </w:r>
      <w:proofErr w:type="spellEnd"/>
      <w:r>
        <w:rPr>
          <w:b/>
          <w:sz w:val="28"/>
          <w:u w:val="single"/>
        </w:rPr>
        <w:t xml:space="preserve"> era derivato direttamente dall’unico detentore di </w:t>
      </w:r>
      <w:proofErr w:type="spellStart"/>
      <w:r>
        <w:rPr>
          <w:b/>
          <w:sz w:val="28"/>
          <w:u w:val="single"/>
        </w:rPr>
        <w:t>imperium</w:t>
      </w:r>
      <w:proofErr w:type="spellEnd"/>
      <w:r>
        <w:rPr>
          <w:b/>
          <w:sz w:val="28"/>
          <w:u w:val="single"/>
        </w:rPr>
        <w:t xml:space="preserve"> nell’area, cioè Augusto.</w:t>
      </w:r>
      <w:r w:rsidR="00F261E8" w:rsidRPr="00F261E8">
        <w:rPr>
          <w:rFonts w:ascii="Arial" w:hAnsi="Arial" w:cs="Arial"/>
          <w:color w:val="252525"/>
          <w:sz w:val="7"/>
          <w:szCs w:val="7"/>
          <w:shd w:val="clear" w:color="auto" w:fill="FFFFFF"/>
        </w:rPr>
        <w:t xml:space="preserve"> </w:t>
      </w:r>
    </w:p>
    <w:p w:rsidR="00F05748" w:rsidRPr="00F05748" w:rsidRDefault="00F261E8" w:rsidP="007E633D">
      <w:pPr>
        <w:rPr>
          <w:b/>
          <w:sz w:val="28"/>
          <w:u w:val="single"/>
        </w:rPr>
      </w:pPr>
      <w:r w:rsidRPr="00F261E8">
        <w:rPr>
          <w:rFonts w:cstheme="minorHAnsi"/>
          <w:sz w:val="28"/>
          <w:szCs w:val="28"/>
          <w:shd w:val="clear" w:color="auto" w:fill="FFFFFF"/>
        </w:rPr>
        <w:t>La prefettura d'Egitto era inizialmente considerata la massima carica riservata per un cavaliere, l'apice del</w:t>
      </w:r>
      <w:r w:rsidRPr="00F261E8">
        <w:rPr>
          <w:rStyle w:val="apple-converted-space"/>
          <w:rFonts w:cstheme="minorHAnsi"/>
          <w:sz w:val="28"/>
          <w:szCs w:val="28"/>
          <w:shd w:val="clear" w:color="auto" w:fill="FFFFFF"/>
        </w:rPr>
        <w:t> </w:t>
      </w:r>
      <w:proofErr w:type="spellStart"/>
      <w:r w:rsidRPr="00F261E8">
        <w:rPr>
          <w:rFonts w:cstheme="minorHAnsi"/>
          <w:i/>
          <w:iCs/>
          <w:sz w:val="28"/>
          <w:szCs w:val="28"/>
          <w:shd w:val="clear" w:color="auto" w:fill="FFFFFF"/>
        </w:rPr>
        <w:t>fastigium</w:t>
      </w:r>
      <w:proofErr w:type="spellEnd"/>
      <w:r w:rsidRPr="00F261E8">
        <w:rPr>
          <w:rFonts w:cstheme="minorHAnsi"/>
          <w:i/>
          <w:iCs/>
          <w:sz w:val="28"/>
          <w:szCs w:val="28"/>
          <w:shd w:val="clear" w:color="auto" w:fill="FFFFFF"/>
        </w:rPr>
        <w:t xml:space="preserve"> equestre</w:t>
      </w:r>
      <w:r w:rsidRPr="00F261E8">
        <w:rPr>
          <w:rFonts w:cstheme="minorHAnsi"/>
          <w:sz w:val="28"/>
          <w:szCs w:val="28"/>
          <w:shd w:val="clear" w:color="auto" w:fill="FFFFFF"/>
        </w:rPr>
        <w:t xml:space="preserve">. Già dall'età </w:t>
      </w:r>
      <w:proofErr w:type="spellStart"/>
      <w:r w:rsidRPr="00F261E8">
        <w:rPr>
          <w:rFonts w:cstheme="minorHAnsi"/>
          <w:sz w:val="28"/>
          <w:szCs w:val="28"/>
          <w:shd w:val="clear" w:color="auto" w:fill="FFFFFF"/>
        </w:rPr>
        <w:t>Giulio-Claudia</w:t>
      </w:r>
      <w:proofErr w:type="spellEnd"/>
      <w:r w:rsidRPr="00F261E8">
        <w:rPr>
          <w:rFonts w:cstheme="minorHAnsi"/>
          <w:sz w:val="28"/>
          <w:szCs w:val="28"/>
          <w:shd w:val="clear" w:color="auto" w:fill="FFFFFF"/>
        </w:rPr>
        <w:t>, però, il prefetto d'Egitto cedette il passo al</w:t>
      </w:r>
      <w:r w:rsidRPr="00F261E8">
        <w:rPr>
          <w:rStyle w:val="apple-converted-space"/>
          <w:rFonts w:cstheme="minorHAnsi"/>
          <w:sz w:val="28"/>
          <w:szCs w:val="28"/>
          <w:shd w:val="clear" w:color="auto" w:fill="FFFFFF"/>
        </w:rPr>
        <w:t> </w:t>
      </w:r>
      <w:hyperlink r:id="rId61" w:tooltip="Prefetto del pretorio" w:history="1">
        <w:r w:rsidRPr="00F261E8">
          <w:rPr>
            <w:rStyle w:val="Collegamentoipertestuale"/>
            <w:rFonts w:cstheme="minorHAnsi"/>
            <w:color w:val="auto"/>
            <w:sz w:val="28"/>
            <w:szCs w:val="28"/>
            <w:u w:val="none"/>
            <w:shd w:val="clear" w:color="auto" w:fill="FFFFFF"/>
          </w:rPr>
          <w:t>prefetto del pretorio</w:t>
        </w:r>
      </w:hyperlink>
      <w:r w:rsidRPr="00F261E8">
        <w:rPr>
          <w:rFonts w:cstheme="minorHAnsi"/>
          <w:sz w:val="28"/>
          <w:szCs w:val="28"/>
          <w:shd w:val="clear" w:color="auto" w:fill="FFFFFF"/>
        </w:rPr>
        <w:t>, il quale, data la vicinanza alla persona dell'imperatore e quindi al centro vitale del potere, divenne la prefettura di maggior prestigio. La prefettura rimase la carica concernente il governo d'Egitto (benché ormai con incarichi prettamente civili) anche dopo la riforma di</w:t>
      </w:r>
      <w:r w:rsidRPr="00F261E8">
        <w:rPr>
          <w:rStyle w:val="apple-converted-space"/>
          <w:rFonts w:cstheme="minorHAnsi"/>
          <w:sz w:val="28"/>
          <w:szCs w:val="28"/>
          <w:shd w:val="clear" w:color="auto" w:fill="FFFFFF"/>
        </w:rPr>
        <w:t> </w:t>
      </w:r>
      <w:hyperlink r:id="rId62" w:tooltip="Diocleziano" w:history="1">
        <w:r w:rsidRPr="00F261E8">
          <w:rPr>
            <w:rStyle w:val="Collegamentoipertestuale"/>
            <w:rFonts w:cstheme="minorHAnsi"/>
            <w:color w:val="auto"/>
            <w:sz w:val="28"/>
            <w:szCs w:val="28"/>
            <w:u w:val="none"/>
            <w:shd w:val="clear" w:color="auto" w:fill="FFFFFF"/>
          </w:rPr>
          <w:t>Diocleziano</w:t>
        </w:r>
      </w:hyperlink>
      <w:r w:rsidRPr="00F261E8">
        <w:rPr>
          <w:rFonts w:cstheme="minorHAnsi"/>
          <w:sz w:val="28"/>
          <w:szCs w:val="28"/>
          <w:shd w:val="clear" w:color="auto" w:fill="FFFFFF"/>
        </w:rPr>
        <w:t xml:space="preserve">; il suo mandato tuttavia si limitò al </w:t>
      </w:r>
      <w:proofErr w:type="spellStart"/>
      <w:r w:rsidRPr="00F261E8">
        <w:rPr>
          <w:rFonts w:cstheme="minorHAnsi"/>
          <w:sz w:val="28"/>
          <w:szCs w:val="28"/>
          <w:shd w:val="clear" w:color="auto" w:fill="FFFFFF"/>
        </w:rPr>
        <w:t>Basso-Egitto</w:t>
      </w:r>
      <w:proofErr w:type="spellEnd"/>
      <w:r w:rsidRPr="00F261E8">
        <w:rPr>
          <w:rFonts w:cstheme="minorHAnsi"/>
          <w:sz w:val="28"/>
          <w:szCs w:val="28"/>
          <w:shd w:val="clear" w:color="auto" w:fill="FFFFFF"/>
        </w:rPr>
        <w:t xml:space="preserve"> e al </w:t>
      </w:r>
      <w:proofErr w:type="spellStart"/>
      <w:r w:rsidRPr="00F261E8">
        <w:rPr>
          <w:rFonts w:cstheme="minorHAnsi"/>
          <w:sz w:val="28"/>
          <w:szCs w:val="28"/>
          <w:shd w:val="clear" w:color="auto" w:fill="FFFFFF"/>
        </w:rPr>
        <w:t>Fayum</w:t>
      </w:r>
      <w:proofErr w:type="spellEnd"/>
      <w:r w:rsidRPr="00F261E8">
        <w:rPr>
          <w:rFonts w:cstheme="minorHAnsi"/>
          <w:sz w:val="28"/>
          <w:szCs w:val="28"/>
          <w:shd w:val="clear" w:color="auto" w:fill="FFFFFF"/>
        </w:rPr>
        <w:t>; il resto del paese fu affidato al</w:t>
      </w:r>
      <w:r w:rsidRPr="00F261E8">
        <w:rPr>
          <w:rStyle w:val="apple-converted-space"/>
          <w:rFonts w:cstheme="minorHAnsi"/>
          <w:sz w:val="28"/>
          <w:szCs w:val="28"/>
          <w:shd w:val="clear" w:color="auto" w:fill="FFFFFF"/>
        </w:rPr>
        <w:t> </w:t>
      </w:r>
      <w:proofErr w:type="spellStart"/>
      <w:r w:rsidRPr="00F261E8">
        <w:rPr>
          <w:rFonts w:cstheme="minorHAnsi"/>
          <w:i/>
          <w:iCs/>
          <w:sz w:val="28"/>
          <w:szCs w:val="28"/>
          <w:shd w:val="clear" w:color="auto" w:fill="FFFFFF"/>
        </w:rPr>
        <w:fldChar w:fldCharType="begin"/>
      </w:r>
      <w:r w:rsidRPr="00F261E8">
        <w:rPr>
          <w:rFonts w:cstheme="minorHAnsi"/>
          <w:i/>
          <w:iCs/>
          <w:sz w:val="28"/>
          <w:szCs w:val="28"/>
          <w:shd w:val="clear" w:color="auto" w:fill="FFFFFF"/>
        </w:rPr>
        <w:instrText xml:space="preserve"> HYPERLINK "https://it.wikipedia.org/wiki/Praeses" \o "Praeses" </w:instrText>
      </w:r>
      <w:r w:rsidRPr="00F261E8">
        <w:rPr>
          <w:rFonts w:cstheme="minorHAnsi"/>
          <w:i/>
          <w:iCs/>
          <w:sz w:val="28"/>
          <w:szCs w:val="28"/>
          <w:shd w:val="clear" w:color="auto" w:fill="FFFFFF"/>
        </w:rPr>
        <w:fldChar w:fldCharType="separate"/>
      </w:r>
      <w:r w:rsidRPr="00F261E8">
        <w:rPr>
          <w:rStyle w:val="Collegamentoipertestuale"/>
          <w:rFonts w:cstheme="minorHAnsi"/>
          <w:i/>
          <w:iCs/>
          <w:color w:val="auto"/>
          <w:sz w:val="28"/>
          <w:szCs w:val="28"/>
          <w:u w:val="none"/>
          <w:shd w:val="clear" w:color="auto" w:fill="FFFFFF"/>
        </w:rPr>
        <w:t>praeses</w:t>
      </w:r>
      <w:proofErr w:type="spellEnd"/>
      <w:r w:rsidRPr="00F261E8">
        <w:rPr>
          <w:rFonts w:cstheme="minorHAnsi"/>
          <w:i/>
          <w:iCs/>
          <w:sz w:val="28"/>
          <w:szCs w:val="28"/>
          <w:shd w:val="clear" w:color="auto" w:fill="FFFFFF"/>
        </w:rPr>
        <w:fldChar w:fldCharType="end"/>
      </w:r>
      <w:r w:rsidRPr="00F261E8">
        <w:rPr>
          <w:rFonts w:cstheme="minorHAnsi"/>
          <w:sz w:val="28"/>
          <w:szCs w:val="28"/>
          <w:shd w:val="clear" w:color="auto" w:fill="FFFFFF"/>
        </w:rPr>
        <w:t>.</w:t>
      </w:r>
    </w:p>
    <w:p w:rsidR="00F05748" w:rsidRDefault="00F05748" w:rsidP="007E633D">
      <w:pPr>
        <w:rPr>
          <w:sz w:val="28"/>
        </w:rPr>
      </w:pPr>
      <w:r>
        <w:rPr>
          <w:sz w:val="28"/>
        </w:rPr>
        <w:t xml:space="preserve">I distretti alpini furono affidati a </w:t>
      </w:r>
      <w:proofErr w:type="spellStart"/>
      <w:r>
        <w:rPr>
          <w:sz w:val="28"/>
        </w:rPr>
        <w:t>procuratores</w:t>
      </w:r>
      <w:proofErr w:type="spellEnd"/>
      <w:r>
        <w:rPr>
          <w:sz w:val="28"/>
        </w:rPr>
        <w:t xml:space="preserve">, </w:t>
      </w:r>
      <w:proofErr w:type="spellStart"/>
      <w:r>
        <w:rPr>
          <w:sz w:val="28"/>
        </w:rPr>
        <w:t>praefecti</w:t>
      </w:r>
      <w:proofErr w:type="spellEnd"/>
      <w:r>
        <w:rPr>
          <w:sz w:val="28"/>
        </w:rPr>
        <w:t xml:space="preserve"> di nomina imperiale. </w:t>
      </w:r>
      <w:proofErr w:type="spellStart"/>
      <w:r>
        <w:rPr>
          <w:sz w:val="28"/>
        </w:rPr>
        <w:t>Praefecti</w:t>
      </w:r>
      <w:proofErr w:type="spellEnd"/>
      <w:r>
        <w:rPr>
          <w:sz w:val="28"/>
        </w:rPr>
        <w:t xml:space="preserve"> richiamava alla sfera militare. Ad esempio </w:t>
      </w:r>
      <w:proofErr w:type="spellStart"/>
      <w:r>
        <w:rPr>
          <w:sz w:val="28"/>
        </w:rPr>
        <w:t>Ponzio</w:t>
      </w:r>
      <w:proofErr w:type="spellEnd"/>
      <w:r>
        <w:rPr>
          <w:sz w:val="28"/>
        </w:rPr>
        <w:t xml:space="preserve"> Pilato è definitivo “procuratore” nei Vangeli p detto </w:t>
      </w:r>
      <w:proofErr w:type="spellStart"/>
      <w:r>
        <w:rPr>
          <w:sz w:val="28"/>
        </w:rPr>
        <w:t>praefectus</w:t>
      </w:r>
      <w:proofErr w:type="spellEnd"/>
      <w:r>
        <w:rPr>
          <w:sz w:val="28"/>
        </w:rPr>
        <w:t xml:space="preserve"> da un’iscrizione di Cesarea di Palestina.</w:t>
      </w:r>
    </w:p>
    <w:p w:rsidR="00F05748" w:rsidRDefault="00F261E8" w:rsidP="007E633D">
      <w:pPr>
        <w:rPr>
          <w:sz w:val="28"/>
        </w:rPr>
      </w:pPr>
      <w:r>
        <w:rPr>
          <w:sz w:val="28"/>
        </w:rPr>
        <w:t xml:space="preserve">La Galizia sotto Augusto e la </w:t>
      </w:r>
      <w:proofErr w:type="spellStart"/>
      <w:r>
        <w:rPr>
          <w:sz w:val="28"/>
        </w:rPr>
        <w:t>Cappadocia</w:t>
      </w:r>
      <w:proofErr w:type="spellEnd"/>
      <w:r>
        <w:rPr>
          <w:sz w:val="28"/>
        </w:rPr>
        <w:t xml:space="preserve"> sotto Tiberio sarebbero state assorbite nelle province </w:t>
      </w:r>
      <w:proofErr w:type="spellStart"/>
      <w:r>
        <w:rPr>
          <w:sz w:val="28"/>
        </w:rPr>
        <w:t>Caesaris</w:t>
      </w:r>
      <w:proofErr w:type="spellEnd"/>
      <w:r>
        <w:rPr>
          <w:sz w:val="28"/>
        </w:rPr>
        <w:t>.</w:t>
      </w:r>
    </w:p>
    <w:p w:rsidR="00F261E8" w:rsidRDefault="00F261E8" w:rsidP="007E633D">
      <w:pPr>
        <w:rPr>
          <w:sz w:val="28"/>
        </w:rPr>
      </w:pPr>
      <w:r>
        <w:rPr>
          <w:sz w:val="28"/>
        </w:rPr>
        <w:t>Come si faceva a gestire l’ordine interno, la difesa e la giurisdizione se il centro era lontano dalle province?</w:t>
      </w:r>
    </w:p>
    <w:p w:rsidR="00F261E8" w:rsidRDefault="00F261E8" w:rsidP="007E633D">
      <w:pPr>
        <w:rPr>
          <w:sz w:val="28"/>
        </w:rPr>
      </w:pPr>
      <w:r>
        <w:rPr>
          <w:sz w:val="28"/>
        </w:rPr>
        <w:t>L’unitarietà fu garantita dalla concessione di autonomie cittadine. Uno degli effetti fu la diffusione dell’urbanizzazione e delle istituzioni cittadine. Inoltre proseguiva la politica di deduzione di colonie (28 in Italia, 10 nelle province).</w:t>
      </w:r>
      <w:r w:rsidR="00665E9D">
        <w:rPr>
          <w:sz w:val="28"/>
        </w:rPr>
        <w:t xml:space="preserve"> L’uniformità fu conseguita grazie alla diffusione di istituzioni speculari quella romana ma anche grazie alla diffusione degli stili di vita, della lingua latina. È il processo di romanizzazione.</w:t>
      </w:r>
    </w:p>
    <w:p w:rsidR="00665E9D" w:rsidRDefault="00665E9D" w:rsidP="007E633D">
      <w:pPr>
        <w:rPr>
          <w:color w:val="FF0000"/>
          <w:sz w:val="28"/>
        </w:rPr>
      </w:pPr>
      <w:r>
        <w:rPr>
          <w:color w:val="FF0000"/>
          <w:sz w:val="28"/>
        </w:rPr>
        <w:t>La fiscalità e la finanza imperiale</w:t>
      </w:r>
    </w:p>
    <w:p w:rsidR="00665E9D" w:rsidRDefault="00665E9D" w:rsidP="007E633D">
      <w:pPr>
        <w:rPr>
          <w:sz w:val="28"/>
        </w:rPr>
      </w:pPr>
      <w:r>
        <w:rPr>
          <w:sz w:val="28"/>
        </w:rPr>
        <w:lastRenderedPageBreak/>
        <w:t>La gestione del traffico delle entrate fiscali era essenziale nella definizione delle autonomie cittadine. La duplicità dell’organizzazione era ripartita in:</w:t>
      </w:r>
    </w:p>
    <w:p w:rsidR="00665E9D" w:rsidRDefault="00665E9D" w:rsidP="00665E9D">
      <w:pPr>
        <w:pStyle w:val="Paragrafoelenco"/>
        <w:numPr>
          <w:ilvl w:val="0"/>
          <w:numId w:val="2"/>
        </w:numPr>
        <w:rPr>
          <w:sz w:val="28"/>
        </w:rPr>
      </w:pPr>
      <w:proofErr w:type="spellStart"/>
      <w:r>
        <w:rPr>
          <w:sz w:val="28"/>
        </w:rPr>
        <w:t>Aerarium</w:t>
      </w:r>
      <w:proofErr w:type="spellEnd"/>
      <w:r>
        <w:rPr>
          <w:sz w:val="28"/>
        </w:rPr>
        <w:t xml:space="preserve"> Saturni: l’</w:t>
      </w:r>
      <w:proofErr w:type="spellStart"/>
      <w:r>
        <w:rPr>
          <w:sz w:val="28"/>
        </w:rPr>
        <w:t>aerarium</w:t>
      </w:r>
      <w:proofErr w:type="spellEnd"/>
      <w:r>
        <w:rPr>
          <w:sz w:val="28"/>
        </w:rPr>
        <w:t xml:space="preserve"> del </w:t>
      </w:r>
      <w:proofErr w:type="spellStart"/>
      <w:r>
        <w:rPr>
          <w:sz w:val="28"/>
        </w:rPr>
        <w:t>popolus</w:t>
      </w:r>
      <w:proofErr w:type="spellEnd"/>
      <w:r>
        <w:rPr>
          <w:sz w:val="28"/>
        </w:rPr>
        <w:t xml:space="preserve"> </w:t>
      </w:r>
      <w:proofErr w:type="spellStart"/>
      <w:r>
        <w:rPr>
          <w:sz w:val="28"/>
        </w:rPr>
        <w:t>Romanus</w:t>
      </w:r>
      <w:proofErr w:type="spellEnd"/>
    </w:p>
    <w:p w:rsidR="00665E9D" w:rsidRDefault="00665E9D" w:rsidP="00665E9D">
      <w:pPr>
        <w:pStyle w:val="Paragrafoelenco"/>
        <w:numPr>
          <w:ilvl w:val="0"/>
          <w:numId w:val="2"/>
        </w:numPr>
        <w:rPr>
          <w:sz w:val="28"/>
        </w:rPr>
      </w:pPr>
      <w:proofErr w:type="spellStart"/>
      <w:r>
        <w:rPr>
          <w:sz w:val="28"/>
        </w:rPr>
        <w:t>Fiscus</w:t>
      </w:r>
      <w:proofErr w:type="spellEnd"/>
      <w:r>
        <w:rPr>
          <w:sz w:val="28"/>
        </w:rPr>
        <w:t xml:space="preserve"> </w:t>
      </w:r>
      <w:proofErr w:type="spellStart"/>
      <w:r>
        <w:rPr>
          <w:sz w:val="28"/>
        </w:rPr>
        <w:t>Caesaris</w:t>
      </w:r>
      <w:proofErr w:type="spellEnd"/>
    </w:p>
    <w:p w:rsidR="00665E9D" w:rsidRDefault="00665E9D" w:rsidP="00665E9D">
      <w:pPr>
        <w:rPr>
          <w:sz w:val="28"/>
        </w:rPr>
      </w:pPr>
      <w:proofErr w:type="spellStart"/>
      <w:r>
        <w:rPr>
          <w:sz w:val="28"/>
        </w:rPr>
        <w:t>Aerarium</w:t>
      </w:r>
      <w:proofErr w:type="spellEnd"/>
      <w:r>
        <w:rPr>
          <w:sz w:val="28"/>
        </w:rPr>
        <w:t xml:space="preserve"> erano i redditi provenienti dalla province del </w:t>
      </w:r>
      <w:proofErr w:type="spellStart"/>
      <w:r>
        <w:rPr>
          <w:sz w:val="28"/>
        </w:rPr>
        <w:t>populus</w:t>
      </w:r>
      <w:proofErr w:type="spellEnd"/>
      <w:r>
        <w:rPr>
          <w:sz w:val="28"/>
        </w:rPr>
        <w:t xml:space="preserve">. 2 </w:t>
      </w:r>
      <w:proofErr w:type="spellStart"/>
      <w:r>
        <w:rPr>
          <w:sz w:val="28"/>
        </w:rPr>
        <w:t>pretores</w:t>
      </w:r>
      <w:proofErr w:type="spellEnd"/>
      <w:r>
        <w:rPr>
          <w:sz w:val="28"/>
        </w:rPr>
        <w:t xml:space="preserve"> gestivano l’</w:t>
      </w:r>
      <w:proofErr w:type="spellStart"/>
      <w:r>
        <w:rPr>
          <w:sz w:val="28"/>
        </w:rPr>
        <w:t>aerarium</w:t>
      </w:r>
      <w:proofErr w:type="spellEnd"/>
      <w:r>
        <w:rPr>
          <w:sz w:val="28"/>
        </w:rPr>
        <w:t xml:space="preserve"> (Claudio 2 </w:t>
      </w:r>
      <w:proofErr w:type="spellStart"/>
      <w:r>
        <w:rPr>
          <w:sz w:val="28"/>
        </w:rPr>
        <w:t>questores</w:t>
      </w:r>
      <w:proofErr w:type="spellEnd"/>
      <w:r>
        <w:rPr>
          <w:sz w:val="28"/>
        </w:rPr>
        <w:t xml:space="preserve">, Nerone 2 </w:t>
      </w:r>
      <w:proofErr w:type="spellStart"/>
      <w:r>
        <w:rPr>
          <w:sz w:val="28"/>
        </w:rPr>
        <w:t>preafecti</w:t>
      </w:r>
      <w:proofErr w:type="spellEnd"/>
      <w:r>
        <w:rPr>
          <w:sz w:val="28"/>
        </w:rPr>
        <w:t xml:space="preserve"> ex pretori).</w:t>
      </w:r>
    </w:p>
    <w:p w:rsidR="00665E9D" w:rsidRDefault="00665E9D" w:rsidP="00665E9D">
      <w:pPr>
        <w:rPr>
          <w:sz w:val="28"/>
        </w:rPr>
      </w:pPr>
      <w:r>
        <w:rPr>
          <w:sz w:val="28"/>
        </w:rPr>
        <w:t xml:space="preserve">La cassa dell’imperatore era il </w:t>
      </w:r>
      <w:proofErr w:type="spellStart"/>
      <w:r>
        <w:rPr>
          <w:sz w:val="28"/>
        </w:rPr>
        <w:t>fiscus</w:t>
      </w:r>
      <w:proofErr w:type="spellEnd"/>
      <w:r>
        <w:rPr>
          <w:sz w:val="28"/>
        </w:rPr>
        <w:t xml:space="preserve"> </w:t>
      </w:r>
      <w:proofErr w:type="spellStart"/>
      <w:r>
        <w:rPr>
          <w:sz w:val="28"/>
        </w:rPr>
        <w:t>Caesaris</w:t>
      </w:r>
      <w:proofErr w:type="spellEnd"/>
      <w:r>
        <w:rPr>
          <w:sz w:val="28"/>
        </w:rPr>
        <w:t xml:space="preserve"> proveniente dai redditi dei suoi possedimenti e anche dalle province, quindi sia per lato privato sia per lato dell’</w:t>
      </w:r>
      <w:proofErr w:type="spellStart"/>
      <w:r>
        <w:rPr>
          <w:sz w:val="28"/>
        </w:rPr>
        <w:t>imperium</w:t>
      </w:r>
      <w:proofErr w:type="spellEnd"/>
      <w:r>
        <w:rPr>
          <w:sz w:val="28"/>
        </w:rPr>
        <w:t xml:space="preserve"> provinciale. La cassa era detta o </w:t>
      </w:r>
      <w:proofErr w:type="spellStart"/>
      <w:r>
        <w:rPr>
          <w:sz w:val="28"/>
        </w:rPr>
        <w:t>fiscus</w:t>
      </w:r>
      <w:proofErr w:type="spellEnd"/>
      <w:r>
        <w:rPr>
          <w:sz w:val="28"/>
        </w:rPr>
        <w:t xml:space="preserve"> </w:t>
      </w:r>
      <w:proofErr w:type="spellStart"/>
      <w:r>
        <w:rPr>
          <w:sz w:val="28"/>
        </w:rPr>
        <w:t>Caesaris</w:t>
      </w:r>
      <w:proofErr w:type="spellEnd"/>
      <w:r>
        <w:rPr>
          <w:sz w:val="28"/>
        </w:rPr>
        <w:t xml:space="preserve"> o </w:t>
      </w:r>
      <w:proofErr w:type="spellStart"/>
      <w:r>
        <w:rPr>
          <w:sz w:val="28"/>
        </w:rPr>
        <w:t>principis</w:t>
      </w:r>
      <w:proofErr w:type="spellEnd"/>
      <w:r w:rsidR="000651F1">
        <w:rPr>
          <w:sz w:val="28"/>
        </w:rPr>
        <w:t xml:space="preserve">. La natura “privata” delle entrate permetteva la gestione del potere grazie a servi e liberti dell’imperatore. Nel corso del tempo l’amministrazione finanziaria si sarebbe razionalizzata in uno specifico liberto a </w:t>
      </w:r>
      <w:proofErr w:type="spellStart"/>
      <w:r w:rsidR="000651F1">
        <w:rPr>
          <w:sz w:val="28"/>
        </w:rPr>
        <w:t>rationibus</w:t>
      </w:r>
      <w:proofErr w:type="spellEnd"/>
      <w:r w:rsidR="000651F1">
        <w:rPr>
          <w:sz w:val="28"/>
        </w:rPr>
        <w:t>.</w:t>
      </w:r>
    </w:p>
    <w:p w:rsidR="000651F1" w:rsidRDefault="000651F1" w:rsidP="00665E9D">
      <w:pPr>
        <w:rPr>
          <w:sz w:val="28"/>
        </w:rPr>
      </w:pPr>
      <w:r>
        <w:rPr>
          <w:sz w:val="28"/>
        </w:rPr>
        <w:t>La cassa era di natura privata, ma come si rapportava alla comunità?</w:t>
      </w:r>
    </w:p>
    <w:p w:rsidR="00553CBC" w:rsidRDefault="00553CBC" w:rsidP="00665E9D">
      <w:pPr>
        <w:rPr>
          <w:sz w:val="28"/>
        </w:rPr>
      </w:pPr>
      <w:r>
        <w:rPr>
          <w:sz w:val="28"/>
        </w:rPr>
        <w:t xml:space="preserve">Il soggetto giuridico del </w:t>
      </w:r>
      <w:proofErr w:type="spellStart"/>
      <w:r>
        <w:rPr>
          <w:sz w:val="28"/>
        </w:rPr>
        <w:t>fiscus</w:t>
      </w:r>
      <w:proofErr w:type="spellEnd"/>
      <w:r>
        <w:rPr>
          <w:sz w:val="28"/>
        </w:rPr>
        <w:t xml:space="preserve"> è l’imperatore sia in senso privato che in senso pubblico, sia dalle proprietà sia dalle province. Il </w:t>
      </w:r>
      <w:proofErr w:type="spellStart"/>
      <w:r>
        <w:rPr>
          <w:sz w:val="28"/>
        </w:rPr>
        <w:t>fiscus</w:t>
      </w:r>
      <w:proofErr w:type="spellEnd"/>
      <w:r>
        <w:rPr>
          <w:sz w:val="28"/>
        </w:rPr>
        <w:t xml:space="preserve"> è sia cassa privata che cassa pubblica. Il </w:t>
      </w:r>
      <w:proofErr w:type="spellStart"/>
      <w:r>
        <w:rPr>
          <w:sz w:val="28"/>
        </w:rPr>
        <w:t>princeps</w:t>
      </w:r>
      <w:proofErr w:type="spellEnd"/>
      <w:r>
        <w:rPr>
          <w:sz w:val="28"/>
        </w:rPr>
        <w:t xml:space="preserve"> è un privato con prerogative magistratuali. Il principe pagava per la difesa e la costruzione di opere pubbliche. Il privato si univa alla </w:t>
      </w:r>
      <w:proofErr w:type="spellStart"/>
      <w:r>
        <w:rPr>
          <w:sz w:val="28"/>
        </w:rPr>
        <w:t>res</w:t>
      </w:r>
      <w:proofErr w:type="spellEnd"/>
      <w:r>
        <w:rPr>
          <w:sz w:val="28"/>
        </w:rPr>
        <w:t xml:space="preserve"> </w:t>
      </w:r>
      <w:proofErr w:type="spellStart"/>
      <w:r>
        <w:rPr>
          <w:sz w:val="28"/>
        </w:rPr>
        <w:t>publica</w:t>
      </w:r>
      <w:proofErr w:type="spellEnd"/>
      <w:r>
        <w:rPr>
          <w:sz w:val="28"/>
        </w:rPr>
        <w:t xml:space="preserve"> come testimoniato dalle </w:t>
      </w:r>
      <w:proofErr w:type="spellStart"/>
      <w:r>
        <w:rPr>
          <w:sz w:val="28"/>
        </w:rPr>
        <w:t>impensae</w:t>
      </w:r>
      <w:proofErr w:type="spellEnd"/>
      <w:r>
        <w:rPr>
          <w:sz w:val="28"/>
        </w:rPr>
        <w:t xml:space="preserve"> divi Augusti.</w:t>
      </w:r>
    </w:p>
    <w:p w:rsidR="00553CBC" w:rsidRDefault="00553CBC" w:rsidP="00665E9D">
      <w:pPr>
        <w:rPr>
          <w:sz w:val="28"/>
        </w:rPr>
      </w:pPr>
      <w:r>
        <w:rPr>
          <w:sz w:val="28"/>
        </w:rPr>
        <w:t>L’</w:t>
      </w:r>
      <w:proofErr w:type="spellStart"/>
      <w:r>
        <w:rPr>
          <w:sz w:val="28"/>
        </w:rPr>
        <w:t>aerarium</w:t>
      </w:r>
      <w:proofErr w:type="spellEnd"/>
      <w:r>
        <w:rPr>
          <w:sz w:val="28"/>
        </w:rPr>
        <w:t xml:space="preserve"> militare era un’altra cassa i cui proventi erano derivati dalle imposte sull’eredità. Serviva per un congedo ai veterani (liquidazione monetaria al posto delle distribuzioni di terreno).</w:t>
      </w:r>
    </w:p>
    <w:p w:rsidR="00553CBC" w:rsidRDefault="00553CBC" w:rsidP="00665E9D">
      <w:pPr>
        <w:rPr>
          <w:sz w:val="28"/>
        </w:rPr>
      </w:pPr>
      <w:r>
        <w:rPr>
          <w:sz w:val="28"/>
        </w:rPr>
        <w:t>Augusto provvide a uno stravolgimento della riorganizzazione fiscale sia nell’imposizione sia nella riscossione. La ricognizione del contributo era prevista tramite censimento e catasto. Venivano coinvolte anche le amministrazioni cittadine. I tributi principali erano:</w:t>
      </w:r>
    </w:p>
    <w:p w:rsidR="00553CBC" w:rsidRDefault="00553CBC" w:rsidP="00553CBC">
      <w:pPr>
        <w:pStyle w:val="Paragrafoelenco"/>
        <w:numPr>
          <w:ilvl w:val="0"/>
          <w:numId w:val="3"/>
        </w:numPr>
        <w:rPr>
          <w:sz w:val="28"/>
        </w:rPr>
      </w:pPr>
      <w:proofErr w:type="spellStart"/>
      <w:r>
        <w:rPr>
          <w:sz w:val="28"/>
        </w:rPr>
        <w:t>Tributum</w:t>
      </w:r>
      <w:proofErr w:type="spellEnd"/>
      <w:r>
        <w:rPr>
          <w:sz w:val="28"/>
        </w:rPr>
        <w:t xml:space="preserve"> soli: imposta fondiaria</w:t>
      </w:r>
    </w:p>
    <w:p w:rsidR="00553CBC" w:rsidRDefault="00553CBC" w:rsidP="00553CBC">
      <w:pPr>
        <w:pStyle w:val="Paragrafoelenco"/>
        <w:numPr>
          <w:ilvl w:val="0"/>
          <w:numId w:val="3"/>
        </w:numPr>
        <w:rPr>
          <w:sz w:val="28"/>
        </w:rPr>
      </w:pPr>
      <w:proofErr w:type="spellStart"/>
      <w:r>
        <w:rPr>
          <w:sz w:val="28"/>
        </w:rPr>
        <w:t>Tributum</w:t>
      </w:r>
      <w:proofErr w:type="spellEnd"/>
      <w:r>
        <w:rPr>
          <w:sz w:val="28"/>
        </w:rPr>
        <w:t xml:space="preserve"> </w:t>
      </w:r>
      <w:proofErr w:type="spellStart"/>
      <w:r>
        <w:rPr>
          <w:sz w:val="28"/>
        </w:rPr>
        <w:t>capitis</w:t>
      </w:r>
      <w:proofErr w:type="spellEnd"/>
      <w:r>
        <w:rPr>
          <w:sz w:val="28"/>
        </w:rPr>
        <w:t xml:space="preserve">: imposta </w:t>
      </w:r>
      <w:proofErr w:type="spellStart"/>
      <w:r>
        <w:rPr>
          <w:sz w:val="28"/>
        </w:rPr>
        <w:t>gravatnte</w:t>
      </w:r>
      <w:proofErr w:type="spellEnd"/>
      <w:r>
        <w:rPr>
          <w:sz w:val="28"/>
        </w:rPr>
        <w:t xml:space="preserve"> sui peregrini o provinciali</w:t>
      </w:r>
    </w:p>
    <w:p w:rsidR="00553CBC" w:rsidRDefault="002A1EBA" w:rsidP="00553CBC">
      <w:pPr>
        <w:rPr>
          <w:sz w:val="28"/>
        </w:rPr>
      </w:pPr>
      <w:r>
        <w:rPr>
          <w:sz w:val="28"/>
        </w:rPr>
        <w:t xml:space="preserve">La riscossione veniva affidata alle amministrazioni cittadine e ridimensionava il ruolo delle </w:t>
      </w:r>
      <w:proofErr w:type="spellStart"/>
      <w:r>
        <w:rPr>
          <w:sz w:val="28"/>
        </w:rPr>
        <w:t>societates</w:t>
      </w:r>
      <w:proofErr w:type="spellEnd"/>
      <w:r>
        <w:rPr>
          <w:sz w:val="28"/>
        </w:rPr>
        <w:t xml:space="preserve"> </w:t>
      </w:r>
      <w:proofErr w:type="spellStart"/>
      <w:r>
        <w:rPr>
          <w:sz w:val="28"/>
        </w:rPr>
        <w:t>publicanorum</w:t>
      </w:r>
      <w:proofErr w:type="spellEnd"/>
      <w:r>
        <w:rPr>
          <w:sz w:val="28"/>
        </w:rPr>
        <w:t xml:space="preserve"> (compagnie degli affaristi) evitando la concussione e permettendo un sollievo fiscale</w:t>
      </w:r>
    </w:p>
    <w:p w:rsidR="002A1EBA" w:rsidRDefault="002A1EBA" w:rsidP="00553CBC">
      <w:pPr>
        <w:rPr>
          <w:color w:val="FF0000"/>
          <w:sz w:val="28"/>
        </w:rPr>
      </w:pPr>
      <w:r>
        <w:rPr>
          <w:color w:val="FF0000"/>
          <w:sz w:val="28"/>
        </w:rPr>
        <w:t>La riorganizzazione dell’esercito</w:t>
      </w:r>
    </w:p>
    <w:p w:rsidR="002A1EBA" w:rsidRDefault="002A1EBA" w:rsidP="00553CBC">
      <w:pPr>
        <w:rPr>
          <w:sz w:val="28"/>
        </w:rPr>
      </w:pPr>
      <w:r>
        <w:rPr>
          <w:sz w:val="28"/>
        </w:rPr>
        <w:lastRenderedPageBreak/>
        <w:t>Il pagamento del soldo era la voce di uscita maggiore principalmente per vitto, alloggio e vestiario. Il soldo era una attrattiva sociale permettendo anche dei risparmi. Augusto concluse la riforma mariana (arruolamento dei proletari). Il ristabilimento della pace comportò una diminuzione delle legioni.</w:t>
      </w:r>
    </w:p>
    <w:p w:rsidR="002A1EBA" w:rsidRDefault="002A1EBA" w:rsidP="00553CBC">
      <w:pPr>
        <w:rPr>
          <w:sz w:val="28"/>
        </w:rPr>
      </w:pPr>
      <w:r>
        <w:rPr>
          <w:noProof/>
        </w:rPr>
        <w:drawing>
          <wp:inline distT="0" distB="0" distL="0" distR="0">
            <wp:extent cx="6067852" cy="3219779"/>
            <wp:effectExtent l="19050" t="0" r="9098" b="0"/>
            <wp:docPr id="34" name="Immagine 34" descr="File:Roman legion at attack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Roman legion at attack 10.jpg"/>
                    <pic:cNvPicPr>
                      <a:picLocks noChangeAspect="1" noChangeArrowheads="1"/>
                    </pic:cNvPicPr>
                  </pic:nvPicPr>
                  <pic:blipFill>
                    <a:blip r:embed="rId63"/>
                    <a:srcRect/>
                    <a:stretch>
                      <a:fillRect/>
                    </a:stretch>
                  </pic:blipFill>
                  <pic:spPr bwMode="auto">
                    <a:xfrm>
                      <a:off x="0" y="0"/>
                      <a:ext cx="6071344" cy="3221632"/>
                    </a:xfrm>
                    <a:prstGeom prst="rect">
                      <a:avLst/>
                    </a:prstGeom>
                    <a:noFill/>
                    <a:ln w="9525">
                      <a:noFill/>
                      <a:miter lim="800000"/>
                      <a:headEnd/>
                      <a:tailEnd/>
                    </a:ln>
                  </pic:spPr>
                </pic:pic>
              </a:graphicData>
            </a:graphic>
          </wp:inline>
        </w:drawing>
      </w:r>
    </w:p>
    <w:p w:rsidR="002A1EBA" w:rsidRDefault="002A1EBA" w:rsidP="00553CBC">
      <w:pPr>
        <w:rPr>
          <w:sz w:val="28"/>
        </w:rPr>
      </w:pPr>
      <w:r>
        <w:rPr>
          <w:sz w:val="28"/>
        </w:rPr>
        <w:t>Durante il conflitto fra Ottaviano e Augusto le legioni erano sessanta, in seguito passarono a 25 (150.000 soldati). Le nuove reclute furono diminuite aumentando da 16 a 20 anni di ferma militare.</w:t>
      </w:r>
      <w:r w:rsidR="00334176">
        <w:rPr>
          <w:sz w:val="28"/>
        </w:rPr>
        <w:t xml:space="preserve"> Al numero di legionari si aggiungono gli ausiliari inquadrati in coorti di fanteria, in </w:t>
      </w:r>
      <w:proofErr w:type="spellStart"/>
      <w:r w:rsidR="00334176">
        <w:rPr>
          <w:sz w:val="28"/>
        </w:rPr>
        <w:t>alae</w:t>
      </w:r>
      <w:proofErr w:type="spellEnd"/>
      <w:r w:rsidR="00334176">
        <w:rPr>
          <w:sz w:val="28"/>
        </w:rPr>
        <w:t xml:space="preserve"> di cavalleria e </w:t>
      </w:r>
      <w:proofErr w:type="spellStart"/>
      <w:r w:rsidR="00334176">
        <w:rPr>
          <w:sz w:val="28"/>
        </w:rPr>
        <w:t>cohortes</w:t>
      </w:r>
      <w:proofErr w:type="spellEnd"/>
      <w:r w:rsidR="00334176">
        <w:rPr>
          <w:sz w:val="28"/>
        </w:rPr>
        <w:t xml:space="preserve"> </w:t>
      </w:r>
      <w:proofErr w:type="spellStart"/>
      <w:r w:rsidR="00334176">
        <w:rPr>
          <w:sz w:val="28"/>
        </w:rPr>
        <w:t>equitatae</w:t>
      </w:r>
      <w:proofErr w:type="spellEnd"/>
      <w:r w:rsidR="00334176">
        <w:rPr>
          <w:sz w:val="28"/>
        </w:rPr>
        <w:t xml:space="preserve"> di fanteria e cavalleria. Gli ausiliari provenivano dalle province.</w:t>
      </w:r>
    </w:p>
    <w:p w:rsidR="00334176" w:rsidRDefault="00334176" w:rsidP="00553CBC">
      <w:pPr>
        <w:rPr>
          <w:sz w:val="28"/>
        </w:rPr>
      </w:pPr>
      <w:r>
        <w:rPr>
          <w:noProof/>
        </w:rPr>
        <w:drawing>
          <wp:inline distT="0" distB="0" distL="0" distR="0">
            <wp:extent cx="6072610" cy="2866030"/>
            <wp:effectExtent l="19050" t="0" r="4340" b="0"/>
            <wp:docPr id="37" name="Immagine 37" descr="File:Caballería legiona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Caballería legionaria.jpg"/>
                    <pic:cNvPicPr>
                      <a:picLocks noChangeAspect="1" noChangeArrowheads="1"/>
                    </pic:cNvPicPr>
                  </pic:nvPicPr>
                  <pic:blipFill>
                    <a:blip r:embed="rId64"/>
                    <a:srcRect/>
                    <a:stretch>
                      <a:fillRect/>
                    </a:stretch>
                  </pic:blipFill>
                  <pic:spPr bwMode="auto">
                    <a:xfrm>
                      <a:off x="0" y="0"/>
                      <a:ext cx="6082865" cy="2870870"/>
                    </a:xfrm>
                    <a:prstGeom prst="rect">
                      <a:avLst/>
                    </a:prstGeom>
                    <a:noFill/>
                    <a:ln w="9525">
                      <a:noFill/>
                      <a:miter lim="800000"/>
                      <a:headEnd/>
                      <a:tailEnd/>
                    </a:ln>
                  </pic:spPr>
                </pic:pic>
              </a:graphicData>
            </a:graphic>
          </wp:inline>
        </w:drawing>
      </w:r>
    </w:p>
    <w:p w:rsidR="00334176" w:rsidRDefault="00334176" w:rsidP="00553CBC">
      <w:pPr>
        <w:rPr>
          <w:sz w:val="28"/>
        </w:rPr>
      </w:pPr>
      <w:r>
        <w:rPr>
          <w:sz w:val="28"/>
        </w:rPr>
        <w:lastRenderedPageBreak/>
        <w:t>L’</w:t>
      </w:r>
      <w:proofErr w:type="spellStart"/>
      <w:r>
        <w:rPr>
          <w:sz w:val="28"/>
        </w:rPr>
        <w:t>elites</w:t>
      </w:r>
      <w:proofErr w:type="spellEnd"/>
      <w:r>
        <w:rPr>
          <w:sz w:val="28"/>
        </w:rPr>
        <w:t xml:space="preserve"> dell’esercito erano i pretoriani, la guardia imperiale. Avevano un soldo maggiore, migliori condizioni di servizio, risiedevano a Roma. Erano </w:t>
      </w:r>
      <w:proofErr w:type="spellStart"/>
      <w:r>
        <w:rPr>
          <w:sz w:val="28"/>
        </w:rPr>
        <w:t>cives</w:t>
      </w:r>
      <w:proofErr w:type="spellEnd"/>
      <w:r>
        <w:rPr>
          <w:sz w:val="28"/>
        </w:rPr>
        <w:t xml:space="preserve"> Romani e con il tempo furono costituiti anche da provinciali.</w:t>
      </w:r>
    </w:p>
    <w:p w:rsidR="00122563" w:rsidRDefault="00122563" w:rsidP="00553CBC">
      <w:pPr>
        <w:rPr>
          <w:sz w:val="28"/>
        </w:rPr>
      </w:pPr>
      <w:r>
        <w:rPr>
          <w:noProof/>
        </w:rPr>
        <w:drawing>
          <wp:inline distT="0" distB="0" distL="0" distR="0">
            <wp:extent cx="1624330" cy="3289300"/>
            <wp:effectExtent l="19050" t="0" r="0" b="0"/>
            <wp:docPr id="40" name="Immagine 4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magine correlata"/>
                    <pic:cNvPicPr>
                      <a:picLocks noChangeAspect="1" noChangeArrowheads="1"/>
                    </pic:cNvPicPr>
                  </pic:nvPicPr>
                  <pic:blipFill>
                    <a:blip r:embed="rId65"/>
                    <a:srcRect/>
                    <a:stretch>
                      <a:fillRect/>
                    </a:stretch>
                  </pic:blipFill>
                  <pic:spPr bwMode="auto">
                    <a:xfrm>
                      <a:off x="0" y="0"/>
                      <a:ext cx="1624330" cy="3289300"/>
                    </a:xfrm>
                    <a:prstGeom prst="rect">
                      <a:avLst/>
                    </a:prstGeom>
                    <a:noFill/>
                    <a:ln w="9525">
                      <a:noFill/>
                      <a:miter lim="800000"/>
                      <a:headEnd/>
                      <a:tailEnd/>
                    </a:ln>
                  </pic:spPr>
                </pic:pic>
              </a:graphicData>
            </a:graphic>
          </wp:inline>
        </w:drawing>
      </w:r>
      <w:r>
        <w:rPr>
          <w:noProof/>
        </w:rPr>
        <w:drawing>
          <wp:inline distT="0" distB="0" distL="0" distR="0">
            <wp:extent cx="4443768" cy="3287444"/>
            <wp:effectExtent l="19050" t="0" r="0" b="0"/>
            <wp:docPr id="46" name="Immagine 46" descr="http://www.gruppostoricovillaadriana.it/Foto/GUARDI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gruppostoricovillaadriana.it/Foto/GUARDI24.jpg"/>
                    <pic:cNvPicPr>
                      <a:picLocks noChangeAspect="1" noChangeArrowheads="1"/>
                    </pic:cNvPicPr>
                  </pic:nvPicPr>
                  <pic:blipFill>
                    <a:blip r:embed="rId66"/>
                    <a:srcRect/>
                    <a:stretch>
                      <a:fillRect/>
                    </a:stretch>
                  </pic:blipFill>
                  <pic:spPr bwMode="auto">
                    <a:xfrm>
                      <a:off x="0" y="0"/>
                      <a:ext cx="4446021" cy="3289110"/>
                    </a:xfrm>
                    <a:prstGeom prst="rect">
                      <a:avLst/>
                    </a:prstGeom>
                    <a:noFill/>
                    <a:ln w="9525">
                      <a:noFill/>
                      <a:miter lim="800000"/>
                      <a:headEnd/>
                      <a:tailEnd/>
                    </a:ln>
                  </pic:spPr>
                </pic:pic>
              </a:graphicData>
            </a:graphic>
          </wp:inline>
        </w:drawing>
      </w:r>
      <w:r>
        <w:rPr>
          <w:noProof/>
        </w:rPr>
        <w:drawing>
          <wp:inline distT="0" distB="0" distL="0" distR="0">
            <wp:extent cx="6081500" cy="2579427"/>
            <wp:effectExtent l="19050" t="0" r="0" b="0"/>
            <wp:docPr id="43" name="Immagine 43" descr="http://www.gsr-roma.com/eventi/newsbox/eventi/pretoria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gsr-roma.com/eventi/newsbox/eventi/pretoriani.jpg"/>
                    <pic:cNvPicPr>
                      <a:picLocks noChangeAspect="1" noChangeArrowheads="1"/>
                    </pic:cNvPicPr>
                  </pic:nvPicPr>
                  <pic:blipFill>
                    <a:blip r:embed="rId67"/>
                    <a:srcRect/>
                    <a:stretch>
                      <a:fillRect/>
                    </a:stretch>
                  </pic:blipFill>
                  <pic:spPr bwMode="auto">
                    <a:xfrm>
                      <a:off x="0" y="0"/>
                      <a:ext cx="6081863" cy="2579581"/>
                    </a:xfrm>
                    <a:prstGeom prst="rect">
                      <a:avLst/>
                    </a:prstGeom>
                    <a:noFill/>
                    <a:ln w="9525">
                      <a:noFill/>
                      <a:miter lim="800000"/>
                      <a:headEnd/>
                      <a:tailEnd/>
                    </a:ln>
                  </pic:spPr>
                </pic:pic>
              </a:graphicData>
            </a:graphic>
          </wp:inline>
        </w:drawing>
      </w:r>
    </w:p>
    <w:p w:rsidR="00122563" w:rsidRDefault="00122563" w:rsidP="00553CBC">
      <w:pPr>
        <w:rPr>
          <w:sz w:val="28"/>
        </w:rPr>
      </w:pPr>
      <w:r>
        <w:rPr>
          <w:sz w:val="28"/>
        </w:rPr>
        <w:t xml:space="preserve">Molti provinciali divenivano </w:t>
      </w:r>
      <w:proofErr w:type="spellStart"/>
      <w:r>
        <w:rPr>
          <w:sz w:val="28"/>
        </w:rPr>
        <w:t>cives</w:t>
      </w:r>
      <w:proofErr w:type="spellEnd"/>
      <w:r>
        <w:rPr>
          <w:sz w:val="28"/>
        </w:rPr>
        <w:t xml:space="preserve"> Romani dovuto alla smobilitazione di molti veterani nelle province.</w:t>
      </w:r>
      <w:r w:rsidR="00F672DD">
        <w:rPr>
          <w:sz w:val="28"/>
        </w:rPr>
        <w:t xml:space="preserve"> Il premio in denaro era dovuto alla difficoltà di assegnazione di lotti di terreni. Il </w:t>
      </w:r>
      <w:proofErr w:type="spellStart"/>
      <w:r w:rsidR="00F672DD">
        <w:rPr>
          <w:sz w:val="28"/>
        </w:rPr>
        <w:t>premoi</w:t>
      </w:r>
      <w:proofErr w:type="spellEnd"/>
      <w:r w:rsidR="00F672DD">
        <w:rPr>
          <w:sz w:val="28"/>
        </w:rPr>
        <w:t xml:space="preserve"> era di 3.000 denari</w:t>
      </w:r>
      <w:r w:rsidR="005F0C93">
        <w:rPr>
          <w:sz w:val="28"/>
        </w:rPr>
        <w:t xml:space="preserve"> sufficiente per l’acquisto di un terreno.</w:t>
      </w:r>
    </w:p>
    <w:p w:rsidR="005F0C93" w:rsidRDefault="005F0C93" w:rsidP="00553CBC">
      <w:pPr>
        <w:rPr>
          <w:sz w:val="28"/>
        </w:rPr>
      </w:pPr>
      <w:r>
        <w:rPr>
          <w:sz w:val="28"/>
        </w:rPr>
        <w:t xml:space="preserve">I comandanti erano legati </w:t>
      </w:r>
      <w:proofErr w:type="spellStart"/>
      <w:r>
        <w:rPr>
          <w:sz w:val="28"/>
        </w:rPr>
        <w:t>legionis</w:t>
      </w:r>
      <w:proofErr w:type="spellEnd"/>
      <w:r>
        <w:rPr>
          <w:sz w:val="28"/>
        </w:rPr>
        <w:t xml:space="preserve"> (senatori), tribuni </w:t>
      </w:r>
      <w:proofErr w:type="spellStart"/>
      <w:r>
        <w:rPr>
          <w:sz w:val="28"/>
        </w:rPr>
        <w:t>laticlavii</w:t>
      </w:r>
      <w:proofErr w:type="spellEnd"/>
      <w:r>
        <w:rPr>
          <w:sz w:val="28"/>
        </w:rPr>
        <w:t xml:space="preserve"> (senatori) e </w:t>
      </w:r>
      <w:proofErr w:type="spellStart"/>
      <w:r>
        <w:rPr>
          <w:sz w:val="28"/>
        </w:rPr>
        <w:t>augusticlavii</w:t>
      </w:r>
      <w:proofErr w:type="spellEnd"/>
      <w:r>
        <w:rPr>
          <w:sz w:val="28"/>
        </w:rPr>
        <w:t xml:space="preserve"> (cavalieri). Gli ausiliari erano guidati da </w:t>
      </w:r>
      <w:proofErr w:type="spellStart"/>
      <w:r>
        <w:rPr>
          <w:sz w:val="28"/>
        </w:rPr>
        <w:t>praefecti</w:t>
      </w:r>
      <w:proofErr w:type="spellEnd"/>
      <w:r>
        <w:rPr>
          <w:sz w:val="28"/>
        </w:rPr>
        <w:t xml:space="preserve"> (equestri). A gestire il campo erano i </w:t>
      </w:r>
      <w:proofErr w:type="spellStart"/>
      <w:r>
        <w:rPr>
          <w:sz w:val="28"/>
        </w:rPr>
        <w:t>praefecti</w:t>
      </w:r>
      <w:proofErr w:type="spellEnd"/>
      <w:r>
        <w:rPr>
          <w:sz w:val="28"/>
        </w:rPr>
        <w:t xml:space="preserve"> </w:t>
      </w:r>
      <w:proofErr w:type="spellStart"/>
      <w:r>
        <w:rPr>
          <w:sz w:val="28"/>
        </w:rPr>
        <w:t>castrorum</w:t>
      </w:r>
      <w:proofErr w:type="spellEnd"/>
      <w:r>
        <w:rPr>
          <w:sz w:val="28"/>
        </w:rPr>
        <w:t xml:space="preserve"> (cavalieri).</w:t>
      </w:r>
    </w:p>
    <w:p w:rsidR="005F0C93" w:rsidRDefault="005F0C93" w:rsidP="00553CBC">
      <w:pPr>
        <w:rPr>
          <w:color w:val="FF0000"/>
          <w:sz w:val="28"/>
        </w:rPr>
      </w:pPr>
      <w:r>
        <w:rPr>
          <w:color w:val="FF0000"/>
          <w:sz w:val="28"/>
        </w:rPr>
        <w:lastRenderedPageBreak/>
        <w:t>Gli stati clienti e la difesa dell’impero</w:t>
      </w:r>
    </w:p>
    <w:p w:rsidR="005F0C93" w:rsidRDefault="005F0C93" w:rsidP="00553CBC">
      <w:pPr>
        <w:rPr>
          <w:sz w:val="28"/>
        </w:rPr>
      </w:pPr>
      <w:r>
        <w:rPr>
          <w:sz w:val="28"/>
        </w:rPr>
        <w:t>Quali erano le regioni non pacificate? Qual era la loro organizzazione?</w:t>
      </w:r>
    </w:p>
    <w:p w:rsidR="005F0C93" w:rsidRDefault="005F0C93" w:rsidP="00553CBC">
      <w:pPr>
        <w:rPr>
          <w:sz w:val="28"/>
        </w:rPr>
      </w:pPr>
      <w:r>
        <w:rPr>
          <w:sz w:val="28"/>
        </w:rPr>
        <w:t>Erano prettamente le aree di confine oppure soggette a sovversione o insurrezione. Vi erano stanziati insediamenti militari in modo da legittimare il controllo.</w:t>
      </w:r>
    </w:p>
    <w:p w:rsidR="005F0C93" w:rsidRDefault="005F0C93" w:rsidP="00553CBC">
      <w:pPr>
        <w:rPr>
          <w:sz w:val="28"/>
        </w:rPr>
      </w:pPr>
      <w:r>
        <w:rPr>
          <w:sz w:val="28"/>
        </w:rPr>
        <w:t xml:space="preserve">Le provincie instabili o non pacificate erano la penisola iberica (esclusa la </w:t>
      </w:r>
      <w:proofErr w:type="spellStart"/>
      <w:r>
        <w:rPr>
          <w:sz w:val="28"/>
        </w:rPr>
        <w:t>Betica</w:t>
      </w:r>
      <w:proofErr w:type="spellEnd"/>
      <w:r>
        <w:rPr>
          <w:sz w:val="28"/>
        </w:rPr>
        <w:t xml:space="preserve">), la </w:t>
      </w:r>
      <w:proofErr w:type="spellStart"/>
      <w:r>
        <w:rPr>
          <w:sz w:val="28"/>
        </w:rPr>
        <w:t>Numidia</w:t>
      </w:r>
      <w:proofErr w:type="spellEnd"/>
      <w:r>
        <w:rPr>
          <w:sz w:val="28"/>
        </w:rPr>
        <w:t xml:space="preserve"> e la Cirenaica e Creta (Africa del Nord, </w:t>
      </w:r>
      <w:proofErr w:type="spellStart"/>
      <w:r>
        <w:rPr>
          <w:sz w:val="28"/>
        </w:rPr>
        <w:t>Bitinia</w:t>
      </w:r>
      <w:proofErr w:type="spellEnd"/>
      <w:r>
        <w:rPr>
          <w:sz w:val="28"/>
        </w:rPr>
        <w:t xml:space="preserve"> e </w:t>
      </w:r>
      <w:proofErr w:type="spellStart"/>
      <w:r>
        <w:rPr>
          <w:sz w:val="28"/>
        </w:rPr>
        <w:t>Ponto</w:t>
      </w:r>
      <w:proofErr w:type="spellEnd"/>
      <w:r>
        <w:rPr>
          <w:sz w:val="28"/>
        </w:rPr>
        <w:t xml:space="preserve"> e Asia e Licia. Le Alpi furono annesse con Augusto (le province erano Alpi Marittime, Alpi </w:t>
      </w:r>
      <w:proofErr w:type="spellStart"/>
      <w:r>
        <w:rPr>
          <w:sz w:val="28"/>
        </w:rPr>
        <w:t>Cozie</w:t>
      </w:r>
      <w:proofErr w:type="spellEnd"/>
      <w:r>
        <w:rPr>
          <w:sz w:val="28"/>
        </w:rPr>
        <w:t xml:space="preserve"> e Alpi </w:t>
      </w:r>
      <w:proofErr w:type="spellStart"/>
      <w:r>
        <w:rPr>
          <w:sz w:val="28"/>
        </w:rPr>
        <w:t>Pennine</w:t>
      </w:r>
      <w:proofErr w:type="spellEnd"/>
      <w:r>
        <w:rPr>
          <w:sz w:val="28"/>
        </w:rPr>
        <w:t>)</w:t>
      </w:r>
      <w:r w:rsidR="00C86A3B">
        <w:rPr>
          <w:sz w:val="28"/>
        </w:rPr>
        <w:t>.</w:t>
      </w:r>
    </w:p>
    <w:p w:rsidR="00C86A3B" w:rsidRDefault="00C86A3B" w:rsidP="00553CBC">
      <w:pPr>
        <w:rPr>
          <w:sz w:val="28"/>
        </w:rPr>
      </w:pPr>
      <w:r>
        <w:rPr>
          <w:sz w:val="28"/>
        </w:rPr>
        <w:t xml:space="preserve">L’attività militare si connotò come movimento di annessione di alcuni territori vicini alle provincie oppure di spedizioni esplorative. Le direzioni principali furono la penisola balcanica e l’area al di là del Reno. Furono annesse con facilità l’area dalla </w:t>
      </w:r>
      <w:proofErr w:type="spellStart"/>
      <w:r>
        <w:rPr>
          <w:sz w:val="28"/>
        </w:rPr>
        <w:t>Pannonia</w:t>
      </w:r>
      <w:proofErr w:type="spellEnd"/>
      <w:r>
        <w:rPr>
          <w:sz w:val="28"/>
        </w:rPr>
        <w:t xml:space="preserve"> alla Tracia. Tiberio fissò sotto Augusto il confine sul fiume </w:t>
      </w:r>
      <w:proofErr w:type="spellStart"/>
      <w:r>
        <w:rPr>
          <w:sz w:val="28"/>
        </w:rPr>
        <w:t>Drava</w:t>
      </w:r>
      <w:proofErr w:type="spellEnd"/>
    </w:p>
    <w:p w:rsidR="00C86A3B" w:rsidRDefault="00C86A3B" w:rsidP="00553CBC">
      <w:pPr>
        <w:rPr>
          <w:sz w:val="28"/>
        </w:rPr>
      </w:pPr>
      <w:r>
        <w:rPr>
          <w:noProof/>
        </w:rPr>
        <w:drawing>
          <wp:inline distT="0" distB="0" distL="0" distR="0">
            <wp:extent cx="6804242" cy="4694830"/>
            <wp:effectExtent l="19050" t="0" r="0" b="0"/>
            <wp:docPr id="52" name="Immagine 52" descr="https://upload.wikimedia.org/wikipedia/commons/thumb/d/de/Rivolta_pannonica_9.jpg/800px-Rivolta_pannonica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thumb/d/de/Rivolta_pannonica_9.jpg/800px-Rivolta_pannonica_9.jpg"/>
                    <pic:cNvPicPr>
                      <a:picLocks noChangeAspect="1" noChangeArrowheads="1"/>
                    </pic:cNvPicPr>
                  </pic:nvPicPr>
                  <pic:blipFill>
                    <a:blip r:embed="rId68"/>
                    <a:srcRect/>
                    <a:stretch>
                      <a:fillRect/>
                    </a:stretch>
                  </pic:blipFill>
                  <pic:spPr bwMode="auto">
                    <a:xfrm>
                      <a:off x="0" y="0"/>
                      <a:ext cx="6813350" cy="4701114"/>
                    </a:xfrm>
                    <a:prstGeom prst="rect">
                      <a:avLst/>
                    </a:prstGeom>
                    <a:noFill/>
                    <a:ln w="9525">
                      <a:noFill/>
                      <a:miter lim="800000"/>
                      <a:headEnd/>
                      <a:tailEnd/>
                    </a:ln>
                  </pic:spPr>
                </pic:pic>
              </a:graphicData>
            </a:graphic>
          </wp:inline>
        </w:drawing>
      </w:r>
    </w:p>
    <w:p w:rsidR="002C7924" w:rsidRDefault="00C86A3B" w:rsidP="00553CBC">
      <w:pPr>
        <w:rPr>
          <w:sz w:val="28"/>
        </w:rPr>
      </w:pPr>
      <w:r>
        <w:rPr>
          <w:sz w:val="28"/>
        </w:rPr>
        <w:t xml:space="preserve"> </w:t>
      </w:r>
      <w:r w:rsidR="002C7924">
        <w:rPr>
          <w:sz w:val="28"/>
        </w:rPr>
        <w:t xml:space="preserve">Il progetto della conquista della Germania prevedeva lo spostamento del confine fino al fiume Elba ma fu deciso il ritiro sul </w:t>
      </w:r>
      <w:proofErr w:type="spellStart"/>
      <w:r w:rsidR="002C7924">
        <w:rPr>
          <w:sz w:val="28"/>
        </w:rPr>
        <w:t>limes</w:t>
      </w:r>
      <w:proofErr w:type="spellEnd"/>
      <w:r w:rsidR="002C7924">
        <w:rPr>
          <w:sz w:val="28"/>
        </w:rPr>
        <w:t xml:space="preserve"> </w:t>
      </w:r>
      <w:proofErr w:type="spellStart"/>
      <w:r w:rsidR="002C7924">
        <w:rPr>
          <w:sz w:val="28"/>
        </w:rPr>
        <w:t>renano-danubiano</w:t>
      </w:r>
      <w:proofErr w:type="spellEnd"/>
      <w:r w:rsidR="002C7924">
        <w:rPr>
          <w:sz w:val="28"/>
        </w:rPr>
        <w:t xml:space="preserve"> (con il senno di </w:t>
      </w:r>
      <w:r w:rsidR="002C7924">
        <w:rPr>
          <w:sz w:val="28"/>
        </w:rPr>
        <w:lastRenderedPageBreak/>
        <w:t xml:space="preserve">poi le popolazioni </w:t>
      </w:r>
      <w:proofErr w:type="spellStart"/>
      <w:r w:rsidR="002C7924">
        <w:rPr>
          <w:sz w:val="28"/>
        </w:rPr>
        <w:t>Transanubiane</w:t>
      </w:r>
      <w:proofErr w:type="spellEnd"/>
      <w:r w:rsidR="002C7924">
        <w:rPr>
          <w:sz w:val="28"/>
        </w:rPr>
        <w:t xml:space="preserve"> e Germanica sarebbero rimasti nell’orbita di influenza di Roma). L’evento decisivo fu la battaglia nella Selva di </w:t>
      </w:r>
      <w:proofErr w:type="spellStart"/>
      <w:r w:rsidR="002C7924">
        <w:rPr>
          <w:sz w:val="28"/>
        </w:rPr>
        <w:t>Teutoburgo</w:t>
      </w:r>
      <w:proofErr w:type="spellEnd"/>
      <w:r w:rsidR="002C7924">
        <w:rPr>
          <w:sz w:val="28"/>
        </w:rPr>
        <w:t xml:space="preserve">. Da iniziali vittorie di Tiberio e Germanico, le tre legioni guidate da </w:t>
      </w:r>
      <w:proofErr w:type="spellStart"/>
      <w:r w:rsidR="002C7924">
        <w:rPr>
          <w:sz w:val="28"/>
        </w:rPr>
        <w:t>Quintilio</w:t>
      </w:r>
      <w:proofErr w:type="spellEnd"/>
      <w:r w:rsidR="002C7924">
        <w:rPr>
          <w:sz w:val="28"/>
        </w:rPr>
        <w:t xml:space="preserve"> Varo furono sterminati da una confederazioni di popoli germani guidati dal rivoltoso capo degli </w:t>
      </w:r>
      <w:proofErr w:type="spellStart"/>
      <w:r w:rsidR="002C7924">
        <w:rPr>
          <w:sz w:val="28"/>
        </w:rPr>
        <w:t>auxilii</w:t>
      </w:r>
      <w:proofErr w:type="spellEnd"/>
      <w:r w:rsidR="002C7924">
        <w:rPr>
          <w:sz w:val="28"/>
        </w:rPr>
        <w:t xml:space="preserve"> romani </w:t>
      </w:r>
      <w:proofErr w:type="spellStart"/>
      <w:r w:rsidR="002C7924">
        <w:rPr>
          <w:sz w:val="28"/>
        </w:rPr>
        <w:t>Arminio</w:t>
      </w:r>
      <w:proofErr w:type="spellEnd"/>
      <w:r w:rsidR="002C7924">
        <w:rPr>
          <w:sz w:val="28"/>
        </w:rPr>
        <w:t xml:space="preserve">. Molti studiosi, compreso Max Weber (Le cause sociali del tramonto della </w:t>
      </w:r>
      <w:proofErr w:type="spellStart"/>
      <w:r w:rsidR="002C7924">
        <w:rPr>
          <w:sz w:val="28"/>
        </w:rPr>
        <w:t>civilità</w:t>
      </w:r>
      <w:proofErr w:type="spellEnd"/>
      <w:r w:rsidR="002C7924">
        <w:rPr>
          <w:sz w:val="28"/>
        </w:rPr>
        <w:t xml:space="preserve"> antica) fu un arresto emblematico dell’espansionismo romano. Augusto avrebbe espresso ai suoi successori di non valicare il </w:t>
      </w:r>
      <w:proofErr w:type="spellStart"/>
      <w:r w:rsidR="002C7924">
        <w:rPr>
          <w:sz w:val="28"/>
        </w:rPr>
        <w:t>limes</w:t>
      </w:r>
      <w:proofErr w:type="spellEnd"/>
      <w:r w:rsidR="00894EFC">
        <w:rPr>
          <w:sz w:val="28"/>
        </w:rPr>
        <w:t>.</w:t>
      </w:r>
    </w:p>
    <w:p w:rsidR="00894EFC" w:rsidRDefault="00894EFC" w:rsidP="00553CBC">
      <w:pPr>
        <w:rPr>
          <w:sz w:val="28"/>
        </w:rPr>
      </w:pPr>
      <w:r>
        <w:rPr>
          <w:noProof/>
        </w:rPr>
        <w:drawing>
          <wp:inline distT="0" distB="0" distL="0" distR="0">
            <wp:extent cx="6120130" cy="4588007"/>
            <wp:effectExtent l="19050" t="0" r="0" b="0"/>
            <wp:docPr id="67" name="Immagine 67" descr="http://i1024.photobucket.com/albums/y306/MrCryns/Teutoburg%20Forest%20AD%209/Kalkriese/10_zpsmehbgx8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i1024.photobucket.com/albums/y306/MrCryns/Teutoburg%20Forest%20AD%209/Kalkriese/10_zpsmehbgx8i.jpg"/>
                    <pic:cNvPicPr>
                      <a:picLocks noChangeAspect="1" noChangeArrowheads="1"/>
                    </pic:cNvPicPr>
                  </pic:nvPicPr>
                  <pic:blipFill>
                    <a:blip r:embed="rId69"/>
                    <a:srcRect/>
                    <a:stretch>
                      <a:fillRect/>
                    </a:stretch>
                  </pic:blipFill>
                  <pic:spPr bwMode="auto">
                    <a:xfrm>
                      <a:off x="0" y="0"/>
                      <a:ext cx="6120130" cy="4588007"/>
                    </a:xfrm>
                    <a:prstGeom prst="rect">
                      <a:avLst/>
                    </a:prstGeom>
                    <a:noFill/>
                    <a:ln w="9525">
                      <a:noFill/>
                      <a:miter lim="800000"/>
                      <a:headEnd/>
                      <a:tailEnd/>
                    </a:ln>
                  </pic:spPr>
                </pic:pic>
              </a:graphicData>
            </a:graphic>
          </wp:inline>
        </w:drawing>
      </w:r>
      <w:r w:rsidR="002C7924">
        <w:rPr>
          <w:noProof/>
        </w:rPr>
        <w:drawing>
          <wp:inline distT="0" distB="0" distL="0" distR="0">
            <wp:extent cx="2852420" cy="1869440"/>
            <wp:effectExtent l="19050" t="0" r="5080" b="0"/>
            <wp:docPr id="55" name="Immagine 55" descr="https://upload.wikimedia.org/wikipedia/commons/thumb/1/18/Akvy_Secstievy_Battle.jpg/300px-Akvy_Secstievy_Bat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1/18/Akvy_Secstievy_Battle.jpg/300px-Akvy_Secstievy_Battle.jpg"/>
                    <pic:cNvPicPr>
                      <a:picLocks noChangeAspect="1" noChangeArrowheads="1"/>
                    </pic:cNvPicPr>
                  </pic:nvPicPr>
                  <pic:blipFill>
                    <a:blip r:embed="rId70"/>
                    <a:srcRect/>
                    <a:stretch>
                      <a:fillRect/>
                    </a:stretch>
                  </pic:blipFill>
                  <pic:spPr bwMode="auto">
                    <a:xfrm>
                      <a:off x="0" y="0"/>
                      <a:ext cx="2852420" cy="1869440"/>
                    </a:xfrm>
                    <a:prstGeom prst="rect">
                      <a:avLst/>
                    </a:prstGeom>
                    <a:noFill/>
                    <a:ln w="9525">
                      <a:noFill/>
                      <a:miter lim="800000"/>
                      <a:headEnd/>
                      <a:tailEnd/>
                    </a:ln>
                  </pic:spPr>
                </pic:pic>
              </a:graphicData>
            </a:graphic>
          </wp:inline>
        </w:drawing>
      </w:r>
      <w:r w:rsidR="002C7924">
        <w:rPr>
          <w:noProof/>
        </w:rPr>
        <w:lastRenderedPageBreak/>
        <w:drawing>
          <wp:inline distT="0" distB="0" distL="0" distR="0">
            <wp:extent cx="6120130" cy="4009972"/>
            <wp:effectExtent l="19050" t="0" r="0" b="0"/>
            <wp:docPr id="58" name="Immagine 58" descr="https://upload.wikimedia.org/wikipedia/commons/thumb/0/09/Teutoburgo_jpg.jpg/790px-Teutobur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upload.wikimedia.org/wikipedia/commons/thumb/0/09/Teutoburgo_jpg.jpg/790px-Teutoburgo_jpg.jpg"/>
                    <pic:cNvPicPr>
                      <a:picLocks noChangeAspect="1" noChangeArrowheads="1"/>
                    </pic:cNvPicPr>
                  </pic:nvPicPr>
                  <pic:blipFill>
                    <a:blip r:embed="rId71"/>
                    <a:srcRect/>
                    <a:stretch>
                      <a:fillRect/>
                    </a:stretch>
                  </pic:blipFill>
                  <pic:spPr bwMode="auto">
                    <a:xfrm>
                      <a:off x="0" y="0"/>
                      <a:ext cx="6120130" cy="4009972"/>
                    </a:xfrm>
                    <a:prstGeom prst="rect">
                      <a:avLst/>
                    </a:prstGeom>
                    <a:noFill/>
                    <a:ln w="9525">
                      <a:noFill/>
                      <a:miter lim="800000"/>
                      <a:headEnd/>
                      <a:tailEnd/>
                    </a:ln>
                  </pic:spPr>
                </pic:pic>
              </a:graphicData>
            </a:graphic>
          </wp:inline>
        </w:drawing>
      </w:r>
      <w:r>
        <w:rPr>
          <w:noProof/>
        </w:rPr>
        <w:drawing>
          <wp:inline distT="0" distB="0" distL="0" distR="0">
            <wp:extent cx="6120130" cy="3901654"/>
            <wp:effectExtent l="19050" t="0" r="0" b="0"/>
            <wp:docPr id="61" name="Immagine 61" descr="http://www.romanarmy.net/images/Pages/photos/images/Kalkriese%20070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romanarmy.net/images/Pages/photos/images/Kalkriese%20070_jpg.jpg"/>
                    <pic:cNvPicPr>
                      <a:picLocks noChangeAspect="1" noChangeArrowheads="1"/>
                    </pic:cNvPicPr>
                  </pic:nvPicPr>
                  <pic:blipFill>
                    <a:blip r:embed="rId72"/>
                    <a:srcRect/>
                    <a:stretch>
                      <a:fillRect/>
                    </a:stretch>
                  </pic:blipFill>
                  <pic:spPr bwMode="auto">
                    <a:xfrm>
                      <a:off x="0" y="0"/>
                      <a:ext cx="6120130" cy="3901654"/>
                    </a:xfrm>
                    <a:prstGeom prst="rect">
                      <a:avLst/>
                    </a:prstGeom>
                    <a:noFill/>
                    <a:ln w="9525">
                      <a:noFill/>
                      <a:miter lim="800000"/>
                      <a:headEnd/>
                      <a:tailEnd/>
                    </a:ln>
                  </pic:spPr>
                </pic:pic>
              </a:graphicData>
            </a:graphic>
          </wp:inline>
        </w:drawing>
      </w:r>
      <w:r>
        <w:rPr>
          <w:noProof/>
        </w:rPr>
        <w:lastRenderedPageBreak/>
        <w:drawing>
          <wp:inline distT="0" distB="0" distL="0" distR="0">
            <wp:extent cx="6120130" cy="6197973"/>
            <wp:effectExtent l="19050" t="0" r="0" b="0"/>
            <wp:docPr id="70" name="Immagine 70" descr="http://www.dronestagr.am/wp-content/uploads/2014/07/hermannsdenkmal-detmold-von-oben-1011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dronestagr.am/wp-content/uploads/2014/07/hermannsdenkmal-detmold-von-oben-1011x1024.jpg"/>
                    <pic:cNvPicPr>
                      <a:picLocks noChangeAspect="1" noChangeArrowheads="1"/>
                    </pic:cNvPicPr>
                  </pic:nvPicPr>
                  <pic:blipFill>
                    <a:blip r:embed="rId73"/>
                    <a:srcRect/>
                    <a:stretch>
                      <a:fillRect/>
                    </a:stretch>
                  </pic:blipFill>
                  <pic:spPr bwMode="auto">
                    <a:xfrm>
                      <a:off x="0" y="0"/>
                      <a:ext cx="6120130" cy="6197973"/>
                    </a:xfrm>
                    <a:prstGeom prst="rect">
                      <a:avLst/>
                    </a:prstGeom>
                    <a:noFill/>
                    <a:ln w="9525">
                      <a:noFill/>
                      <a:miter lim="800000"/>
                      <a:headEnd/>
                      <a:tailEnd/>
                    </a:ln>
                  </pic:spPr>
                </pic:pic>
              </a:graphicData>
            </a:graphic>
          </wp:inline>
        </w:drawing>
      </w:r>
    </w:p>
    <w:p w:rsidR="00894EFC" w:rsidRDefault="00894EFC" w:rsidP="00553CBC">
      <w:pPr>
        <w:rPr>
          <w:sz w:val="28"/>
        </w:rPr>
      </w:pPr>
      <w:r>
        <w:rPr>
          <w:sz w:val="28"/>
        </w:rPr>
        <w:t xml:space="preserve">L’ideologia di un </w:t>
      </w:r>
      <w:proofErr w:type="spellStart"/>
      <w:r>
        <w:rPr>
          <w:sz w:val="28"/>
        </w:rPr>
        <w:t>imperium</w:t>
      </w:r>
      <w:proofErr w:type="spellEnd"/>
      <w:r>
        <w:rPr>
          <w:sz w:val="28"/>
        </w:rPr>
        <w:t xml:space="preserve"> </w:t>
      </w:r>
      <w:proofErr w:type="spellStart"/>
      <w:r>
        <w:rPr>
          <w:sz w:val="28"/>
        </w:rPr>
        <w:t>sine</w:t>
      </w:r>
      <w:proofErr w:type="spellEnd"/>
      <w:r>
        <w:rPr>
          <w:sz w:val="28"/>
        </w:rPr>
        <w:t xml:space="preserve"> fine, cioè senza confini, conduceva a paragonare Augusto ad Alessandro e a pensare che il periodo espansionista non terminasse. L’ideologia di un </w:t>
      </w:r>
      <w:proofErr w:type="spellStart"/>
      <w:r>
        <w:rPr>
          <w:sz w:val="28"/>
        </w:rPr>
        <w:t>imperium</w:t>
      </w:r>
      <w:proofErr w:type="spellEnd"/>
      <w:r>
        <w:rPr>
          <w:sz w:val="28"/>
        </w:rPr>
        <w:t xml:space="preserve"> </w:t>
      </w:r>
      <w:proofErr w:type="spellStart"/>
      <w:r>
        <w:rPr>
          <w:sz w:val="28"/>
        </w:rPr>
        <w:t>sine</w:t>
      </w:r>
      <w:proofErr w:type="spellEnd"/>
      <w:r>
        <w:rPr>
          <w:sz w:val="28"/>
        </w:rPr>
        <w:t xml:space="preserve"> fine era un’ideologia universale, ecumenica. Per riassestare le conquiste si dipanava attorno all’impero costellazioni di stati clienti.</w:t>
      </w:r>
    </w:p>
    <w:p w:rsidR="00894EFC" w:rsidRDefault="00894EFC" w:rsidP="00553CBC">
      <w:pPr>
        <w:rPr>
          <w:sz w:val="28"/>
        </w:rPr>
      </w:pPr>
      <w:r>
        <w:rPr>
          <w:sz w:val="28"/>
        </w:rPr>
        <w:t xml:space="preserve">L’ideologia divide </w:t>
      </w:r>
      <w:proofErr w:type="spellStart"/>
      <w:r>
        <w:rPr>
          <w:sz w:val="28"/>
        </w:rPr>
        <w:t>et</w:t>
      </w:r>
      <w:proofErr w:type="spellEnd"/>
      <w:r>
        <w:rPr>
          <w:sz w:val="28"/>
        </w:rPr>
        <w:t xml:space="preserve"> impera permette di evitare una coalizione anti-romana fra i diversi stati clienti. I stati clienti erano Erode in Giudea, </w:t>
      </w:r>
      <w:proofErr w:type="spellStart"/>
      <w:r>
        <w:rPr>
          <w:sz w:val="28"/>
        </w:rPr>
        <w:t>Archelao</w:t>
      </w:r>
      <w:proofErr w:type="spellEnd"/>
      <w:r>
        <w:rPr>
          <w:sz w:val="28"/>
        </w:rPr>
        <w:t xml:space="preserve"> in </w:t>
      </w:r>
      <w:proofErr w:type="spellStart"/>
      <w:r>
        <w:rPr>
          <w:sz w:val="28"/>
        </w:rPr>
        <w:t>Cappadocia</w:t>
      </w:r>
      <w:proofErr w:type="spellEnd"/>
      <w:r>
        <w:rPr>
          <w:sz w:val="28"/>
        </w:rPr>
        <w:t xml:space="preserve"> e </w:t>
      </w:r>
      <w:proofErr w:type="spellStart"/>
      <w:r>
        <w:rPr>
          <w:sz w:val="28"/>
        </w:rPr>
        <w:t>Polemone</w:t>
      </w:r>
      <w:proofErr w:type="spellEnd"/>
      <w:r>
        <w:rPr>
          <w:sz w:val="28"/>
        </w:rPr>
        <w:t xml:space="preserve"> nel </w:t>
      </w:r>
      <w:proofErr w:type="spellStart"/>
      <w:r>
        <w:rPr>
          <w:sz w:val="28"/>
        </w:rPr>
        <w:t>Ponto</w:t>
      </w:r>
      <w:proofErr w:type="spellEnd"/>
      <w:r>
        <w:rPr>
          <w:sz w:val="28"/>
        </w:rPr>
        <w:t xml:space="preserve">. Furono raggiunti accordi diplomatici anche con l’impero </w:t>
      </w:r>
      <w:proofErr w:type="spellStart"/>
      <w:r>
        <w:rPr>
          <w:sz w:val="28"/>
        </w:rPr>
        <w:t>partico</w:t>
      </w:r>
      <w:proofErr w:type="spellEnd"/>
      <w:r>
        <w:rPr>
          <w:sz w:val="28"/>
        </w:rPr>
        <w:t xml:space="preserve">, </w:t>
      </w:r>
      <w:proofErr w:type="spellStart"/>
      <w:r>
        <w:rPr>
          <w:sz w:val="28"/>
        </w:rPr>
        <w:t>Fraate</w:t>
      </w:r>
      <w:proofErr w:type="spellEnd"/>
      <w:r>
        <w:rPr>
          <w:sz w:val="28"/>
        </w:rPr>
        <w:t xml:space="preserve"> re dei Parti restituì le insegne di Crasso (tolte a </w:t>
      </w:r>
      <w:proofErr w:type="spellStart"/>
      <w:r>
        <w:rPr>
          <w:sz w:val="28"/>
        </w:rPr>
        <w:t>Carre</w:t>
      </w:r>
      <w:proofErr w:type="spellEnd"/>
      <w:r>
        <w:rPr>
          <w:sz w:val="28"/>
        </w:rPr>
        <w:t xml:space="preserve">). Sul regno di Armenia era posto il fratello di </w:t>
      </w:r>
      <w:proofErr w:type="spellStart"/>
      <w:r>
        <w:rPr>
          <w:sz w:val="28"/>
        </w:rPr>
        <w:t>Fraate</w:t>
      </w:r>
      <w:proofErr w:type="spellEnd"/>
      <w:r>
        <w:rPr>
          <w:sz w:val="28"/>
        </w:rPr>
        <w:t xml:space="preserve">, </w:t>
      </w:r>
      <w:proofErr w:type="spellStart"/>
      <w:r>
        <w:rPr>
          <w:sz w:val="28"/>
        </w:rPr>
        <w:t>Tigrane</w:t>
      </w:r>
      <w:proofErr w:type="spellEnd"/>
      <w:r>
        <w:rPr>
          <w:sz w:val="28"/>
        </w:rPr>
        <w:t>, che aveva avuto un’educazione romana.</w:t>
      </w:r>
    </w:p>
    <w:p w:rsidR="00452DD7" w:rsidRDefault="00452DD7" w:rsidP="00553CBC">
      <w:pPr>
        <w:rPr>
          <w:sz w:val="28"/>
        </w:rPr>
      </w:pPr>
      <w:r>
        <w:rPr>
          <w:sz w:val="28"/>
        </w:rPr>
        <w:lastRenderedPageBreak/>
        <w:t>Gli stati clienti svolgevano la funzione di stati cuscinetti avendo il compito di assorbire le incursioni dei barbari. Le truppe romane quindi erano addette a reprimere le rivolte all’interno delle province.</w:t>
      </w:r>
    </w:p>
    <w:p w:rsidR="00452DD7" w:rsidRDefault="00452DD7" w:rsidP="00553CBC">
      <w:pPr>
        <w:rPr>
          <w:color w:val="FF0000"/>
          <w:sz w:val="28"/>
        </w:rPr>
      </w:pPr>
      <w:r>
        <w:rPr>
          <w:color w:val="FF0000"/>
          <w:sz w:val="28"/>
        </w:rPr>
        <w:t>I gruppi dirigenti: senatori e cavalieri</w:t>
      </w:r>
    </w:p>
    <w:p w:rsidR="00452DD7" w:rsidRDefault="00452DD7" w:rsidP="00553CBC">
      <w:pPr>
        <w:rPr>
          <w:sz w:val="28"/>
        </w:rPr>
      </w:pPr>
      <w:r>
        <w:rPr>
          <w:sz w:val="28"/>
        </w:rPr>
        <w:t>Permangono assetti sociali vigenti e si cristallizzarono situazioni sociali. La classe dirigente rimase la stessa. La nobiltà senatoria continuò nella gestione delle cariche imperiali. La carica magistratuale era diventata la precondizione per il governatorato delle province.</w:t>
      </w:r>
    </w:p>
    <w:p w:rsidR="00452DD7" w:rsidRDefault="00452DD7" w:rsidP="00553CBC">
      <w:pPr>
        <w:rPr>
          <w:sz w:val="28"/>
        </w:rPr>
      </w:pPr>
      <w:r>
        <w:rPr>
          <w:sz w:val="28"/>
        </w:rPr>
        <w:t>Molti furono gli ex consoli riciclati nel governare le province</w:t>
      </w:r>
      <w:r w:rsidR="002541A7">
        <w:rPr>
          <w:sz w:val="28"/>
        </w:rPr>
        <w:t xml:space="preserve"> (oltre agli eponimi si aggiungevano anche i </w:t>
      </w:r>
      <w:proofErr w:type="spellStart"/>
      <w:r w:rsidR="002541A7">
        <w:rPr>
          <w:sz w:val="28"/>
        </w:rPr>
        <w:t>suffecti</w:t>
      </w:r>
      <w:proofErr w:type="spellEnd"/>
      <w:r w:rsidR="002541A7">
        <w:rPr>
          <w:sz w:val="28"/>
        </w:rPr>
        <w:t>, ossia dei sostituti.</w:t>
      </w:r>
    </w:p>
    <w:p w:rsidR="002541A7" w:rsidRDefault="002541A7" w:rsidP="00553CBC">
      <w:pPr>
        <w:rPr>
          <w:sz w:val="28"/>
        </w:rPr>
      </w:pPr>
      <w:r>
        <w:rPr>
          <w:sz w:val="28"/>
        </w:rPr>
        <w:t xml:space="preserve">La carriera pubblica si gerarchizzò. Dapprima si ricoprivano le magistrature repubblicane (era scomparsa solo l’edilità a favore di funzioni di nomina imperiale).  Dopo pretura e consolato si passava alla gestione di una provincia </w:t>
      </w:r>
      <w:proofErr w:type="spellStart"/>
      <w:r>
        <w:rPr>
          <w:sz w:val="28"/>
        </w:rPr>
        <w:t>populi</w:t>
      </w:r>
      <w:proofErr w:type="spellEnd"/>
      <w:r>
        <w:rPr>
          <w:sz w:val="28"/>
        </w:rPr>
        <w:t xml:space="preserve"> o </w:t>
      </w:r>
      <w:proofErr w:type="spellStart"/>
      <w:r>
        <w:rPr>
          <w:sz w:val="28"/>
        </w:rPr>
        <w:t>caesaris</w:t>
      </w:r>
      <w:proofErr w:type="spellEnd"/>
      <w:r>
        <w:rPr>
          <w:sz w:val="28"/>
        </w:rPr>
        <w:t>.</w:t>
      </w:r>
    </w:p>
    <w:p w:rsidR="002541A7" w:rsidRDefault="002541A7" w:rsidP="00553CBC">
      <w:pPr>
        <w:rPr>
          <w:sz w:val="28"/>
        </w:rPr>
      </w:pPr>
      <w:r>
        <w:rPr>
          <w:sz w:val="28"/>
        </w:rPr>
        <w:t>La novità fu l’inclusione all’interno della classe dirigente dell’</w:t>
      </w:r>
      <w:proofErr w:type="spellStart"/>
      <w:r>
        <w:rPr>
          <w:sz w:val="28"/>
        </w:rPr>
        <w:t>ordo</w:t>
      </w:r>
      <w:proofErr w:type="spellEnd"/>
      <w:r>
        <w:rPr>
          <w:sz w:val="28"/>
        </w:rPr>
        <w:t xml:space="preserve"> equestre. Nella tarda repubblica gli </w:t>
      </w:r>
      <w:proofErr w:type="spellStart"/>
      <w:r>
        <w:rPr>
          <w:sz w:val="28"/>
        </w:rPr>
        <w:t>equites</w:t>
      </w:r>
      <w:proofErr w:type="spellEnd"/>
      <w:r>
        <w:rPr>
          <w:sz w:val="28"/>
        </w:rPr>
        <w:t xml:space="preserve"> non erano ammessi facilmente alle cariche magistratuali, poi ottennero il controllo delle questione giudiziarie (uno degli aspetti principali nella battaglia degli ordini).</w:t>
      </w:r>
    </w:p>
    <w:p w:rsidR="002541A7" w:rsidRDefault="002541A7" w:rsidP="00553CBC">
      <w:pPr>
        <w:rPr>
          <w:sz w:val="28"/>
        </w:rPr>
      </w:pPr>
      <w:r>
        <w:rPr>
          <w:sz w:val="28"/>
        </w:rPr>
        <w:t>Era necessario ampliare le file di reclutamento governativo e amministrativo. I cavalieri da pubblicani passarono a essere funzionari imperiali. La cima della gerarchia delle cariche equestri era dapprima la prefettura d’Egitto poi quella del pretorio.</w:t>
      </w:r>
    </w:p>
    <w:p w:rsidR="002541A7" w:rsidRDefault="002541A7" w:rsidP="00553CBC">
      <w:pPr>
        <w:rPr>
          <w:color w:val="FF0000"/>
          <w:sz w:val="28"/>
        </w:rPr>
      </w:pPr>
      <w:r>
        <w:rPr>
          <w:color w:val="FF0000"/>
          <w:sz w:val="28"/>
        </w:rPr>
        <w:t>La dinamica sociale</w:t>
      </w:r>
    </w:p>
    <w:p w:rsidR="002541A7" w:rsidRDefault="00FB209E" w:rsidP="00553CBC">
      <w:pPr>
        <w:rPr>
          <w:sz w:val="28"/>
        </w:rPr>
      </w:pPr>
      <w:r>
        <w:rPr>
          <w:sz w:val="28"/>
        </w:rPr>
        <w:t xml:space="preserve">I liberti era l’elemento più dinamico della società romana. La peculiarità della schiavitù romana era la relativa semplicità dell’affrancamento </w:t>
      </w:r>
      <w:proofErr w:type="spellStart"/>
      <w:r>
        <w:rPr>
          <w:sz w:val="28"/>
        </w:rPr>
        <w:t>schiavile</w:t>
      </w:r>
      <w:proofErr w:type="spellEnd"/>
      <w:r>
        <w:rPr>
          <w:sz w:val="28"/>
        </w:rPr>
        <w:t xml:space="preserve"> data la possibilità di un conseguente rapporto di patronato e clientela. La manomissione significava cittadinanza, privilegi, ascesa sociale, arricchimento (</w:t>
      </w:r>
      <w:proofErr w:type="spellStart"/>
      <w:r>
        <w:rPr>
          <w:sz w:val="28"/>
        </w:rPr>
        <w:t>peculium</w:t>
      </w:r>
      <w:proofErr w:type="spellEnd"/>
      <w:r>
        <w:rPr>
          <w:sz w:val="28"/>
        </w:rPr>
        <w:t xml:space="preserve"> era la “paga” con cui lo schiavo si comprava la libertà). Le dinamiche sociali quindi erano sempre scosse. Da una parte le proscrizioni, le guerre civili erano sinonimo di confisca, mutamento radicale della proprietà e ricambio dirigenziale. </w:t>
      </w:r>
    </w:p>
    <w:p w:rsidR="00FB209E" w:rsidRDefault="00FB209E" w:rsidP="00553CBC">
      <w:pPr>
        <w:rPr>
          <w:sz w:val="28"/>
        </w:rPr>
      </w:pPr>
      <w:r>
        <w:rPr>
          <w:sz w:val="28"/>
        </w:rPr>
        <w:t xml:space="preserve">La migrazione etnica cambiò la composizione sociale dell’Impero e della classe dirigente. L’alta mortalità era sinonimo di ricambio generazionale delle </w:t>
      </w:r>
      <w:proofErr w:type="spellStart"/>
      <w:r>
        <w:rPr>
          <w:sz w:val="28"/>
        </w:rPr>
        <w:t>elites</w:t>
      </w:r>
      <w:proofErr w:type="spellEnd"/>
      <w:r>
        <w:rPr>
          <w:sz w:val="28"/>
        </w:rPr>
        <w:t xml:space="preserve">. </w:t>
      </w:r>
      <w:r>
        <w:rPr>
          <w:sz w:val="28"/>
        </w:rPr>
        <w:lastRenderedPageBreak/>
        <w:t xml:space="preserve">Augusto cercò di controllare l’aspetto </w:t>
      </w:r>
      <w:proofErr w:type="spellStart"/>
      <w:r>
        <w:rPr>
          <w:sz w:val="28"/>
        </w:rPr>
        <w:t>deografico</w:t>
      </w:r>
      <w:proofErr w:type="spellEnd"/>
      <w:r>
        <w:rPr>
          <w:sz w:val="28"/>
        </w:rPr>
        <w:t xml:space="preserve"> stabilendo leggi matrimoniali </w:t>
      </w:r>
      <w:proofErr w:type="spellStart"/>
      <w:r>
        <w:rPr>
          <w:sz w:val="28"/>
        </w:rPr>
        <w:t>pià</w:t>
      </w:r>
      <w:proofErr w:type="spellEnd"/>
      <w:r>
        <w:rPr>
          <w:sz w:val="28"/>
        </w:rPr>
        <w:t xml:space="preserve"> severe. La </w:t>
      </w:r>
      <w:proofErr w:type="spellStart"/>
      <w:r>
        <w:rPr>
          <w:sz w:val="28"/>
        </w:rPr>
        <w:t>lex</w:t>
      </w:r>
      <w:proofErr w:type="spellEnd"/>
      <w:r>
        <w:rPr>
          <w:sz w:val="28"/>
        </w:rPr>
        <w:t xml:space="preserve"> </w:t>
      </w:r>
      <w:proofErr w:type="spellStart"/>
      <w:r>
        <w:rPr>
          <w:sz w:val="28"/>
        </w:rPr>
        <w:t>Iulia</w:t>
      </w:r>
      <w:proofErr w:type="spellEnd"/>
      <w:r>
        <w:rPr>
          <w:sz w:val="28"/>
        </w:rPr>
        <w:t xml:space="preserve"> puniva l’adulterio. Un’altra </w:t>
      </w:r>
      <w:proofErr w:type="spellStart"/>
      <w:r>
        <w:rPr>
          <w:sz w:val="28"/>
        </w:rPr>
        <w:t>lex</w:t>
      </w:r>
      <w:proofErr w:type="spellEnd"/>
      <w:r>
        <w:rPr>
          <w:sz w:val="28"/>
        </w:rPr>
        <w:t xml:space="preserve"> </w:t>
      </w:r>
      <w:proofErr w:type="spellStart"/>
      <w:r>
        <w:rPr>
          <w:sz w:val="28"/>
        </w:rPr>
        <w:t>Iulia</w:t>
      </w:r>
      <w:proofErr w:type="spellEnd"/>
      <w:r w:rsidR="0099584E">
        <w:rPr>
          <w:sz w:val="28"/>
        </w:rPr>
        <w:t xml:space="preserve"> incentivava ad avere figli e poneva vincoli coniugali. La </w:t>
      </w:r>
      <w:proofErr w:type="spellStart"/>
      <w:r w:rsidR="0099584E">
        <w:rPr>
          <w:sz w:val="28"/>
        </w:rPr>
        <w:t>lex</w:t>
      </w:r>
      <w:proofErr w:type="spellEnd"/>
      <w:r w:rsidR="0099584E">
        <w:rPr>
          <w:sz w:val="28"/>
        </w:rPr>
        <w:t xml:space="preserve"> </w:t>
      </w:r>
      <w:proofErr w:type="spellStart"/>
      <w:r w:rsidR="0099584E">
        <w:rPr>
          <w:sz w:val="28"/>
        </w:rPr>
        <w:t>Poppaea</w:t>
      </w:r>
      <w:proofErr w:type="spellEnd"/>
      <w:r w:rsidR="0099584E">
        <w:rPr>
          <w:sz w:val="28"/>
        </w:rPr>
        <w:t xml:space="preserve"> penalizzava celibi e coniugi senza figli nei vincoli testamentari.</w:t>
      </w:r>
    </w:p>
    <w:p w:rsidR="0099584E" w:rsidRDefault="0099584E" w:rsidP="00553CBC">
      <w:pPr>
        <w:rPr>
          <w:sz w:val="28"/>
        </w:rPr>
      </w:pPr>
      <w:r>
        <w:rPr>
          <w:sz w:val="28"/>
        </w:rPr>
        <w:t>Sii registrò un generale incremento demografico, anche delle classi dirigenti.</w:t>
      </w:r>
    </w:p>
    <w:p w:rsidR="0099584E" w:rsidRDefault="0099584E" w:rsidP="00553CBC">
      <w:pPr>
        <w:rPr>
          <w:color w:val="FF0000"/>
          <w:sz w:val="28"/>
        </w:rPr>
      </w:pPr>
      <w:r>
        <w:rPr>
          <w:color w:val="FF0000"/>
          <w:sz w:val="28"/>
        </w:rPr>
        <w:t>La legittimazione del potere imperiale e il problema della successione</w:t>
      </w:r>
    </w:p>
    <w:p w:rsidR="0099584E" w:rsidRDefault="0099584E" w:rsidP="00553CBC">
      <w:pPr>
        <w:rPr>
          <w:sz w:val="28"/>
        </w:rPr>
      </w:pPr>
      <w:r>
        <w:rPr>
          <w:sz w:val="28"/>
        </w:rPr>
        <w:t>La questione della successione al potere fu precipuo con Augusto ma soprattutto in seguito. Era difficile scegliere fra una successione monarchica o ereditaria ed era difficile optare le modalità governative.</w:t>
      </w:r>
    </w:p>
    <w:p w:rsidR="00EF5DFB" w:rsidRDefault="00EF5DFB" w:rsidP="00553CBC">
      <w:pPr>
        <w:rPr>
          <w:sz w:val="28"/>
        </w:rPr>
      </w:pPr>
      <w:r>
        <w:rPr>
          <w:sz w:val="28"/>
        </w:rPr>
        <w:t xml:space="preserve">La scelta fu di preservare il potere all’interno della Domus Augusta. L’erede doveva essere insignito di funzioni magistratuali e governative con concessione di </w:t>
      </w:r>
      <w:proofErr w:type="spellStart"/>
      <w:r>
        <w:rPr>
          <w:sz w:val="28"/>
        </w:rPr>
        <w:t>imperium</w:t>
      </w:r>
      <w:proofErr w:type="spellEnd"/>
      <w:r>
        <w:rPr>
          <w:sz w:val="28"/>
        </w:rPr>
        <w:t xml:space="preserve"> e simile </w:t>
      </w:r>
      <w:proofErr w:type="spellStart"/>
      <w:r>
        <w:rPr>
          <w:sz w:val="28"/>
        </w:rPr>
        <w:t>potestas</w:t>
      </w:r>
      <w:proofErr w:type="spellEnd"/>
      <w:r>
        <w:rPr>
          <w:sz w:val="28"/>
        </w:rPr>
        <w:t xml:space="preserve"> di Augusto. L’erede avrebbe ricevuto in dote il patrimonio pecuniario e amministrativo delle province e anche quello privato</w:t>
      </w:r>
      <w:r w:rsidR="001045CF">
        <w:rPr>
          <w:sz w:val="28"/>
        </w:rPr>
        <w:t>.</w:t>
      </w:r>
    </w:p>
    <w:p w:rsidR="001045CF" w:rsidRDefault="001045CF" w:rsidP="00553CBC">
      <w:pPr>
        <w:rPr>
          <w:sz w:val="28"/>
        </w:rPr>
      </w:pPr>
      <w:r>
        <w:rPr>
          <w:sz w:val="28"/>
        </w:rPr>
        <w:t xml:space="preserve">Il problema divenne intrigato dato che molti successori morirono. Durante una dura convalescenza nel 23 a.C. Augusto già preparò la successione. La prima scelta fu Marco Claudio Marcello, marito di Giulia figlia di Augusto. Dopo la morte di Marco Claudio Marcello il generale Agrippa divenne il successore. I figli di Agrippa e Giulia, Gaio e Lucio Cesari, furono associati al potere. C’erano anche i figli di primo di Livia </w:t>
      </w:r>
      <w:proofErr w:type="spellStart"/>
      <w:r>
        <w:rPr>
          <w:sz w:val="28"/>
        </w:rPr>
        <w:t>Drusilla</w:t>
      </w:r>
      <w:proofErr w:type="spellEnd"/>
      <w:r>
        <w:rPr>
          <w:sz w:val="28"/>
        </w:rPr>
        <w:t>, Tiberio Claudio Nerone e Druso Claudio Nerone.</w:t>
      </w:r>
    </w:p>
    <w:p w:rsidR="007230E5" w:rsidRDefault="007230E5" w:rsidP="00553CBC">
      <w:pPr>
        <w:rPr>
          <w:sz w:val="28"/>
        </w:rPr>
      </w:pPr>
      <w:r>
        <w:rPr>
          <w:sz w:val="28"/>
        </w:rPr>
        <w:t>Tiberio alla morte di Agrippa sposò Giulia, dopo aver divorziato dalla figlia di Agrippa.</w:t>
      </w:r>
    </w:p>
    <w:p w:rsidR="007230E5" w:rsidRDefault="007230E5" w:rsidP="00553CBC">
      <w:pPr>
        <w:rPr>
          <w:sz w:val="28"/>
        </w:rPr>
      </w:pPr>
      <w:r>
        <w:rPr>
          <w:sz w:val="28"/>
        </w:rPr>
        <w:t>La Domus Augusta fu il vero centro di potere, lo strumento di avvicendamento al potere erano i matrimoni. Ma Giulia si rivelò una donna dissoluta e la punì con l’esilio lo stesso Augusto decise per il divorzio.</w:t>
      </w:r>
    </w:p>
    <w:p w:rsidR="007230E5" w:rsidRDefault="007230E5" w:rsidP="00553CBC">
      <w:pPr>
        <w:rPr>
          <w:sz w:val="28"/>
        </w:rPr>
      </w:pPr>
      <w:r>
        <w:rPr>
          <w:sz w:val="28"/>
        </w:rPr>
        <w:t>Poiché furono associati al potere Gaio e Lucio, Tiberio decise per un esilio di 7 anni a Rodi</w:t>
      </w:r>
      <w:r w:rsidR="00104C5E">
        <w:rPr>
          <w:sz w:val="28"/>
        </w:rPr>
        <w:t>. La morte di Gaio e Lucio Cesari fu celebrata con dei fastosi onori. Questo culto prosegue con la morte di Germanico. Quindi fu Tiberio il designato ad essere adottato, Tiberio associò al potere il figlio di Druso Maggiore, cioè Germanico (pronipote di Augusto). Germanico sposava la sorella di Gaio e Lucio Cesari, Agrippina, Germanico fu eletto successore.</w:t>
      </w:r>
    </w:p>
    <w:p w:rsidR="00104C5E" w:rsidRDefault="00104C5E" w:rsidP="00553CBC">
      <w:pPr>
        <w:rPr>
          <w:sz w:val="28"/>
        </w:rPr>
      </w:pPr>
      <w:r>
        <w:rPr>
          <w:sz w:val="28"/>
        </w:rPr>
        <w:lastRenderedPageBreak/>
        <w:t>Augusto morì nel 14 d.C. a Nola. Fu ucciso immediatamente il giovane Agrippina Postumo (fratello di Gaio e Lucio Cesari) per il suo carattere indisciplinato e per una possibile usurpazione. Era il primo atto di violenza inaugurato dal principato secondo Tacito</w:t>
      </w:r>
    </w:p>
    <w:p w:rsidR="007230E5" w:rsidRPr="0099584E" w:rsidRDefault="007230E5" w:rsidP="00553CBC">
      <w:pPr>
        <w:rPr>
          <w:sz w:val="28"/>
        </w:rPr>
      </w:pPr>
      <w:r>
        <w:rPr>
          <w:noProof/>
        </w:rPr>
        <w:drawing>
          <wp:inline distT="0" distB="0" distL="0" distR="0">
            <wp:extent cx="4498359" cy="3223392"/>
            <wp:effectExtent l="19050" t="0" r="0" b="0"/>
            <wp:docPr id="73" name="Immagine 73" descr="Risultati immagini per giulia augus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giulia augusto"/>
                    <pic:cNvPicPr>
                      <a:picLocks noChangeAspect="1" noChangeArrowheads="1"/>
                    </pic:cNvPicPr>
                  </pic:nvPicPr>
                  <pic:blipFill>
                    <a:blip r:embed="rId74"/>
                    <a:srcRect/>
                    <a:stretch>
                      <a:fillRect/>
                    </a:stretch>
                  </pic:blipFill>
                  <pic:spPr bwMode="auto">
                    <a:xfrm>
                      <a:off x="0" y="0"/>
                      <a:ext cx="4509733" cy="3231542"/>
                    </a:xfrm>
                    <a:prstGeom prst="rect">
                      <a:avLst/>
                    </a:prstGeom>
                    <a:noFill/>
                    <a:ln w="9525">
                      <a:noFill/>
                      <a:miter lim="800000"/>
                      <a:headEnd/>
                      <a:tailEnd/>
                    </a:ln>
                  </pic:spPr>
                </pic:pic>
              </a:graphicData>
            </a:graphic>
          </wp:inline>
        </w:drawing>
      </w:r>
      <w:r>
        <w:rPr>
          <w:noProof/>
        </w:rPr>
        <w:drawing>
          <wp:inline distT="0" distB="0" distL="0" distR="0">
            <wp:extent cx="1523147" cy="3223792"/>
            <wp:effectExtent l="19050" t="0" r="853" b="0"/>
            <wp:docPr id="76" name="Immagine 76" descr="https://upload.wikimedia.org/wikipedia/commons/thumb/0/0b/Pavel_Svedomskiy_010.jpg/220px-Pavel_Svedomskiy_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thumb/0/0b/Pavel_Svedomskiy_010.jpg/220px-Pavel_Svedomskiy_010.jpg"/>
                    <pic:cNvPicPr>
                      <a:picLocks noChangeAspect="1" noChangeArrowheads="1"/>
                    </pic:cNvPicPr>
                  </pic:nvPicPr>
                  <pic:blipFill>
                    <a:blip r:embed="rId75"/>
                    <a:srcRect/>
                    <a:stretch>
                      <a:fillRect/>
                    </a:stretch>
                  </pic:blipFill>
                  <pic:spPr bwMode="auto">
                    <a:xfrm>
                      <a:off x="0" y="0"/>
                      <a:ext cx="1535255" cy="3249420"/>
                    </a:xfrm>
                    <a:prstGeom prst="rect">
                      <a:avLst/>
                    </a:prstGeom>
                    <a:noFill/>
                    <a:ln w="9525">
                      <a:noFill/>
                      <a:miter lim="800000"/>
                      <a:headEnd/>
                      <a:tailEnd/>
                    </a:ln>
                  </pic:spPr>
                </pic:pic>
              </a:graphicData>
            </a:graphic>
          </wp:inline>
        </w:drawing>
      </w:r>
    </w:p>
    <w:p w:rsidR="00104C5E" w:rsidRDefault="00104C5E">
      <w:pPr>
        <w:rPr>
          <w:sz w:val="28"/>
        </w:rPr>
      </w:pPr>
      <w:r>
        <w:rPr>
          <w:noProof/>
        </w:rPr>
        <w:drawing>
          <wp:inline distT="0" distB="0" distL="0" distR="0">
            <wp:extent cx="3440287" cy="4244454"/>
            <wp:effectExtent l="19050" t="0" r="7763" b="0"/>
            <wp:docPr id="79" name="Immagine 79" descr="https://upload.wikimedia.org/wikipedia/commons/thumb/c/c0/Wien-Parlament-Tacitus_2.jpg/800px-Wien-Parlament-Tacitu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upload.wikimedia.org/wikipedia/commons/thumb/c/c0/Wien-Parlament-Tacitus_2.jpg/800px-Wien-Parlament-Tacitus_2.jpg"/>
                    <pic:cNvPicPr>
                      <a:picLocks noChangeAspect="1" noChangeArrowheads="1"/>
                    </pic:cNvPicPr>
                  </pic:nvPicPr>
                  <pic:blipFill>
                    <a:blip r:embed="rId76"/>
                    <a:srcRect/>
                    <a:stretch>
                      <a:fillRect/>
                    </a:stretch>
                  </pic:blipFill>
                  <pic:spPr bwMode="auto">
                    <a:xfrm>
                      <a:off x="0" y="0"/>
                      <a:ext cx="3441882" cy="4246421"/>
                    </a:xfrm>
                    <a:prstGeom prst="rect">
                      <a:avLst/>
                    </a:prstGeom>
                    <a:noFill/>
                    <a:ln w="9525">
                      <a:noFill/>
                      <a:miter lim="800000"/>
                      <a:headEnd/>
                      <a:tailEnd/>
                    </a:ln>
                  </pic:spPr>
                </pic:pic>
              </a:graphicData>
            </a:graphic>
          </wp:inline>
        </w:drawing>
      </w:r>
    </w:p>
    <w:p w:rsidR="00452DD7" w:rsidRDefault="00452DD7" w:rsidP="00104C5E">
      <w:pPr>
        <w:ind w:left="-567"/>
        <w:rPr>
          <w:sz w:val="28"/>
        </w:rPr>
      </w:pPr>
      <w:r>
        <w:rPr>
          <w:sz w:val="28"/>
        </w:rPr>
        <w:lastRenderedPageBreak/>
        <w:br w:type="page"/>
      </w:r>
      <w:r w:rsidR="002C038B" w:rsidRPr="002C038B">
        <w:rPr>
          <w:sz w:val="28"/>
        </w:rPr>
        <w:drawing>
          <wp:anchor distT="0" distB="0" distL="114300" distR="114300" simplePos="0" relativeHeight="251661312" behindDoc="0" locked="0" layoutInCell="1" allowOverlap="1">
            <wp:simplePos x="0" y="0"/>
            <wp:positionH relativeFrom="column">
              <wp:posOffset>-567690</wp:posOffset>
            </wp:positionH>
            <wp:positionV relativeFrom="paragraph">
              <wp:posOffset>1955999</wp:posOffset>
            </wp:positionV>
            <wp:extent cx="9444251" cy="6562943"/>
            <wp:effectExtent l="0" t="1447800" r="0" b="1419860"/>
            <wp:wrapSquare wrapText="bothSides"/>
            <wp:docPr id="6" name="Immagine 82" descr="https://www.forumancientcoins.com/monetaromana/corrisp/giulioclaudia/dinast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www.forumancientcoins.com/monetaromana/corrisp/giulioclaudia/dinastia.jpg"/>
                    <pic:cNvPicPr>
                      <a:picLocks noChangeAspect="1" noChangeArrowheads="1"/>
                    </pic:cNvPicPr>
                  </pic:nvPicPr>
                  <pic:blipFill>
                    <a:blip r:embed="rId77"/>
                    <a:srcRect/>
                    <a:stretch>
                      <a:fillRect/>
                    </a:stretch>
                  </pic:blipFill>
                  <pic:spPr bwMode="auto">
                    <a:xfrm rot="5400000">
                      <a:off x="0" y="0"/>
                      <a:ext cx="9443720" cy="6562090"/>
                    </a:xfrm>
                    <a:prstGeom prst="rect">
                      <a:avLst/>
                    </a:prstGeom>
                    <a:noFill/>
                    <a:ln w="9525">
                      <a:noFill/>
                      <a:miter lim="800000"/>
                      <a:headEnd/>
                      <a:tailEnd/>
                    </a:ln>
                  </pic:spPr>
                </pic:pic>
              </a:graphicData>
            </a:graphic>
          </wp:anchor>
        </w:drawing>
      </w:r>
      <w:r w:rsidR="002C038B" w:rsidRPr="002C038B">
        <w:rPr>
          <w:sz w:val="28"/>
        </w:rPr>
        <w:drawing>
          <wp:anchor distT="0" distB="0" distL="114300" distR="114300" simplePos="0" relativeHeight="251659264" behindDoc="0" locked="0" layoutInCell="1" allowOverlap="1">
            <wp:simplePos x="0" y="0"/>
            <wp:positionH relativeFrom="column">
              <wp:posOffset>-720090</wp:posOffset>
            </wp:positionH>
            <wp:positionV relativeFrom="paragraph">
              <wp:posOffset>1803599</wp:posOffset>
            </wp:positionV>
            <wp:extent cx="9444251" cy="6562943"/>
            <wp:effectExtent l="0" t="1447800" r="0" b="1419860"/>
            <wp:wrapSquare wrapText="bothSides"/>
            <wp:docPr id="5" name="Immagine 82" descr="https://www.forumancientcoins.com/monetaromana/corrisp/giulioclaudia/dinast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www.forumancientcoins.com/monetaromana/corrisp/giulioclaudia/dinastia.jpg"/>
                    <pic:cNvPicPr>
                      <a:picLocks noChangeAspect="1" noChangeArrowheads="1"/>
                    </pic:cNvPicPr>
                  </pic:nvPicPr>
                  <pic:blipFill>
                    <a:blip r:embed="rId77"/>
                    <a:srcRect/>
                    <a:stretch>
                      <a:fillRect/>
                    </a:stretch>
                  </pic:blipFill>
                  <pic:spPr bwMode="auto">
                    <a:xfrm rot="5400000">
                      <a:off x="0" y="0"/>
                      <a:ext cx="9443720" cy="6562090"/>
                    </a:xfrm>
                    <a:prstGeom prst="rect">
                      <a:avLst/>
                    </a:prstGeom>
                    <a:noFill/>
                    <a:ln w="9525">
                      <a:noFill/>
                      <a:miter lim="800000"/>
                      <a:headEnd/>
                      <a:tailEnd/>
                    </a:ln>
                  </pic:spPr>
                </pic:pic>
              </a:graphicData>
            </a:graphic>
          </wp:anchor>
        </w:drawing>
      </w:r>
    </w:p>
    <w:p w:rsidR="00C86A3B" w:rsidRPr="005F0C93" w:rsidRDefault="00C86A3B" w:rsidP="00553CBC">
      <w:pPr>
        <w:rPr>
          <w:sz w:val="28"/>
        </w:rPr>
      </w:pPr>
      <w:r>
        <w:rPr>
          <w:noProof/>
        </w:rPr>
        <w:lastRenderedPageBreak/>
        <w:drawing>
          <wp:inline distT="0" distB="0" distL="0" distR="0">
            <wp:extent cx="6804831" cy="9116705"/>
            <wp:effectExtent l="19050" t="0" r="0" b="0"/>
            <wp:docPr id="49" name="Immagine 49" descr="https://upload.wikimedia.org/wikipedia/commons/7/76/Augusto_30aC_-_6dC_55%25CS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7/76/Augusto_30aC_-_6dC_55%25CS_jpg.JPG"/>
                    <pic:cNvPicPr>
                      <a:picLocks noChangeAspect="1" noChangeArrowheads="1"/>
                    </pic:cNvPicPr>
                  </pic:nvPicPr>
                  <pic:blipFill>
                    <a:blip r:embed="rId78"/>
                    <a:srcRect/>
                    <a:stretch>
                      <a:fillRect/>
                    </a:stretch>
                  </pic:blipFill>
                  <pic:spPr bwMode="auto">
                    <a:xfrm>
                      <a:off x="0" y="0"/>
                      <a:ext cx="6816341" cy="9132126"/>
                    </a:xfrm>
                    <a:prstGeom prst="rect">
                      <a:avLst/>
                    </a:prstGeom>
                    <a:noFill/>
                    <a:ln w="9525">
                      <a:noFill/>
                      <a:miter lim="800000"/>
                      <a:headEnd/>
                      <a:tailEnd/>
                    </a:ln>
                  </pic:spPr>
                </pic:pic>
              </a:graphicData>
            </a:graphic>
          </wp:inline>
        </w:drawing>
      </w:r>
    </w:p>
    <w:sectPr w:rsidR="00C86A3B" w:rsidRPr="005F0C9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70AD7"/>
    <w:multiLevelType w:val="hybridMultilevel"/>
    <w:tmpl w:val="3A5E97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63A51F5"/>
    <w:multiLevelType w:val="hybridMultilevel"/>
    <w:tmpl w:val="D6343E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95223A3"/>
    <w:multiLevelType w:val="hybridMultilevel"/>
    <w:tmpl w:val="C646DE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useFELayout/>
  </w:compat>
  <w:rsids>
    <w:rsidRoot w:val="00604D70"/>
    <w:rsid w:val="000651F1"/>
    <w:rsid w:val="000A6B39"/>
    <w:rsid w:val="001045CF"/>
    <w:rsid w:val="00104C5E"/>
    <w:rsid w:val="00122563"/>
    <w:rsid w:val="002201C9"/>
    <w:rsid w:val="00227851"/>
    <w:rsid w:val="002541A7"/>
    <w:rsid w:val="002A1EBA"/>
    <w:rsid w:val="002A481F"/>
    <w:rsid w:val="002C038B"/>
    <w:rsid w:val="002C7924"/>
    <w:rsid w:val="003251E0"/>
    <w:rsid w:val="00334176"/>
    <w:rsid w:val="00452DD7"/>
    <w:rsid w:val="0048696E"/>
    <w:rsid w:val="00523A29"/>
    <w:rsid w:val="00553CBC"/>
    <w:rsid w:val="005F0C93"/>
    <w:rsid w:val="00602797"/>
    <w:rsid w:val="00604D70"/>
    <w:rsid w:val="0062551C"/>
    <w:rsid w:val="00665E9D"/>
    <w:rsid w:val="007230E5"/>
    <w:rsid w:val="007D5B93"/>
    <w:rsid w:val="007E633D"/>
    <w:rsid w:val="00894EFC"/>
    <w:rsid w:val="008F5D9E"/>
    <w:rsid w:val="00901A36"/>
    <w:rsid w:val="0099584E"/>
    <w:rsid w:val="00B877CC"/>
    <w:rsid w:val="00C86A3B"/>
    <w:rsid w:val="00CE4FF1"/>
    <w:rsid w:val="00DC3925"/>
    <w:rsid w:val="00E44B28"/>
    <w:rsid w:val="00EF5DFB"/>
    <w:rsid w:val="00F05748"/>
    <w:rsid w:val="00F261E8"/>
    <w:rsid w:val="00F672DD"/>
    <w:rsid w:val="00F9287E"/>
    <w:rsid w:val="00FB209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04D7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04D70"/>
    <w:rPr>
      <w:rFonts w:ascii="Tahoma" w:hAnsi="Tahoma" w:cs="Tahoma"/>
      <w:sz w:val="16"/>
      <w:szCs w:val="16"/>
    </w:rPr>
  </w:style>
  <w:style w:type="character" w:styleId="Collegamentoipertestuale">
    <w:name w:val="Hyperlink"/>
    <w:basedOn w:val="Carpredefinitoparagrafo"/>
    <w:uiPriority w:val="99"/>
    <w:semiHidden/>
    <w:unhideWhenUsed/>
    <w:rsid w:val="000A6B39"/>
    <w:rPr>
      <w:color w:val="0000FF"/>
      <w:u w:val="single"/>
    </w:rPr>
  </w:style>
  <w:style w:type="character" w:customStyle="1" w:styleId="apple-converted-space">
    <w:name w:val="apple-converted-space"/>
    <w:basedOn w:val="Carpredefinitoparagrafo"/>
    <w:rsid w:val="000A6B39"/>
  </w:style>
  <w:style w:type="paragraph" w:styleId="Paragrafoelenco">
    <w:name w:val="List Paragraph"/>
    <w:basedOn w:val="Normale"/>
    <w:uiPriority w:val="34"/>
    <w:qFormat/>
    <w:rsid w:val="007E633D"/>
    <w:pPr>
      <w:ind w:left="720"/>
      <w:contextualSpacing/>
    </w:pPr>
  </w:style>
</w:styles>
</file>

<file path=word/webSettings.xml><?xml version="1.0" encoding="utf-8"?>
<w:webSettings xmlns:r="http://schemas.openxmlformats.org/officeDocument/2006/relationships" xmlns:w="http://schemas.openxmlformats.org/wordprocessingml/2006/main">
  <w:divs>
    <w:div w:id="166601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wikipedia.org/wiki/33_a.C." TargetMode="External"/><Relationship Id="rId18" Type="http://schemas.openxmlformats.org/officeDocument/2006/relationships/hyperlink" Target="https://it.wikipedia.org/wiki/29_a.C." TargetMode="External"/><Relationship Id="rId26" Type="http://schemas.openxmlformats.org/officeDocument/2006/relationships/hyperlink" Target="https://it.wikipedia.org/wiki/2_a.C." TargetMode="External"/><Relationship Id="rId39" Type="http://schemas.openxmlformats.org/officeDocument/2006/relationships/hyperlink" Target="https://it.wikipedia.org/wiki/10_a.C." TargetMode="External"/><Relationship Id="rId21" Type="http://schemas.openxmlformats.org/officeDocument/2006/relationships/hyperlink" Target="https://it.wikipedia.org/wiki/26_a.C." TargetMode="External"/><Relationship Id="rId34" Type="http://schemas.openxmlformats.org/officeDocument/2006/relationships/hyperlink" Target="https://it.wikipedia.org/wiki/27_a.C." TargetMode="External"/><Relationship Id="rId42" Type="http://schemas.openxmlformats.org/officeDocument/2006/relationships/hyperlink" Target="https://it.wikipedia.org/wiki/3_a.C." TargetMode="External"/><Relationship Id="rId47" Type="http://schemas.openxmlformats.org/officeDocument/2006/relationships/hyperlink" Target="https://it.wikipedia.org/wiki/11" TargetMode="External"/><Relationship Id="rId50" Type="http://schemas.openxmlformats.org/officeDocument/2006/relationships/hyperlink" Target="https://it.wikipedia.org/wiki/27_a.C." TargetMode="External"/><Relationship Id="rId55" Type="http://schemas.openxmlformats.org/officeDocument/2006/relationships/image" Target="media/image4.jpeg"/><Relationship Id="rId63" Type="http://schemas.openxmlformats.org/officeDocument/2006/relationships/image" Target="media/image10.jpeg"/><Relationship Id="rId68" Type="http://schemas.openxmlformats.org/officeDocument/2006/relationships/image" Target="media/image15.jpeg"/><Relationship Id="rId76" Type="http://schemas.openxmlformats.org/officeDocument/2006/relationships/image" Target="media/image23.jpeg"/><Relationship Id="rId7" Type="http://schemas.openxmlformats.org/officeDocument/2006/relationships/image" Target="media/image3.jpeg"/><Relationship Id="rId71"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hyperlink" Target="https://it.wikipedia.org/wiki/30_a.C." TargetMode="External"/><Relationship Id="rId29" Type="http://schemas.openxmlformats.org/officeDocument/2006/relationships/hyperlink" Target="https://it.wikipedia.org/wiki/40_a.C." TargetMode="External"/><Relationship Id="rId11" Type="http://schemas.openxmlformats.org/officeDocument/2006/relationships/hyperlink" Target="https://it.wikipedia.org/wiki/Console_(storia_romana)" TargetMode="External"/><Relationship Id="rId24" Type="http://schemas.openxmlformats.org/officeDocument/2006/relationships/hyperlink" Target="https://it.wikipedia.org/wiki/23_a.C." TargetMode="External"/><Relationship Id="rId32" Type="http://schemas.openxmlformats.org/officeDocument/2006/relationships/hyperlink" Target="https://it.wikipedia.org/wiki/31_a.C." TargetMode="External"/><Relationship Id="rId37" Type="http://schemas.openxmlformats.org/officeDocument/2006/relationships/hyperlink" Target="https://it.wikipedia.org/wiki/19_a.C." TargetMode="External"/><Relationship Id="rId40" Type="http://schemas.openxmlformats.org/officeDocument/2006/relationships/hyperlink" Target="https://it.wikipedia.org/wiki/8_a.C." TargetMode="External"/><Relationship Id="rId45" Type="http://schemas.openxmlformats.org/officeDocument/2006/relationships/hyperlink" Target="https://it.wikipedia.org/wiki/8" TargetMode="External"/><Relationship Id="rId53" Type="http://schemas.openxmlformats.org/officeDocument/2006/relationships/hyperlink" Target="https://it.wikipedia.org/wiki/Pater_Patriae" TargetMode="External"/><Relationship Id="rId58" Type="http://schemas.openxmlformats.org/officeDocument/2006/relationships/image" Target="media/image7.jpeg"/><Relationship Id="rId66" Type="http://schemas.openxmlformats.org/officeDocument/2006/relationships/image" Target="media/image13.jpeg"/><Relationship Id="rId74" Type="http://schemas.openxmlformats.org/officeDocument/2006/relationships/image" Target="media/image21.jpeg"/><Relationship Id="rId79"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s://it.wikipedia.org/wiki/Prefetto_del_pretorio" TargetMode="External"/><Relationship Id="rId10" Type="http://schemas.openxmlformats.org/officeDocument/2006/relationships/hyperlink" Target="https://it.wikipedia.org/wiki/14" TargetMode="External"/><Relationship Id="rId19" Type="http://schemas.openxmlformats.org/officeDocument/2006/relationships/hyperlink" Target="https://it.wikipedia.org/wiki/28_a.C." TargetMode="External"/><Relationship Id="rId31" Type="http://schemas.openxmlformats.org/officeDocument/2006/relationships/hyperlink" Target="https://it.wikipedia.org/wiki/33_a.C." TargetMode="External"/><Relationship Id="rId44" Type="http://schemas.openxmlformats.org/officeDocument/2006/relationships/hyperlink" Target="https://it.wikipedia.org/wiki/6" TargetMode="External"/><Relationship Id="rId52" Type="http://schemas.openxmlformats.org/officeDocument/2006/relationships/hyperlink" Target="https://it.wikipedia.org/wiki/12_a.C." TargetMode="External"/><Relationship Id="rId60" Type="http://schemas.openxmlformats.org/officeDocument/2006/relationships/image" Target="media/image9.png"/><Relationship Id="rId65" Type="http://schemas.openxmlformats.org/officeDocument/2006/relationships/image" Target="media/image12.jpeg"/><Relationship Id="rId73" Type="http://schemas.openxmlformats.org/officeDocument/2006/relationships/image" Target="media/image20.jpeg"/><Relationship Id="rId78"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hyperlink" Target="https://it.wikipedia.org/wiki/23_a.C." TargetMode="External"/><Relationship Id="rId14" Type="http://schemas.openxmlformats.org/officeDocument/2006/relationships/hyperlink" Target="https://it.wikipedia.org/wiki/Augusto" TargetMode="External"/><Relationship Id="rId22" Type="http://schemas.openxmlformats.org/officeDocument/2006/relationships/hyperlink" Target="https://it.wikipedia.org/wiki/25_a.C." TargetMode="External"/><Relationship Id="rId27" Type="http://schemas.openxmlformats.org/officeDocument/2006/relationships/hyperlink" Target="https://it.wikipedia.org/wiki/Imperator" TargetMode="External"/><Relationship Id="rId30" Type="http://schemas.openxmlformats.org/officeDocument/2006/relationships/hyperlink" Target="https://it.wikipedia.org/wiki/36_a.C." TargetMode="External"/><Relationship Id="rId35" Type="http://schemas.openxmlformats.org/officeDocument/2006/relationships/hyperlink" Target="https://it.wikipedia.org/wiki/26_a.C." TargetMode="External"/><Relationship Id="rId43" Type="http://schemas.openxmlformats.org/officeDocument/2006/relationships/hyperlink" Target="https://it.wikipedia.org/wiki/2" TargetMode="External"/><Relationship Id="rId48" Type="http://schemas.openxmlformats.org/officeDocument/2006/relationships/hyperlink" Target="https://it.wikipedia.org/wiki/13" TargetMode="External"/><Relationship Id="rId56" Type="http://schemas.openxmlformats.org/officeDocument/2006/relationships/image" Target="media/image5.jpeg"/><Relationship Id="rId64" Type="http://schemas.openxmlformats.org/officeDocument/2006/relationships/image" Target="media/image11.jpeg"/><Relationship Id="rId69" Type="http://schemas.openxmlformats.org/officeDocument/2006/relationships/image" Target="media/image16.jpeg"/><Relationship Id="rId77" Type="http://schemas.openxmlformats.org/officeDocument/2006/relationships/image" Target="media/image24.jpeg"/><Relationship Id="rId8" Type="http://schemas.openxmlformats.org/officeDocument/2006/relationships/hyperlink" Target="https://it.wikipedia.org/wiki/Tribunicia_potestas" TargetMode="External"/><Relationship Id="rId51" Type="http://schemas.openxmlformats.org/officeDocument/2006/relationships/hyperlink" Target="https://it.wikipedia.org/wiki/Marco_Emilio_Lepido" TargetMode="External"/><Relationship Id="rId72" Type="http://schemas.openxmlformats.org/officeDocument/2006/relationships/image" Target="media/image19.jpeg"/><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it.wikipedia.org/wiki/43_a.C." TargetMode="External"/><Relationship Id="rId17" Type="http://schemas.openxmlformats.org/officeDocument/2006/relationships/hyperlink" Target="https://it.wikipedia.org/wiki/Asia_(provincia_romana)" TargetMode="External"/><Relationship Id="rId25" Type="http://schemas.openxmlformats.org/officeDocument/2006/relationships/hyperlink" Target="https://it.wikipedia.org/wiki/5_a.C." TargetMode="External"/><Relationship Id="rId33" Type="http://schemas.openxmlformats.org/officeDocument/2006/relationships/hyperlink" Target="https://it.wikipedia.org/wiki/30_a.C." TargetMode="External"/><Relationship Id="rId38" Type="http://schemas.openxmlformats.org/officeDocument/2006/relationships/hyperlink" Target="https://it.wikipedia.org/wiki/16_a.C." TargetMode="External"/><Relationship Id="rId46" Type="http://schemas.openxmlformats.org/officeDocument/2006/relationships/hyperlink" Target="https://it.wikipedia.org/wiki/9" TargetMode="External"/><Relationship Id="rId59" Type="http://schemas.openxmlformats.org/officeDocument/2006/relationships/image" Target="media/image8.jpeg"/><Relationship Id="rId67" Type="http://schemas.openxmlformats.org/officeDocument/2006/relationships/image" Target="media/image14.jpeg"/><Relationship Id="rId20" Type="http://schemas.openxmlformats.org/officeDocument/2006/relationships/hyperlink" Target="https://it.wikipedia.org/wiki/27_a.C." TargetMode="External"/><Relationship Id="rId41" Type="http://schemas.openxmlformats.org/officeDocument/2006/relationships/hyperlink" Target="https://it.wikipedia.org/wiki/7_a.C." TargetMode="External"/><Relationship Id="rId54" Type="http://schemas.openxmlformats.org/officeDocument/2006/relationships/hyperlink" Target="https://it.wikipedia.org/wiki/2_a.C." TargetMode="External"/><Relationship Id="rId62" Type="http://schemas.openxmlformats.org/officeDocument/2006/relationships/hyperlink" Target="https://it.wikipedia.org/wiki/Diocleziano" TargetMode="External"/><Relationship Id="rId70" Type="http://schemas.openxmlformats.org/officeDocument/2006/relationships/image" Target="media/image17.jpeg"/><Relationship Id="rId75"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s://it.wikipedia.org/wiki/31_a.C." TargetMode="External"/><Relationship Id="rId23" Type="http://schemas.openxmlformats.org/officeDocument/2006/relationships/hyperlink" Target="https://it.wikipedia.org/wiki/24_a.C." TargetMode="External"/><Relationship Id="rId28" Type="http://schemas.openxmlformats.org/officeDocument/2006/relationships/hyperlink" Target="https://it.wikipedia.org/wiki/Augusto" TargetMode="External"/><Relationship Id="rId36" Type="http://schemas.openxmlformats.org/officeDocument/2006/relationships/hyperlink" Target="https://it.wikipedia.org/wiki/21_a.C." TargetMode="External"/><Relationship Id="rId49" Type="http://schemas.openxmlformats.org/officeDocument/2006/relationships/hyperlink" Target="https://it.wikipedia.org/wiki/Augusto_(titolo)" TargetMode="External"/><Relationship Id="rId57" Type="http://schemas.openxmlformats.org/officeDocument/2006/relationships/image" Target="media/image6.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1366</TotalTime>
  <Pages>23</Pages>
  <Words>4540</Words>
  <Characters>25879</Characters>
  <Application>Microsoft Office Word</Application>
  <DocSecurity>0</DocSecurity>
  <Lines>215</Lines>
  <Paragraphs>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2017-02-20T16:02:00Z</dcterms:created>
  <dcterms:modified xsi:type="dcterms:W3CDTF">2017-02-21T14:48:00Z</dcterms:modified>
</cp:coreProperties>
</file>